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page" w:horzAnchor="page" w:tblpX="1803" w:tblpY="1475"/>
        <w:tblOverlap w:val="never"/>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290"/>
        <w:gridCol w:w="1472"/>
        <w:gridCol w:w="1608"/>
        <w:gridCol w:w="145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exac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建设项目名称</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宁夏广盛活性炭有限公司环保设备及工艺自动化升级改造项目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建设单位名称</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color w:val="000000"/>
                <w:sz w:val="18"/>
                <w:szCs w:val="18"/>
              </w:rPr>
              <w:t>宁夏广盛活性炭有限公司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rFonts w:cs="宋体"/>
                <w:b/>
                <w:bCs/>
                <w:sz w:val="18"/>
                <w:szCs w:val="18"/>
              </w:rPr>
            </w:pPr>
            <w:r>
              <w:rPr>
                <w:rFonts w:hint="eastAsia" w:cs="宋体"/>
                <w:b/>
                <w:bCs/>
                <w:sz w:val="18"/>
                <w:szCs w:val="18"/>
              </w:rPr>
              <w:t>法人代表</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jc w:val="center"/>
              <w:rPr>
                <w:rFonts w:cs="宋体"/>
                <w:b/>
                <w:bCs/>
                <w:sz w:val="18"/>
                <w:szCs w:val="18"/>
              </w:rPr>
            </w:pPr>
            <w:r>
              <w:rPr>
                <w:rFonts w:hint="eastAsia" w:cs="宋体"/>
                <w:sz w:val="18"/>
                <w:szCs w:val="18"/>
              </w:rPr>
              <w:t>贺瑞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建设项目审批部门</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color w:val="000000"/>
                <w:sz w:val="18"/>
                <w:szCs w:val="18"/>
              </w:rPr>
              <w:t>平罗县</w:t>
            </w:r>
            <w:r>
              <w:rPr>
                <w:rFonts w:hint="eastAsia"/>
                <w:color w:val="000000"/>
                <w:sz w:val="18"/>
                <w:szCs w:val="18"/>
              </w:rPr>
              <w:t>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建设项目性质</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cs="宋体"/>
                <w:sz w:val="18"/>
                <w:szCs w:val="18"/>
              </w:rPr>
              <w:t>新建</w:t>
            </w:r>
            <w:r>
              <w:rPr>
                <w:sz w:val="18"/>
                <w:szCs w:val="18"/>
              </w:rPr>
              <w:t xml:space="preserve">  </w:t>
            </w:r>
            <w:r>
              <w:rPr>
                <w:rFonts w:hint="eastAsia" w:cs="宋体"/>
                <w:sz w:val="18"/>
                <w:szCs w:val="18"/>
              </w:rPr>
              <w:t>改扩建</w:t>
            </w:r>
            <w:r>
              <w:rPr>
                <w:sz w:val="18"/>
                <w:szCs w:val="18"/>
              </w:rPr>
              <w:t xml:space="preserve">    </w:t>
            </w:r>
            <w:r>
              <w:rPr>
                <w:rFonts w:hint="eastAsia" w:cs="宋体"/>
                <w:sz w:val="18"/>
                <w:szCs w:val="18"/>
              </w:rPr>
              <w:t>技改</w:t>
            </w:r>
            <w:r>
              <w:rPr>
                <w:sz w:val="18"/>
                <w:szCs w:val="18"/>
              </w:rPr>
              <w:t xml:space="preserve"> √  </w:t>
            </w:r>
            <w:r>
              <w:rPr>
                <w:rFonts w:hint="eastAsia" w:cs="宋体"/>
                <w:sz w:val="18"/>
                <w:szCs w:val="18"/>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3"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rFonts w:cs="宋体"/>
                <w:b/>
                <w:bCs/>
                <w:sz w:val="18"/>
                <w:szCs w:val="18"/>
              </w:rPr>
            </w:pPr>
            <w:r>
              <w:rPr>
                <w:rFonts w:hint="eastAsia" w:cs="宋体"/>
                <w:b/>
                <w:bCs/>
                <w:sz w:val="18"/>
                <w:szCs w:val="18"/>
              </w:rPr>
              <w:t>主要产品名称</w:t>
            </w:r>
          </w:p>
          <w:p>
            <w:pPr>
              <w:jc w:val="center"/>
              <w:rPr>
                <w:b/>
                <w:bCs/>
                <w:sz w:val="18"/>
                <w:szCs w:val="18"/>
              </w:rPr>
            </w:pPr>
            <w:r>
              <w:rPr>
                <w:rFonts w:hint="eastAsia" w:cs="宋体"/>
                <w:b/>
                <w:bCs/>
                <w:sz w:val="18"/>
                <w:szCs w:val="18"/>
              </w:rPr>
              <w:t>设计生产能力</w:t>
            </w:r>
          </w:p>
          <w:p>
            <w:pPr>
              <w:jc w:val="center"/>
              <w:rPr>
                <w:rFonts w:cs="宋体"/>
                <w:b/>
                <w:bCs/>
                <w:sz w:val="18"/>
                <w:szCs w:val="18"/>
              </w:rPr>
            </w:pPr>
            <w:r>
              <w:rPr>
                <w:rFonts w:hint="eastAsia" w:cs="宋体"/>
                <w:b/>
                <w:bCs/>
                <w:sz w:val="18"/>
                <w:szCs w:val="18"/>
              </w:rPr>
              <w:t>实际生产能力</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jc w:val="left"/>
              <w:rPr>
                <w:sz w:val="18"/>
                <w:szCs w:val="18"/>
              </w:rPr>
            </w:pPr>
            <w:r>
              <w:rPr>
                <w:sz w:val="18"/>
                <w:szCs w:val="18"/>
              </w:rPr>
              <w:t>产品：</w:t>
            </w:r>
            <w:r>
              <w:rPr>
                <w:rFonts w:hint="eastAsia"/>
                <w:sz w:val="18"/>
                <w:szCs w:val="18"/>
              </w:rPr>
              <w:t>活性炭</w:t>
            </w:r>
          </w:p>
          <w:p>
            <w:pPr>
              <w:jc w:val="left"/>
              <w:rPr>
                <w:color w:val="000000" w:themeColor="text1"/>
                <w:sz w:val="18"/>
                <w:szCs w:val="18"/>
              </w:rPr>
            </w:pPr>
            <w:r>
              <w:rPr>
                <w:sz w:val="18"/>
                <w:szCs w:val="18"/>
              </w:rPr>
              <w:t>设计生产能力</w:t>
            </w:r>
            <w:r>
              <w:rPr>
                <w:color w:val="000000" w:themeColor="text1"/>
                <w:sz w:val="18"/>
                <w:szCs w:val="18"/>
              </w:rPr>
              <w:t>：年产</w:t>
            </w:r>
            <w:r>
              <w:rPr>
                <w:rFonts w:hint="eastAsia"/>
                <w:color w:val="000000" w:themeColor="text1"/>
                <w:sz w:val="18"/>
                <w:szCs w:val="18"/>
              </w:rPr>
              <w:t>3000吨活性炭及8700吨炭化料</w:t>
            </w:r>
          </w:p>
          <w:p>
            <w:pPr>
              <w:jc w:val="left"/>
              <w:rPr>
                <w:color w:val="000000"/>
                <w:sz w:val="18"/>
                <w:szCs w:val="18"/>
              </w:rPr>
            </w:pPr>
            <w:r>
              <w:rPr>
                <w:color w:val="000000" w:themeColor="text1"/>
                <w:sz w:val="18"/>
                <w:szCs w:val="18"/>
              </w:rPr>
              <w:t>实际生产能力：年产</w:t>
            </w:r>
            <w:r>
              <w:rPr>
                <w:rFonts w:hint="eastAsia"/>
                <w:color w:val="000000" w:themeColor="text1"/>
                <w:sz w:val="18"/>
                <w:szCs w:val="18"/>
              </w:rPr>
              <w:t>2800吨活性炭及8100吨炭化料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环评时间</w:t>
            </w:r>
          </w:p>
        </w:tc>
        <w:tc>
          <w:tcPr>
            <w:tcW w:w="2762"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sz w:val="18"/>
                <w:szCs w:val="18"/>
              </w:rPr>
              <w:t>2019年1月</w:t>
            </w:r>
          </w:p>
        </w:tc>
        <w:tc>
          <w:tcPr>
            <w:tcW w:w="1608"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开工日期</w:t>
            </w:r>
          </w:p>
        </w:tc>
        <w:tc>
          <w:tcPr>
            <w:tcW w:w="2275"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2019年2月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935" w:type="dxa"/>
            <w:vMerge w:val="restart"/>
            <w:tcBorders>
              <w:top w:val="single" w:color="auto" w:sz="4" w:space="0"/>
              <w:left w:val="single" w:color="auto" w:sz="4" w:space="0"/>
              <w:right w:val="single" w:color="auto" w:sz="4" w:space="0"/>
            </w:tcBorders>
            <w:vAlign w:val="center"/>
          </w:tcPr>
          <w:p>
            <w:pPr>
              <w:jc w:val="center"/>
              <w:rPr>
                <w:b/>
                <w:bCs/>
                <w:sz w:val="18"/>
                <w:szCs w:val="18"/>
              </w:rPr>
            </w:pPr>
            <w:r>
              <w:rPr>
                <w:rFonts w:hint="eastAsia" w:cs="宋体"/>
                <w:b/>
                <w:bCs/>
                <w:sz w:val="18"/>
                <w:szCs w:val="18"/>
              </w:rPr>
              <w:t>竣工日期</w:t>
            </w:r>
          </w:p>
        </w:tc>
        <w:tc>
          <w:tcPr>
            <w:tcW w:w="2762" w:type="dxa"/>
            <w:gridSpan w:val="2"/>
            <w:vMerge w:val="restart"/>
            <w:tcBorders>
              <w:top w:val="single" w:color="auto" w:sz="4" w:space="0"/>
              <w:left w:val="single" w:color="auto" w:sz="4" w:space="0"/>
              <w:right w:val="single" w:color="auto" w:sz="4" w:space="0"/>
            </w:tcBorders>
            <w:vAlign w:val="center"/>
          </w:tcPr>
          <w:p>
            <w:pPr>
              <w:jc w:val="center"/>
              <w:rPr>
                <w:sz w:val="18"/>
                <w:szCs w:val="18"/>
              </w:rPr>
            </w:pPr>
            <w:r>
              <w:rPr>
                <w:rFonts w:hint="eastAsia"/>
                <w:color w:val="000000" w:themeColor="text1"/>
                <w:sz w:val="18"/>
                <w:szCs w:val="18"/>
              </w:rPr>
              <w:t>2019年7月</w:t>
            </w:r>
          </w:p>
        </w:tc>
        <w:tc>
          <w:tcPr>
            <w:tcW w:w="1608" w:type="dxa"/>
            <w:vMerge w:val="restart"/>
            <w:tcBorders>
              <w:top w:val="single" w:color="auto" w:sz="4" w:space="0"/>
              <w:left w:val="single" w:color="auto" w:sz="4" w:space="0"/>
              <w:right w:val="single" w:color="auto" w:sz="4" w:space="0"/>
            </w:tcBorders>
            <w:vAlign w:val="center"/>
          </w:tcPr>
          <w:p>
            <w:pPr>
              <w:jc w:val="center"/>
              <w:rPr>
                <w:b/>
                <w:bCs/>
                <w:sz w:val="18"/>
                <w:szCs w:val="18"/>
              </w:rPr>
            </w:pPr>
            <w:r>
              <w:rPr>
                <w:rFonts w:hint="eastAsia" w:cs="宋体"/>
                <w:b/>
                <w:bCs/>
                <w:sz w:val="18"/>
                <w:szCs w:val="18"/>
              </w:rPr>
              <w:t>现场监测时间</w:t>
            </w:r>
          </w:p>
        </w:tc>
        <w:tc>
          <w:tcPr>
            <w:tcW w:w="2275" w:type="dxa"/>
            <w:gridSpan w:val="2"/>
            <w:tcBorders>
              <w:top w:val="single" w:color="auto" w:sz="4" w:space="0"/>
              <w:left w:val="single" w:color="auto" w:sz="4" w:space="0"/>
              <w:bottom w:val="single" w:color="auto" w:sz="4" w:space="0"/>
              <w:right w:val="single" w:color="auto" w:sz="4" w:space="0"/>
            </w:tcBorders>
          </w:tcPr>
          <w:p>
            <w:pPr>
              <w:jc w:val="center"/>
              <w:rPr>
                <w:sz w:val="18"/>
                <w:szCs w:val="18"/>
              </w:rPr>
            </w:pPr>
            <w:r>
              <w:rPr>
                <w:rFonts w:hint="eastAsia"/>
                <w:sz w:val="18"/>
                <w:szCs w:val="18"/>
              </w:rPr>
              <w:t>2019年8月7</w:t>
            </w:r>
            <w:r>
              <w:rPr>
                <w:sz w:val="18"/>
                <w:szCs w:val="18"/>
              </w:rPr>
              <w:t>~</w:t>
            </w:r>
            <w:r>
              <w:rPr>
                <w:rFonts w:hint="eastAsia"/>
                <w:sz w:val="18"/>
                <w:szCs w:val="18"/>
              </w:rPr>
              <w:t>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935"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2762" w:type="dxa"/>
            <w:gridSpan w:val="2"/>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608"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2275" w:type="dxa"/>
            <w:gridSpan w:val="2"/>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2019年12月20</w:t>
            </w:r>
            <w:r>
              <w:rPr>
                <w:sz w:val="18"/>
                <w:szCs w:val="18"/>
              </w:rPr>
              <w:t>~</w:t>
            </w:r>
            <w:r>
              <w:rPr>
                <w:rFonts w:hint="eastAsia"/>
                <w:sz w:val="18"/>
                <w:szCs w:val="18"/>
              </w:rPr>
              <w:t>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exac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环评报告表</w:t>
            </w:r>
          </w:p>
          <w:p>
            <w:pPr>
              <w:jc w:val="center"/>
              <w:rPr>
                <w:b/>
                <w:bCs/>
                <w:sz w:val="18"/>
                <w:szCs w:val="18"/>
              </w:rPr>
            </w:pPr>
            <w:r>
              <w:rPr>
                <w:rFonts w:hint="eastAsia" w:cs="宋体"/>
                <w:b/>
                <w:bCs/>
                <w:sz w:val="18"/>
                <w:szCs w:val="18"/>
              </w:rPr>
              <w:t>审批部门</w:t>
            </w:r>
          </w:p>
        </w:tc>
        <w:tc>
          <w:tcPr>
            <w:tcW w:w="2762"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石嘴山市环境保护局</w:t>
            </w:r>
          </w:p>
        </w:tc>
        <w:tc>
          <w:tcPr>
            <w:tcW w:w="1608"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环评报告表</w:t>
            </w:r>
          </w:p>
          <w:p>
            <w:pPr>
              <w:jc w:val="center"/>
              <w:rPr>
                <w:b/>
                <w:bCs/>
                <w:sz w:val="18"/>
                <w:szCs w:val="18"/>
              </w:rPr>
            </w:pPr>
            <w:r>
              <w:rPr>
                <w:rFonts w:hint="eastAsia" w:cs="宋体"/>
                <w:b/>
                <w:bCs/>
                <w:sz w:val="18"/>
                <w:szCs w:val="18"/>
              </w:rPr>
              <w:t>编制单位</w:t>
            </w:r>
          </w:p>
        </w:tc>
        <w:tc>
          <w:tcPr>
            <w:tcW w:w="2275"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宁夏特莱斯环保科技有限公司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环保设施</w:t>
            </w:r>
          </w:p>
          <w:p>
            <w:pPr>
              <w:jc w:val="center"/>
              <w:rPr>
                <w:b/>
                <w:bCs/>
                <w:sz w:val="18"/>
                <w:szCs w:val="18"/>
              </w:rPr>
            </w:pPr>
            <w:r>
              <w:rPr>
                <w:rFonts w:hint="eastAsia" w:cs="宋体"/>
                <w:b/>
                <w:bCs/>
                <w:sz w:val="18"/>
                <w:szCs w:val="18"/>
              </w:rPr>
              <w:t>设计单位</w:t>
            </w:r>
          </w:p>
        </w:tc>
        <w:tc>
          <w:tcPr>
            <w:tcW w:w="2762" w:type="dxa"/>
            <w:gridSpan w:val="2"/>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rFonts w:hint="eastAsia" w:ascii="宋体" w:hAnsi="宋体"/>
                <w:sz w:val="18"/>
                <w:szCs w:val="18"/>
              </w:rPr>
              <w:t>----</w:t>
            </w:r>
          </w:p>
        </w:tc>
        <w:tc>
          <w:tcPr>
            <w:tcW w:w="1608"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环保设施</w:t>
            </w:r>
          </w:p>
          <w:p>
            <w:pPr>
              <w:jc w:val="center"/>
              <w:rPr>
                <w:sz w:val="18"/>
                <w:szCs w:val="18"/>
              </w:rPr>
            </w:pPr>
            <w:r>
              <w:rPr>
                <w:rFonts w:hint="eastAsia" w:cs="宋体"/>
                <w:b/>
                <w:bCs/>
                <w:sz w:val="18"/>
                <w:szCs w:val="18"/>
              </w:rPr>
              <w:t>施工单位</w:t>
            </w:r>
          </w:p>
        </w:tc>
        <w:tc>
          <w:tcPr>
            <w:tcW w:w="2275" w:type="dxa"/>
            <w:gridSpan w:val="2"/>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投资总概算</w:t>
            </w:r>
          </w:p>
        </w:tc>
        <w:tc>
          <w:tcPr>
            <w:tcW w:w="1290" w:type="dxa"/>
            <w:tcBorders>
              <w:top w:val="single" w:color="auto" w:sz="4" w:space="0"/>
              <w:left w:val="single" w:color="auto" w:sz="4" w:space="0"/>
              <w:right w:val="single" w:color="auto" w:sz="4" w:space="0"/>
            </w:tcBorders>
            <w:vAlign w:val="center"/>
          </w:tcPr>
          <w:p>
            <w:pPr>
              <w:jc w:val="center"/>
              <w:rPr>
                <w:sz w:val="18"/>
                <w:szCs w:val="18"/>
              </w:rPr>
            </w:pPr>
            <w:r>
              <w:rPr>
                <w:rFonts w:hint="eastAsia"/>
                <w:sz w:val="18"/>
                <w:szCs w:val="18"/>
              </w:rPr>
              <w:t>788万元</w:t>
            </w:r>
          </w:p>
        </w:tc>
        <w:tc>
          <w:tcPr>
            <w:tcW w:w="1472" w:type="dxa"/>
            <w:tcBorders>
              <w:top w:val="single" w:color="auto" w:sz="4" w:space="0"/>
              <w:left w:val="single" w:color="auto" w:sz="4" w:space="0"/>
              <w:right w:val="single" w:color="auto" w:sz="4" w:space="0"/>
            </w:tcBorders>
            <w:vAlign w:val="center"/>
          </w:tcPr>
          <w:p>
            <w:pPr>
              <w:jc w:val="center"/>
              <w:rPr>
                <w:b/>
                <w:bCs/>
                <w:sz w:val="18"/>
                <w:szCs w:val="18"/>
              </w:rPr>
            </w:pPr>
            <w:r>
              <w:rPr>
                <w:rFonts w:hint="eastAsia"/>
                <w:b/>
                <w:bCs/>
                <w:sz w:val="18"/>
                <w:szCs w:val="18"/>
              </w:rPr>
              <w:t>环保设施</w:t>
            </w:r>
          </w:p>
          <w:p>
            <w:pPr>
              <w:jc w:val="center"/>
              <w:rPr>
                <w:b/>
                <w:bCs/>
                <w:sz w:val="18"/>
                <w:szCs w:val="18"/>
              </w:rPr>
            </w:pPr>
            <w:r>
              <w:rPr>
                <w:rFonts w:hint="eastAsia"/>
                <w:b/>
                <w:bCs/>
                <w:sz w:val="18"/>
                <w:szCs w:val="18"/>
              </w:rPr>
              <w:t>投资总概算</w:t>
            </w:r>
          </w:p>
        </w:tc>
        <w:tc>
          <w:tcPr>
            <w:tcW w:w="1608" w:type="dxa"/>
            <w:tcBorders>
              <w:top w:val="single" w:color="auto" w:sz="4" w:space="0"/>
              <w:left w:val="single" w:color="auto" w:sz="4" w:space="0"/>
              <w:right w:val="single" w:color="auto" w:sz="4" w:space="0"/>
            </w:tcBorders>
            <w:vAlign w:val="center"/>
          </w:tcPr>
          <w:p>
            <w:pPr>
              <w:jc w:val="center"/>
              <w:rPr>
                <w:sz w:val="18"/>
                <w:szCs w:val="18"/>
              </w:rPr>
            </w:pPr>
            <w:r>
              <w:rPr>
                <w:rFonts w:hint="eastAsia"/>
                <w:sz w:val="18"/>
                <w:szCs w:val="18"/>
              </w:rPr>
              <w:t>788万元</w:t>
            </w:r>
          </w:p>
        </w:tc>
        <w:tc>
          <w:tcPr>
            <w:tcW w:w="1457" w:type="dxa"/>
            <w:tcBorders>
              <w:top w:val="single" w:color="auto" w:sz="4" w:space="0"/>
              <w:left w:val="single" w:color="auto" w:sz="4" w:space="0"/>
              <w:right w:val="single" w:color="auto" w:sz="4" w:space="0"/>
            </w:tcBorders>
            <w:vAlign w:val="center"/>
          </w:tcPr>
          <w:p>
            <w:pPr>
              <w:jc w:val="center"/>
              <w:rPr>
                <w:b/>
                <w:bCs/>
                <w:sz w:val="18"/>
                <w:szCs w:val="18"/>
              </w:rPr>
            </w:pPr>
            <w:r>
              <w:rPr>
                <w:rFonts w:hint="eastAsia" w:cs="宋体"/>
                <w:b/>
                <w:bCs/>
                <w:sz w:val="18"/>
                <w:szCs w:val="18"/>
              </w:rPr>
              <w:t>投资比例</w:t>
            </w:r>
          </w:p>
        </w:tc>
        <w:tc>
          <w:tcPr>
            <w:tcW w:w="818" w:type="dxa"/>
            <w:tcBorders>
              <w:top w:val="single" w:color="auto" w:sz="4" w:space="0"/>
              <w:left w:val="single" w:color="auto" w:sz="4" w:space="0"/>
              <w:right w:val="single" w:color="auto" w:sz="4" w:space="0"/>
            </w:tcBorders>
            <w:vAlign w:val="center"/>
          </w:tcPr>
          <w:p>
            <w:pPr>
              <w:jc w:val="center"/>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rFonts w:cs="宋体"/>
                <w:b/>
                <w:bCs/>
                <w:sz w:val="18"/>
                <w:szCs w:val="18"/>
              </w:rPr>
            </w:pPr>
            <w:r>
              <w:rPr>
                <w:rFonts w:hint="eastAsia" w:cs="宋体"/>
                <w:b/>
                <w:bCs/>
                <w:sz w:val="18"/>
                <w:szCs w:val="18"/>
              </w:rPr>
              <w:t>实际总投资</w:t>
            </w:r>
          </w:p>
        </w:tc>
        <w:tc>
          <w:tcPr>
            <w:tcW w:w="1290" w:type="dxa"/>
            <w:tcBorders>
              <w:left w:val="single" w:color="auto" w:sz="4" w:space="0"/>
              <w:bottom w:val="single" w:color="auto" w:sz="4" w:space="0"/>
              <w:right w:val="single" w:color="auto" w:sz="4" w:space="0"/>
            </w:tcBorders>
            <w:vAlign w:val="center"/>
          </w:tcPr>
          <w:p>
            <w:pPr>
              <w:jc w:val="center"/>
              <w:rPr>
                <w:color w:val="000000" w:themeColor="text1"/>
                <w:sz w:val="18"/>
                <w:szCs w:val="18"/>
              </w:rPr>
            </w:pPr>
            <w:r>
              <w:rPr>
                <w:rFonts w:hint="eastAsia"/>
                <w:color w:val="000000" w:themeColor="text1"/>
                <w:sz w:val="18"/>
                <w:szCs w:val="18"/>
              </w:rPr>
              <w:t>929万元</w:t>
            </w:r>
          </w:p>
        </w:tc>
        <w:tc>
          <w:tcPr>
            <w:tcW w:w="1472" w:type="dxa"/>
            <w:tcBorders>
              <w:left w:val="single" w:color="auto" w:sz="4" w:space="0"/>
              <w:bottom w:val="single" w:color="auto" w:sz="4" w:space="0"/>
              <w:right w:val="single" w:color="auto" w:sz="4" w:space="0"/>
            </w:tcBorders>
            <w:vAlign w:val="center"/>
          </w:tcPr>
          <w:p>
            <w:pPr>
              <w:jc w:val="center"/>
              <w:rPr>
                <w:rFonts w:cs="宋体"/>
                <w:b/>
                <w:bCs/>
                <w:color w:val="000000" w:themeColor="text1"/>
                <w:sz w:val="18"/>
                <w:szCs w:val="18"/>
              </w:rPr>
            </w:pPr>
            <w:r>
              <w:rPr>
                <w:rFonts w:hint="eastAsia" w:cs="宋体"/>
                <w:b/>
                <w:bCs/>
                <w:color w:val="000000" w:themeColor="text1"/>
                <w:sz w:val="18"/>
                <w:szCs w:val="18"/>
              </w:rPr>
              <w:t>环保投资</w:t>
            </w:r>
          </w:p>
        </w:tc>
        <w:tc>
          <w:tcPr>
            <w:tcW w:w="1608" w:type="dxa"/>
            <w:tcBorders>
              <w:left w:val="single" w:color="auto" w:sz="4" w:space="0"/>
              <w:bottom w:val="single" w:color="auto" w:sz="4" w:space="0"/>
              <w:right w:val="single" w:color="auto" w:sz="4" w:space="0"/>
            </w:tcBorders>
            <w:vAlign w:val="center"/>
          </w:tcPr>
          <w:p>
            <w:pPr>
              <w:jc w:val="center"/>
              <w:rPr>
                <w:color w:val="000000" w:themeColor="text1"/>
                <w:sz w:val="18"/>
                <w:szCs w:val="18"/>
              </w:rPr>
            </w:pPr>
            <w:r>
              <w:rPr>
                <w:rFonts w:hint="eastAsia"/>
                <w:color w:val="000000" w:themeColor="text1"/>
                <w:sz w:val="18"/>
                <w:szCs w:val="18"/>
              </w:rPr>
              <w:t>827万元</w:t>
            </w:r>
          </w:p>
        </w:tc>
        <w:tc>
          <w:tcPr>
            <w:tcW w:w="1457" w:type="dxa"/>
            <w:tcBorders>
              <w:left w:val="single" w:color="auto" w:sz="4" w:space="0"/>
              <w:bottom w:val="single" w:color="auto" w:sz="4" w:space="0"/>
              <w:right w:val="single" w:color="auto" w:sz="4" w:space="0"/>
            </w:tcBorders>
            <w:vAlign w:val="center"/>
          </w:tcPr>
          <w:p>
            <w:pPr>
              <w:jc w:val="center"/>
              <w:rPr>
                <w:rFonts w:cs="宋体"/>
                <w:b/>
                <w:bCs/>
                <w:color w:val="000000" w:themeColor="text1"/>
                <w:sz w:val="18"/>
                <w:szCs w:val="18"/>
              </w:rPr>
            </w:pPr>
            <w:r>
              <w:rPr>
                <w:rFonts w:hint="eastAsia" w:cs="宋体"/>
                <w:b/>
                <w:bCs/>
                <w:color w:val="000000" w:themeColor="text1"/>
                <w:sz w:val="18"/>
                <w:szCs w:val="18"/>
              </w:rPr>
              <w:t>投资比例</w:t>
            </w:r>
          </w:p>
        </w:tc>
        <w:tc>
          <w:tcPr>
            <w:tcW w:w="818" w:type="dxa"/>
            <w:tcBorders>
              <w:left w:val="single" w:color="auto" w:sz="4" w:space="0"/>
              <w:bottom w:val="single" w:color="auto" w:sz="4" w:space="0"/>
              <w:right w:val="single" w:color="auto" w:sz="4" w:space="0"/>
            </w:tcBorders>
            <w:vAlign w:val="center"/>
          </w:tcPr>
          <w:p>
            <w:pPr>
              <w:jc w:val="center"/>
              <w:rPr>
                <w:color w:val="000000" w:themeColor="text1"/>
                <w:sz w:val="18"/>
                <w:szCs w:val="18"/>
              </w:rPr>
            </w:pPr>
            <w:r>
              <w:rPr>
                <w:rFonts w:hint="eastAsia"/>
                <w:color w:val="000000" w:themeColor="text1"/>
                <w:sz w:val="18"/>
                <w:szCs w:val="18"/>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9"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验收监测依据</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 w:val="18"/>
                <w:szCs w:val="18"/>
              </w:rPr>
            </w:pPr>
            <w:r>
              <w:rPr>
                <w:rFonts w:hint="eastAsia" w:ascii="宋体" w:hAnsi="宋体"/>
                <w:color w:val="000000"/>
                <w:sz w:val="18"/>
                <w:szCs w:val="18"/>
              </w:rPr>
              <w:t>1.中央环保督察“回头看”反馈意见整改要求和 《关于印发平罗县工业企业环保整治工作方案的筒通知》（平党办发【2018】71号）</w:t>
            </w:r>
          </w:p>
          <w:p>
            <w:pPr>
              <w:rPr>
                <w:rFonts w:ascii="宋体" w:hAnsi="宋体"/>
                <w:color w:val="000000"/>
                <w:sz w:val="18"/>
                <w:szCs w:val="18"/>
              </w:rPr>
            </w:pPr>
            <w:r>
              <w:rPr>
                <w:rFonts w:hint="eastAsia" w:ascii="宋体" w:hAnsi="宋体"/>
                <w:color w:val="000000"/>
                <w:sz w:val="18"/>
                <w:szCs w:val="18"/>
              </w:rPr>
              <w:t xml:space="preserve">2.《平罗县工业园区环境污染综合治理攻坚战实施方案的通知》（平党办发【2018】46号）                                  </w:t>
            </w:r>
          </w:p>
          <w:p>
            <w:pPr>
              <w:rPr>
                <w:rFonts w:ascii="宋体" w:hAnsi="宋体"/>
                <w:color w:val="000000"/>
                <w:sz w:val="18"/>
                <w:szCs w:val="18"/>
              </w:rPr>
            </w:pPr>
            <w:r>
              <w:rPr>
                <w:rFonts w:hint="eastAsia" w:ascii="宋体" w:hAnsi="宋体"/>
                <w:color w:val="000000"/>
                <w:sz w:val="18"/>
                <w:szCs w:val="18"/>
              </w:rPr>
              <w:t>3.</w:t>
            </w:r>
            <w:r>
              <w:rPr>
                <w:rFonts w:hint="eastAsia" w:ascii="宋体" w:hAnsi="宋体"/>
                <w:sz w:val="18"/>
                <w:szCs w:val="18"/>
              </w:rPr>
              <w:t>平罗县工业和信息化局</w:t>
            </w:r>
            <w:r>
              <w:rPr>
                <w:rFonts w:hint="eastAsia" w:ascii="宋体" w:hAnsi="宋体"/>
                <w:color w:val="000000"/>
                <w:sz w:val="18"/>
                <w:szCs w:val="18"/>
              </w:rPr>
              <w:t>，项目代码</w:t>
            </w:r>
            <w:r>
              <w:rPr>
                <w:rFonts w:hint="eastAsia" w:ascii="宋体" w:hAnsi="宋体"/>
                <w:sz w:val="18"/>
                <w:szCs w:val="18"/>
              </w:rPr>
              <w:t>：2018-640221-30-03-010401；</w:t>
            </w:r>
            <w:r>
              <w:rPr>
                <w:rFonts w:hint="eastAsia" w:ascii="宋体" w:hAnsi="宋体"/>
                <w:color w:val="FF0000"/>
                <w:sz w:val="18"/>
                <w:szCs w:val="18"/>
              </w:rPr>
              <w:t xml:space="preserve"> </w:t>
            </w:r>
            <w:r>
              <w:rPr>
                <w:rFonts w:hint="eastAsia" w:ascii="宋体" w:hAnsi="宋体"/>
                <w:color w:val="000000"/>
                <w:sz w:val="18"/>
                <w:szCs w:val="18"/>
              </w:rPr>
              <w:t>《宁夏</w:t>
            </w:r>
            <w:r>
              <w:rPr>
                <w:rFonts w:hint="eastAsia"/>
                <w:sz w:val="18"/>
                <w:szCs w:val="18"/>
              </w:rPr>
              <w:t>广盛活性炭有限公司环保设备及工艺自动化升级改造项目</w:t>
            </w:r>
            <w:r>
              <w:rPr>
                <w:rFonts w:hint="eastAsia" w:ascii="宋体" w:hAnsi="宋体"/>
                <w:color w:val="000000"/>
                <w:sz w:val="18"/>
                <w:szCs w:val="18"/>
              </w:rPr>
              <w:t>备案证》（</w:t>
            </w:r>
            <w:r>
              <w:rPr>
                <w:rFonts w:hint="eastAsia" w:ascii="宋体" w:hAnsi="宋体"/>
                <w:sz w:val="18"/>
                <w:szCs w:val="18"/>
              </w:rPr>
              <w:t>2018年10月8日）</w:t>
            </w:r>
            <w:r>
              <w:rPr>
                <w:rFonts w:hint="eastAsia" w:ascii="宋体" w:hAnsi="宋体"/>
                <w:color w:val="000000"/>
                <w:sz w:val="18"/>
                <w:szCs w:val="18"/>
              </w:rPr>
              <w:t>；</w:t>
            </w:r>
          </w:p>
          <w:p>
            <w:pPr>
              <w:rPr>
                <w:rFonts w:ascii="宋体" w:hAnsi="宋体"/>
                <w:color w:val="000000"/>
                <w:sz w:val="18"/>
                <w:szCs w:val="18"/>
              </w:rPr>
            </w:pPr>
            <w:r>
              <w:rPr>
                <w:rFonts w:hint="eastAsia" w:ascii="宋体" w:hAnsi="宋体"/>
                <w:color w:val="000000"/>
                <w:sz w:val="18"/>
                <w:szCs w:val="18"/>
              </w:rPr>
              <w:t>4.</w:t>
            </w:r>
            <w:r>
              <w:rPr>
                <w:rFonts w:hint="eastAsia"/>
                <w:sz w:val="18"/>
                <w:szCs w:val="18"/>
              </w:rPr>
              <w:t>宁夏特莱斯环保科技有限公司</w:t>
            </w:r>
            <w:r>
              <w:rPr>
                <w:rFonts w:hint="eastAsia" w:ascii="宋体" w:hAnsi="宋体"/>
                <w:color w:val="000000"/>
                <w:sz w:val="18"/>
                <w:szCs w:val="18"/>
              </w:rPr>
              <w:t xml:space="preserve"> 《宁夏</w:t>
            </w:r>
            <w:r>
              <w:rPr>
                <w:rFonts w:hint="eastAsia"/>
                <w:sz w:val="18"/>
                <w:szCs w:val="18"/>
              </w:rPr>
              <w:t>广盛活性炭有限公司环保设备及工艺自动化升级改造项目</w:t>
            </w:r>
            <w:r>
              <w:rPr>
                <w:rFonts w:hint="eastAsia" w:ascii="宋体" w:hAnsi="宋体"/>
                <w:color w:val="000000"/>
                <w:sz w:val="18"/>
                <w:szCs w:val="18"/>
              </w:rPr>
              <w:t>环境影响报告表》（2019年1月）；</w:t>
            </w:r>
          </w:p>
          <w:p>
            <w:pPr>
              <w:rPr>
                <w:rFonts w:ascii="宋体" w:hAnsi="宋体"/>
                <w:sz w:val="18"/>
                <w:szCs w:val="18"/>
              </w:rPr>
            </w:pPr>
            <w:r>
              <w:rPr>
                <w:rFonts w:hint="eastAsia" w:ascii="宋体" w:hAnsi="宋体"/>
                <w:sz w:val="18"/>
                <w:szCs w:val="18"/>
              </w:rPr>
              <w:t>5.</w:t>
            </w:r>
            <w:r>
              <w:rPr>
                <w:rFonts w:hint="eastAsia" w:ascii="宋体" w:hAnsi="宋体"/>
                <w:color w:val="000000"/>
                <w:sz w:val="18"/>
                <w:szCs w:val="18"/>
              </w:rPr>
              <w:t>石嘴山市环境保护局</w:t>
            </w:r>
            <w:r>
              <w:rPr>
                <w:rFonts w:hint="eastAsia" w:ascii="宋体" w:hAnsi="宋体"/>
                <w:sz w:val="18"/>
                <w:szCs w:val="18"/>
              </w:rPr>
              <w:t xml:space="preserve"> 石环表【2019】07号《关于对</w:t>
            </w:r>
            <w:r>
              <w:rPr>
                <w:rFonts w:hint="eastAsia" w:ascii="宋体" w:hAnsi="宋体"/>
                <w:color w:val="000000"/>
                <w:sz w:val="18"/>
                <w:szCs w:val="18"/>
              </w:rPr>
              <w:t>宁夏</w:t>
            </w:r>
            <w:r>
              <w:rPr>
                <w:rFonts w:hint="eastAsia"/>
                <w:sz w:val="18"/>
                <w:szCs w:val="18"/>
              </w:rPr>
              <w:t>广盛活性炭有限公司环保设备及工艺自动化升级改造项目</w:t>
            </w:r>
            <w:r>
              <w:rPr>
                <w:rFonts w:hint="eastAsia" w:ascii="宋体" w:hAnsi="宋体"/>
                <w:color w:val="000000"/>
                <w:sz w:val="18"/>
                <w:szCs w:val="18"/>
              </w:rPr>
              <w:t>环境影响报告表</w:t>
            </w:r>
            <w:r>
              <w:rPr>
                <w:rFonts w:hint="eastAsia" w:ascii="宋体" w:hAnsi="宋体"/>
                <w:sz w:val="18"/>
                <w:szCs w:val="18"/>
              </w:rPr>
              <w:t>的批复》（2019年1月16日）；</w:t>
            </w:r>
          </w:p>
          <w:p>
            <w:pPr>
              <w:rPr>
                <w:rFonts w:ascii="宋体" w:hAnsi="宋体"/>
                <w:sz w:val="18"/>
                <w:szCs w:val="18"/>
              </w:rPr>
            </w:pPr>
            <w:r>
              <w:rPr>
                <w:rFonts w:hint="eastAsia" w:ascii="宋体" w:hAnsi="宋体"/>
                <w:sz w:val="18"/>
                <w:szCs w:val="18"/>
              </w:rPr>
              <w:t>6.项目竣工环保验收委托书；</w:t>
            </w:r>
          </w:p>
          <w:p>
            <w:pPr>
              <w:rPr>
                <w:sz w:val="18"/>
                <w:szCs w:val="18"/>
              </w:rPr>
            </w:pPr>
            <w:r>
              <w:rPr>
                <w:rFonts w:hint="eastAsia" w:ascii="宋体" w:hAnsi="宋体"/>
                <w:sz w:val="18"/>
                <w:szCs w:val="18"/>
              </w:rPr>
              <w:t>7.建设单位提供的相关资料。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8" w:hRule="atLeast"/>
        </w:trPr>
        <w:tc>
          <w:tcPr>
            <w:tcW w:w="1935" w:type="dxa"/>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cs="宋体"/>
                <w:b/>
                <w:bCs/>
                <w:sz w:val="18"/>
                <w:szCs w:val="18"/>
              </w:rPr>
              <w:t>验收监测标准</w:t>
            </w:r>
          </w:p>
          <w:p>
            <w:pPr>
              <w:jc w:val="center"/>
              <w:rPr>
                <w:rFonts w:cs="宋体"/>
                <w:b/>
                <w:bCs/>
                <w:sz w:val="18"/>
                <w:szCs w:val="18"/>
              </w:rPr>
            </w:pPr>
            <w:r>
              <w:rPr>
                <w:rFonts w:hint="eastAsia" w:cs="宋体"/>
                <w:b/>
                <w:bCs/>
                <w:sz w:val="18"/>
                <w:szCs w:val="18"/>
              </w:rPr>
              <w:t>标号、级别</w:t>
            </w:r>
          </w:p>
        </w:tc>
        <w:tc>
          <w:tcPr>
            <w:tcW w:w="6645"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sz w:val="18"/>
                <w:szCs w:val="18"/>
              </w:rPr>
            </w:pPr>
            <w:r>
              <w:rPr>
                <w:rFonts w:hint="eastAsia" w:ascii="宋体" w:hAnsi="宋体"/>
                <w:sz w:val="18"/>
                <w:szCs w:val="18"/>
              </w:rPr>
              <w:t>《煤基活性炭工业大气污染物排放标准》（DB64/819-2012）；</w:t>
            </w:r>
          </w:p>
          <w:p>
            <w:pPr>
              <w:rPr>
                <w:rFonts w:ascii="宋体" w:hAnsi="宋体"/>
                <w:sz w:val="18"/>
                <w:szCs w:val="18"/>
              </w:rPr>
            </w:pPr>
            <w:r>
              <w:rPr>
                <w:rFonts w:hint="eastAsia" w:ascii="宋体" w:hAnsi="宋体"/>
                <w:sz w:val="18"/>
                <w:szCs w:val="18"/>
              </w:rPr>
              <w:t>《工业企业厂界环境噪声排放标准》（GB12348-2008）3类标准；</w:t>
            </w:r>
          </w:p>
          <w:p>
            <w:pPr>
              <w:rPr>
                <w:rFonts w:ascii="宋体" w:hAnsi="宋体"/>
                <w:color w:val="000000"/>
                <w:sz w:val="18"/>
                <w:szCs w:val="18"/>
              </w:rPr>
            </w:pPr>
            <w:r>
              <w:rPr>
                <w:rFonts w:hint="eastAsia" w:ascii="宋体" w:hAnsi="宋体"/>
                <w:color w:val="000000"/>
                <w:sz w:val="18"/>
                <w:szCs w:val="18"/>
              </w:rPr>
              <w:t>《一般工业固体废物贮存、处置污染物控制标准》（GB18599-2001）及2013年修改单中的有关规定；</w:t>
            </w:r>
          </w:p>
          <w:p>
            <w:pPr>
              <w:rPr>
                <w:rFonts w:ascii="宋体" w:hAnsi="宋体"/>
                <w:sz w:val="18"/>
                <w:szCs w:val="18"/>
              </w:rPr>
            </w:pPr>
            <w:r>
              <w:rPr>
                <w:rFonts w:hint="eastAsia" w:ascii="宋体" w:hAnsi="宋体"/>
                <w:color w:val="000000"/>
                <w:sz w:val="18"/>
                <w:szCs w:val="18"/>
              </w:rPr>
              <w:t>《危险废物贮存污染控制标准》（GB18597-2001）及2013年修改单；《石嘴山生态经济开发区循环经济试验区污水处理厂纳污标准》</w:t>
            </w:r>
          </w:p>
        </w:tc>
      </w:tr>
    </w:tbl>
    <w:p>
      <w:pPr>
        <w:jc w:val="center"/>
        <w:rPr>
          <w:rFonts w:cs="宋体"/>
          <w:b/>
          <w:bCs/>
          <w:sz w:val="24"/>
          <w:szCs w:val="24"/>
        </w:rPr>
        <w:sectPr>
          <w:headerReference r:id="rId4" w:type="first"/>
          <w:footerReference r:id="rId6" w:type="first"/>
          <w:headerReference r:id="rId3" w:type="default"/>
          <w:footerReference r:id="rId5"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start="1"/>
          <w:cols w:space="425" w:num="1"/>
          <w:titlePg/>
          <w:docGrid w:type="lines" w:linePitch="312" w:charSpace="0"/>
        </w:sectPr>
      </w:pPr>
    </w:p>
    <w:p>
      <w:pPr>
        <w:rPr>
          <w:rFonts w:ascii="宋体" w:hAnsi="宋体" w:cs="宋体"/>
          <w:b/>
          <w:bCs/>
          <w:sz w:val="28"/>
          <w:szCs w:val="28"/>
        </w:rPr>
      </w:pPr>
      <w:r>
        <w:rPr>
          <w:rFonts w:hint="eastAsia" w:ascii="宋体" w:hAnsi="宋体" w:cs="宋体"/>
          <w:b/>
          <w:bCs/>
          <w:sz w:val="28"/>
          <w:szCs w:val="28"/>
        </w:rPr>
        <w:t>1.前言</w:t>
      </w:r>
    </w:p>
    <w:p>
      <w:pPr>
        <w:spacing w:line="360" w:lineRule="auto"/>
        <w:ind w:firstLine="480" w:firstLineChars="200"/>
        <w:rPr>
          <w:sz w:val="24"/>
          <w:szCs w:val="24"/>
        </w:rPr>
      </w:pPr>
      <w:r>
        <w:rPr>
          <w:rFonts w:hint="eastAsia"/>
          <w:sz w:val="24"/>
          <w:szCs w:val="24"/>
        </w:rPr>
        <w:t>近年来，依靠得天独厚的煤炭资源优势, 活性炭行业在平罗县得到了长久发展,已成为平罗县的主导产业之一。目前,全县共有活性炭生产企业50余家，年产活性炭约20万吨，就产量来说，平罗县活性炭产业属行业局部优势产业，有一定的密集度，颇具发展潜力。但在发展过程中，还存在着许多矛盾和问题。尤其是环保何题显得尤为突出，主要表现在生产环节粉尘大、炭化、活化工段排出的尾气SO</w:t>
      </w:r>
      <w:r>
        <w:rPr>
          <w:rFonts w:hint="eastAsia"/>
          <w:sz w:val="24"/>
          <w:szCs w:val="24"/>
          <w:vertAlign w:val="subscript"/>
        </w:rPr>
        <w:t>2</w:t>
      </w:r>
      <w:r>
        <w:rPr>
          <w:rFonts w:hint="eastAsia"/>
          <w:sz w:val="24"/>
          <w:szCs w:val="24"/>
        </w:rPr>
        <w:t>、颗粒物等指标不能达到最新行业排放标准等。</w:t>
      </w:r>
    </w:p>
    <w:p>
      <w:pPr>
        <w:spacing w:line="360" w:lineRule="auto"/>
        <w:ind w:firstLine="480" w:firstLineChars="200"/>
        <w:rPr>
          <w:sz w:val="24"/>
          <w:szCs w:val="24"/>
        </w:rPr>
      </w:pPr>
      <w:r>
        <w:rPr>
          <w:rFonts w:hint="eastAsia"/>
          <w:sz w:val="24"/>
          <w:szCs w:val="24"/>
        </w:rPr>
        <w:t>2006年11月26日平罗县环保局项目竣工验收小组对平罗县广盛活性炭有限公司年产3000吨活性炭项目竣工进行“三同时”验收，为使活性炭生产线满足“活性炭行业:活性炭生产企业全部实施炭化炉、活化炉进车间生产，不得露天生产”，并积极响应党的十九大提出“建立健全绿色低碳循环发展的经济体系，构建市场导向的绿色技术创新体系，壮大清洁生产产业、清洁能源产业”及《石嘴山市环境保护“十三五”规划中提出的减少大气污染物排放量的相关环保政策。宁夏广盛活性炭有限公司本着“清活生产、绿色发展”的环保理念，拟投资788万元建设“</w:t>
      </w:r>
      <w:r>
        <w:rPr>
          <w:rFonts w:hint="eastAsia" w:ascii="宋体" w:hAnsi="宋体"/>
          <w:color w:val="000000"/>
          <w:sz w:val="24"/>
          <w:szCs w:val="24"/>
        </w:rPr>
        <w:t>宁夏</w:t>
      </w:r>
      <w:r>
        <w:rPr>
          <w:rFonts w:hint="eastAsia"/>
          <w:sz w:val="24"/>
          <w:szCs w:val="24"/>
        </w:rPr>
        <w:t>广盛活性炭有限公司环保设备及工艺自动化升级改造项目”。本项目主要针对现有生产线的磨粉除尘﹑炭化废气﹑活化废气﹑煤焦油储罐及压条工序产生的有机废气﹑炭化料及活化料筛分工序产生的粉尘及其他无组织粉尘产生源进行改造治理。待项目建成后，可对厂内粉尘、SO</w:t>
      </w:r>
      <w:r>
        <w:rPr>
          <w:rFonts w:hint="eastAsia"/>
          <w:sz w:val="24"/>
          <w:szCs w:val="24"/>
          <w:vertAlign w:val="subscript"/>
        </w:rPr>
        <w:t>2</w:t>
      </w:r>
      <w:r>
        <w:rPr>
          <w:rFonts w:hint="eastAsia"/>
          <w:sz w:val="24"/>
          <w:szCs w:val="24"/>
        </w:rPr>
        <w:t>、NOx等污染物的排放，以及对区域环境起到最大化节能减排的积极作用。</w:t>
      </w:r>
    </w:p>
    <w:p>
      <w:pPr>
        <w:spacing w:line="360" w:lineRule="auto"/>
        <w:ind w:firstLine="480" w:firstLineChars="200"/>
        <w:rPr>
          <w:rFonts w:ascii="宋体" w:hAnsi="宋体"/>
          <w:sz w:val="24"/>
          <w:szCs w:val="24"/>
        </w:rPr>
      </w:pPr>
      <w:r>
        <w:rPr>
          <w:rFonts w:hint="eastAsia" w:ascii="宋体" w:hAnsi="宋体"/>
          <w:sz w:val="24"/>
          <w:szCs w:val="24"/>
        </w:rPr>
        <w:t>公司于</w:t>
      </w:r>
      <w:r>
        <w:rPr>
          <w:rFonts w:ascii="宋体" w:hAnsi="宋体"/>
          <w:sz w:val="24"/>
          <w:szCs w:val="24"/>
        </w:rPr>
        <w:t>20</w:t>
      </w:r>
      <w:r>
        <w:rPr>
          <w:rFonts w:hint="eastAsia" w:ascii="宋体" w:hAnsi="宋体"/>
          <w:sz w:val="24"/>
          <w:szCs w:val="24"/>
        </w:rPr>
        <w:t>19年1月委托</w:t>
      </w:r>
      <w:r>
        <w:rPr>
          <w:rFonts w:hint="eastAsia"/>
          <w:sz w:val="24"/>
          <w:szCs w:val="24"/>
        </w:rPr>
        <w:t>宁夏特莱斯环保科技有限公司</w:t>
      </w:r>
      <w:r>
        <w:rPr>
          <w:rFonts w:hint="eastAsia" w:ascii="宋体" w:hAnsi="宋体"/>
          <w:sz w:val="24"/>
          <w:szCs w:val="24"/>
        </w:rPr>
        <w:t>编制了该项目的环境影响报告表,2019年1月16日石嘴山市环境保护局对该项目的环境影响报告表出具了审批意见（石环表【2019】07号）,2019年2月开工投建,于2019年7月完工。</w:t>
      </w:r>
    </w:p>
    <w:p>
      <w:pPr>
        <w:spacing w:line="360" w:lineRule="auto"/>
        <w:ind w:firstLine="480" w:firstLineChars="200"/>
        <w:rPr>
          <w:rFonts w:ascii="宋体" w:hAnsi="宋体"/>
          <w:sz w:val="24"/>
          <w:szCs w:val="24"/>
        </w:rPr>
      </w:pPr>
      <w:r>
        <w:rPr>
          <w:rFonts w:hint="eastAsia"/>
          <w:sz w:val="24"/>
          <w:szCs w:val="24"/>
        </w:rPr>
        <w:t>受</w:t>
      </w:r>
      <w:r>
        <w:rPr>
          <w:rFonts w:hint="eastAsia" w:ascii="宋体" w:hAnsi="宋体"/>
          <w:color w:val="000000"/>
          <w:sz w:val="24"/>
          <w:szCs w:val="24"/>
        </w:rPr>
        <w:t>宁夏</w:t>
      </w:r>
      <w:r>
        <w:rPr>
          <w:rFonts w:hint="eastAsia"/>
          <w:sz w:val="24"/>
          <w:szCs w:val="24"/>
        </w:rPr>
        <w:t>广盛活性炭有限公司</w:t>
      </w:r>
      <w:r>
        <w:rPr>
          <w:rFonts w:hint="eastAsia" w:cs="宋体"/>
          <w:sz w:val="24"/>
          <w:szCs w:val="24"/>
        </w:rPr>
        <w:t>委托，</w:t>
      </w:r>
      <w:r>
        <w:rPr>
          <w:rFonts w:hint="eastAsia" w:ascii="宋体" w:hAnsi="宋体" w:cs="宋体"/>
          <w:sz w:val="24"/>
          <w:szCs w:val="24"/>
        </w:rPr>
        <w:t>2019</w:t>
      </w:r>
      <w:r>
        <w:rPr>
          <w:rFonts w:hint="eastAsia" w:ascii="宋体" w:hAnsi="宋体" w:cs="宋体"/>
          <w:color w:val="000000" w:themeColor="text1"/>
          <w:sz w:val="24"/>
          <w:szCs w:val="24"/>
        </w:rPr>
        <w:t>年8月5日</w:t>
      </w:r>
      <w:r>
        <w:rPr>
          <w:rFonts w:hint="eastAsia" w:ascii="宋体" w:hAnsi="宋体" w:cs="宋体"/>
          <w:sz w:val="24"/>
          <w:szCs w:val="24"/>
        </w:rPr>
        <w:t>宁夏净之蓝环保技术有限公司组织相关技术人员对该项目进行现场踏勘。由宁夏净之蓝环保技术有限公司承担该公司</w:t>
      </w:r>
      <w:r>
        <w:rPr>
          <w:rFonts w:hint="eastAsia"/>
          <w:sz w:val="24"/>
          <w:szCs w:val="24"/>
        </w:rPr>
        <w:t>环保设备及工艺自动化升级改造项目</w:t>
      </w:r>
      <w:r>
        <w:rPr>
          <w:rFonts w:hint="eastAsia" w:ascii="宋体" w:hAnsi="宋体" w:cs="宋体"/>
          <w:sz w:val="24"/>
          <w:szCs w:val="24"/>
        </w:rPr>
        <w:t>竣工环保验收现场监测工作。</w:t>
      </w:r>
      <w:r>
        <w:rPr>
          <w:rFonts w:hint="eastAsia" w:ascii="宋体" w:hAnsi="宋体" w:cs="宋体"/>
          <w:color w:val="000000"/>
          <w:sz w:val="24"/>
          <w:szCs w:val="24"/>
        </w:rPr>
        <w:t>2019年8月7～8及2019年12月20～23日对</w:t>
      </w:r>
      <w:r>
        <w:rPr>
          <w:rFonts w:hint="eastAsia" w:ascii="宋体" w:hAnsi="宋体" w:cs="宋体"/>
          <w:sz w:val="24"/>
          <w:szCs w:val="24"/>
        </w:rPr>
        <w:t>该项目的环境保护处理设施的建设管理、运行状况及其效果和污染物排放情况全面的检查与监测，在此基础上编制《</w:t>
      </w:r>
      <w:r>
        <w:rPr>
          <w:rFonts w:hint="eastAsia" w:ascii="宋体" w:hAnsi="宋体"/>
          <w:color w:val="000000"/>
          <w:sz w:val="24"/>
          <w:szCs w:val="24"/>
        </w:rPr>
        <w:t>宁夏</w:t>
      </w:r>
      <w:r>
        <w:rPr>
          <w:rFonts w:hint="eastAsia"/>
          <w:sz w:val="24"/>
          <w:szCs w:val="24"/>
        </w:rPr>
        <w:t>广盛活性炭有限公司环保设备及工艺自动化升级改造项目</w:t>
      </w:r>
      <w:r>
        <w:rPr>
          <w:rFonts w:hint="eastAsia" w:cs="宋体"/>
          <w:sz w:val="24"/>
          <w:szCs w:val="24"/>
        </w:rPr>
        <w:t>竣工环境保护验收监测报告表》</w:t>
      </w:r>
      <w:r>
        <w:rPr>
          <w:rFonts w:hint="eastAsia" w:ascii="宋体" w:hAnsi="宋体"/>
          <w:sz w:val="24"/>
          <w:szCs w:val="24"/>
        </w:rPr>
        <w:t>。</w:t>
      </w:r>
    </w:p>
    <w:p>
      <w:pPr>
        <w:spacing w:line="360" w:lineRule="auto"/>
        <w:rPr>
          <w:rFonts w:ascii="宋体" w:hAnsi="宋体" w:cs="宋体"/>
          <w:b/>
          <w:bCs/>
          <w:sz w:val="28"/>
          <w:szCs w:val="28"/>
        </w:rPr>
      </w:pPr>
      <w:r>
        <w:rPr>
          <w:rFonts w:hint="eastAsia" w:ascii="宋体" w:hAnsi="宋体" w:cs="宋体"/>
          <w:b/>
          <w:bCs/>
          <w:sz w:val="28"/>
          <w:szCs w:val="28"/>
        </w:rPr>
        <w:t>2.工程概况</w:t>
      </w:r>
    </w:p>
    <w:p>
      <w:pPr>
        <w:spacing w:line="360" w:lineRule="auto"/>
        <w:rPr>
          <w:rFonts w:ascii="宋体" w:hAnsi="宋体" w:cs="宋体"/>
          <w:b/>
          <w:bCs/>
          <w:sz w:val="24"/>
          <w:szCs w:val="24"/>
        </w:rPr>
      </w:pPr>
      <w:r>
        <w:rPr>
          <w:rFonts w:hint="eastAsia" w:ascii="宋体" w:hAnsi="宋体" w:cs="宋体"/>
          <w:b/>
          <w:bCs/>
          <w:sz w:val="24"/>
          <w:szCs w:val="24"/>
        </w:rPr>
        <w:t>2.1工程基本情况</w:t>
      </w:r>
    </w:p>
    <w:p>
      <w:pPr>
        <w:spacing w:line="360" w:lineRule="auto"/>
        <w:ind w:firstLine="480" w:firstLineChars="200"/>
        <w:rPr>
          <w:rFonts w:ascii="宋体" w:hAnsi="宋体"/>
          <w:sz w:val="24"/>
          <w:szCs w:val="24"/>
        </w:rPr>
      </w:pPr>
      <w:r>
        <w:rPr>
          <w:rFonts w:hint="eastAsia" w:ascii="宋体" w:hAnsi="宋体"/>
          <w:sz w:val="24"/>
          <w:szCs w:val="24"/>
        </w:rPr>
        <w:t>该项目2019年</w:t>
      </w:r>
      <w:r>
        <w:rPr>
          <w:rFonts w:hint="eastAsia" w:ascii="宋体" w:hAnsi="宋体"/>
          <w:color w:val="000000" w:themeColor="text1"/>
          <w:sz w:val="24"/>
          <w:szCs w:val="24"/>
        </w:rPr>
        <w:t>2</w:t>
      </w:r>
      <w:r>
        <w:rPr>
          <w:rFonts w:hint="eastAsia" w:ascii="宋体" w:hAnsi="宋体"/>
          <w:sz w:val="24"/>
          <w:szCs w:val="24"/>
        </w:rPr>
        <w:t>月开工建设，</w:t>
      </w:r>
      <w:r>
        <w:rPr>
          <w:rFonts w:hint="eastAsia" w:ascii="宋体" w:hAnsi="宋体"/>
          <w:color w:val="000000" w:themeColor="text1"/>
          <w:sz w:val="24"/>
          <w:szCs w:val="24"/>
        </w:rPr>
        <w:t>2019年7</w:t>
      </w:r>
      <w:r>
        <w:rPr>
          <w:rFonts w:hint="eastAsia" w:ascii="宋体" w:hAnsi="宋体"/>
          <w:sz w:val="24"/>
          <w:szCs w:val="24"/>
        </w:rPr>
        <w:t>月完工。目前该项目已建成，环保设施已基本完善，设备运转正常，满足竣工环保验收监测的条件。</w:t>
      </w:r>
    </w:p>
    <w:p>
      <w:pPr>
        <w:spacing w:line="360" w:lineRule="auto"/>
        <w:rPr>
          <w:rFonts w:ascii="宋体" w:hAnsi="宋体" w:cs="宋体"/>
          <w:b/>
          <w:bCs/>
          <w:sz w:val="24"/>
          <w:szCs w:val="24"/>
        </w:rPr>
      </w:pPr>
      <w:r>
        <w:rPr>
          <w:rFonts w:hint="eastAsia" w:ascii="宋体" w:hAnsi="宋体" w:cs="宋体"/>
          <w:b/>
          <w:bCs/>
          <w:sz w:val="24"/>
          <w:szCs w:val="24"/>
        </w:rPr>
        <w:t>2.1.1项目名称</w:t>
      </w:r>
    </w:p>
    <w:p>
      <w:pPr>
        <w:spacing w:line="360" w:lineRule="auto"/>
        <w:ind w:firstLine="480" w:firstLineChars="200"/>
        <w:rPr>
          <w:rFonts w:ascii="宋体" w:hAnsi="宋体"/>
          <w:sz w:val="24"/>
          <w:szCs w:val="24"/>
        </w:rPr>
      </w:pPr>
      <w:r>
        <w:rPr>
          <w:rFonts w:hint="eastAsia"/>
          <w:sz w:val="24"/>
          <w:szCs w:val="24"/>
        </w:rPr>
        <w:t>宁夏广盛活性炭有限公司环保设备及工艺自动化升级改造项目</w:t>
      </w:r>
    </w:p>
    <w:p>
      <w:pPr>
        <w:spacing w:line="360" w:lineRule="auto"/>
        <w:rPr>
          <w:rFonts w:ascii="宋体" w:hAnsi="宋体" w:cs="宋体"/>
          <w:b/>
          <w:bCs/>
          <w:sz w:val="24"/>
          <w:szCs w:val="24"/>
        </w:rPr>
      </w:pPr>
      <w:r>
        <w:rPr>
          <w:rFonts w:hint="eastAsia" w:ascii="宋体" w:hAnsi="宋体" w:cs="宋体"/>
          <w:b/>
          <w:bCs/>
          <w:sz w:val="24"/>
          <w:szCs w:val="24"/>
        </w:rPr>
        <w:t>2.1.2项目建设性质</w:t>
      </w:r>
    </w:p>
    <w:p>
      <w:pPr>
        <w:spacing w:line="360" w:lineRule="auto"/>
        <w:ind w:firstLine="480" w:firstLineChars="200"/>
        <w:rPr>
          <w:rFonts w:ascii="宋体" w:hAnsi="宋体"/>
          <w:sz w:val="24"/>
          <w:szCs w:val="24"/>
        </w:rPr>
      </w:pPr>
      <w:r>
        <w:rPr>
          <w:rFonts w:hint="eastAsia" w:ascii="宋体" w:hAnsi="宋体"/>
          <w:sz w:val="24"/>
          <w:szCs w:val="24"/>
        </w:rPr>
        <w:t>技改</w:t>
      </w:r>
    </w:p>
    <w:p>
      <w:pPr>
        <w:spacing w:line="360" w:lineRule="auto"/>
        <w:rPr>
          <w:rFonts w:ascii="宋体" w:hAnsi="宋体" w:cs="宋体"/>
          <w:b/>
          <w:bCs/>
          <w:sz w:val="24"/>
          <w:szCs w:val="24"/>
        </w:rPr>
      </w:pPr>
      <w:r>
        <w:rPr>
          <w:rFonts w:hint="eastAsia" w:ascii="宋体" w:hAnsi="宋体" w:cs="宋体"/>
          <w:b/>
          <w:bCs/>
          <w:sz w:val="24"/>
          <w:szCs w:val="24"/>
        </w:rPr>
        <w:t>2.1.3建设地址(地理位置及周边情况)</w:t>
      </w:r>
    </w:p>
    <w:p>
      <w:pPr>
        <w:spacing w:line="360" w:lineRule="auto"/>
        <w:ind w:firstLine="480" w:firstLineChars="200"/>
        <w:rPr>
          <w:rFonts w:ascii="宋体" w:hAnsi="宋体"/>
          <w:sz w:val="24"/>
          <w:szCs w:val="24"/>
        </w:rPr>
      </w:pPr>
      <w:r>
        <w:rPr>
          <w:rFonts w:hint="eastAsia" w:ascii="宋体" w:hAnsi="宋体"/>
          <w:sz w:val="24"/>
          <w:szCs w:val="24"/>
        </w:rPr>
        <w:t>本项目位于宁夏平罗县太沙工业园区,</w:t>
      </w:r>
      <w:r>
        <w:rPr>
          <w:rFonts w:hint="eastAsia"/>
          <w:sz w:val="24"/>
          <w:szCs w:val="24"/>
        </w:rPr>
        <w:t>宁夏广盛活性炭有限公司现有厂区内</w:t>
      </w:r>
      <w:r>
        <w:rPr>
          <w:rFonts w:hint="eastAsia" w:ascii="宋体" w:hAnsi="宋体"/>
          <w:sz w:val="24"/>
          <w:szCs w:val="24"/>
        </w:rPr>
        <w:t>，不新增占地面积。中心地理坐标为：北纬38°54′18.99″、东经106°25′46.78″。项目地处银川平原北部</w:t>
      </w:r>
      <w:r>
        <w:rPr>
          <w:rFonts w:hint="eastAsia"/>
          <w:sz w:val="24"/>
          <w:szCs w:val="24"/>
        </w:rPr>
        <w:t>，</w:t>
      </w:r>
      <w:r>
        <w:rPr>
          <w:rFonts w:hint="eastAsia" w:ascii="宋体" w:hAnsi="宋体"/>
          <w:sz w:val="24"/>
          <w:szCs w:val="24"/>
        </w:rPr>
        <w:t>项目距离平罗县城城区仅5km，周边分部平西公路、京藏高速、包兰铁路等重要交通干线，区域交通便利，基础设施齐全。</w:t>
      </w:r>
    </w:p>
    <w:p>
      <w:pPr>
        <w:spacing w:line="360" w:lineRule="auto"/>
        <w:ind w:firstLine="480" w:firstLineChars="200"/>
        <w:rPr>
          <w:rFonts w:ascii="宋体" w:hAnsi="宋体"/>
          <w:sz w:val="24"/>
          <w:szCs w:val="24"/>
        </w:rPr>
      </w:pPr>
      <w:r>
        <w:rPr>
          <w:rFonts w:hint="eastAsia" w:ascii="宋体" w:hAnsi="宋体"/>
          <w:sz w:val="24"/>
          <w:szCs w:val="24"/>
        </w:rPr>
        <w:t>项目地理位置图见图1，项目厂区平面布置图见图2。</w:t>
      </w:r>
    </w:p>
    <w:p>
      <w:pPr>
        <w:spacing w:line="360" w:lineRule="auto"/>
        <w:rPr>
          <w:rFonts w:ascii="宋体" w:hAnsi="宋体" w:cs="宋体"/>
          <w:b/>
          <w:bCs/>
          <w:sz w:val="24"/>
          <w:szCs w:val="24"/>
        </w:rPr>
      </w:pPr>
      <w:r>
        <w:rPr>
          <w:rFonts w:hint="eastAsia" w:ascii="宋体" w:hAnsi="宋体" w:cs="宋体"/>
          <w:b/>
          <w:bCs/>
          <w:sz w:val="24"/>
          <w:szCs w:val="24"/>
        </w:rPr>
        <w:t xml:space="preserve">2.1.4厂区平面布置                                     </w:t>
      </w:r>
    </w:p>
    <w:p>
      <w:pPr>
        <w:spacing w:line="360" w:lineRule="auto"/>
        <w:ind w:firstLine="480" w:firstLineChars="200"/>
        <w:rPr>
          <w:rFonts w:ascii="宋体" w:hAnsi="宋体"/>
          <w:sz w:val="24"/>
          <w:szCs w:val="24"/>
        </w:rPr>
      </w:pPr>
      <w:r>
        <w:rPr>
          <w:rFonts w:hint="eastAsia" w:ascii="宋体" w:hAnsi="宋体"/>
          <w:sz w:val="24"/>
          <w:szCs w:val="24"/>
        </w:rPr>
        <w:t>项目平面布置根据不同功能分为</w:t>
      </w:r>
      <w:r>
        <w:rPr>
          <w:rFonts w:ascii="宋体" w:hAnsi="宋体"/>
          <w:sz w:val="24"/>
          <w:szCs w:val="24"/>
        </w:rPr>
        <w:t>4个区。</w:t>
      </w:r>
      <w:r>
        <w:rPr>
          <w:rFonts w:hint="eastAsia" w:ascii="宋体" w:hAnsi="宋体"/>
          <w:sz w:val="24"/>
          <w:szCs w:val="24"/>
        </w:rPr>
        <w:t>西</w:t>
      </w:r>
      <w:r>
        <w:rPr>
          <w:rFonts w:ascii="宋体" w:hAnsi="宋体"/>
          <w:sz w:val="24"/>
          <w:szCs w:val="24"/>
        </w:rPr>
        <w:t>南侧为</w:t>
      </w:r>
      <w:r>
        <w:rPr>
          <w:rFonts w:hint="eastAsia" w:ascii="宋体" w:hAnsi="宋体"/>
          <w:sz w:val="24"/>
          <w:szCs w:val="24"/>
        </w:rPr>
        <w:t>炭化车间、晾晒车间；西北侧为储煤仓、造粒生产线</w:t>
      </w:r>
      <w:r>
        <w:rPr>
          <w:rFonts w:ascii="宋体" w:hAnsi="宋体"/>
          <w:sz w:val="24"/>
          <w:szCs w:val="24"/>
        </w:rPr>
        <w:t>；</w:t>
      </w:r>
      <w:r>
        <w:rPr>
          <w:rFonts w:hint="eastAsia" w:ascii="宋体" w:hAnsi="宋体"/>
          <w:sz w:val="24"/>
          <w:szCs w:val="24"/>
        </w:rPr>
        <w:t>东南</w:t>
      </w:r>
      <w:r>
        <w:rPr>
          <w:rFonts w:ascii="宋体" w:hAnsi="宋体"/>
          <w:sz w:val="24"/>
          <w:szCs w:val="24"/>
        </w:rPr>
        <w:t>侧为</w:t>
      </w:r>
      <w:r>
        <w:rPr>
          <w:rFonts w:hint="eastAsia" w:ascii="宋体" w:hAnsi="宋体"/>
          <w:sz w:val="24"/>
          <w:szCs w:val="24"/>
        </w:rPr>
        <w:t>筛分包装车间、活化车间；东北侧为成品库房、</w:t>
      </w:r>
      <w:r>
        <w:rPr>
          <w:rFonts w:ascii="宋体" w:hAnsi="宋体"/>
          <w:sz w:val="24"/>
          <w:szCs w:val="24"/>
        </w:rPr>
        <w:t>职工生活</w:t>
      </w:r>
      <w:r>
        <w:rPr>
          <w:rFonts w:hint="eastAsia" w:ascii="宋体" w:hAnsi="宋体"/>
          <w:sz w:val="24"/>
          <w:szCs w:val="24"/>
        </w:rPr>
        <w:t>办公</w:t>
      </w:r>
      <w:r>
        <w:rPr>
          <w:rFonts w:ascii="宋体" w:hAnsi="宋体"/>
          <w:sz w:val="24"/>
          <w:szCs w:val="24"/>
        </w:rPr>
        <w:t>区</w:t>
      </w:r>
      <w:r>
        <w:rPr>
          <w:rFonts w:hint="eastAsia" w:ascii="宋体" w:hAnsi="宋体"/>
          <w:sz w:val="24"/>
          <w:szCs w:val="24"/>
        </w:rPr>
        <w:t>。</w:t>
      </w:r>
      <w:r>
        <w:rPr>
          <w:rFonts w:ascii="宋体" w:hAnsi="宋体"/>
          <w:sz w:val="24"/>
          <w:szCs w:val="24"/>
        </w:rPr>
        <w:t>厂区总共设置个</w:t>
      </w:r>
      <w:r>
        <w:rPr>
          <w:rFonts w:hint="eastAsia" w:ascii="宋体" w:hAnsi="宋体"/>
          <w:sz w:val="24"/>
          <w:szCs w:val="24"/>
        </w:rPr>
        <w:t>1个</w:t>
      </w:r>
      <w:r>
        <w:rPr>
          <w:rFonts w:ascii="宋体" w:hAnsi="宋体"/>
          <w:sz w:val="24"/>
          <w:szCs w:val="24"/>
        </w:rPr>
        <w:t>出入口，位于厂区</w:t>
      </w:r>
      <w:r>
        <w:rPr>
          <w:rFonts w:hint="eastAsia" w:ascii="宋体" w:hAnsi="宋体"/>
          <w:sz w:val="24"/>
          <w:szCs w:val="24"/>
        </w:rPr>
        <w:t xml:space="preserve">正北侧。       </w:t>
      </w:r>
    </w:p>
    <w:p>
      <w:pPr>
        <w:spacing w:line="360" w:lineRule="auto"/>
        <w:ind w:firstLine="480" w:firstLineChars="200"/>
        <w:rPr>
          <w:rFonts w:ascii="宋体" w:hAnsi="宋体"/>
          <w:sz w:val="24"/>
          <w:szCs w:val="24"/>
        </w:rPr>
      </w:pPr>
      <w:r>
        <w:rPr>
          <w:rFonts w:hint="eastAsia" w:ascii="宋体" w:hAnsi="宋体"/>
          <w:sz w:val="24"/>
          <w:szCs w:val="24"/>
        </w:rPr>
        <w:t>企业周边环境图见图3。</w:t>
      </w:r>
    </w:p>
    <w:p>
      <w:pPr>
        <w:spacing w:line="360" w:lineRule="auto"/>
        <w:rPr>
          <w:rFonts w:ascii="宋体" w:hAnsi="宋体" w:cs="宋体"/>
          <w:sz w:val="24"/>
          <w:szCs w:val="24"/>
        </w:rPr>
      </w:pPr>
      <w:r>
        <w:rPr>
          <w:rFonts w:hint="eastAsia" w:ascii="宋体" w:hAnsi="宋体" w:cs="宋体"/>
          <w:b/>
          <w:bCs/>
          <w:sz w:val="24"/>
          <w:szCs w:val="24"/>
        </w:rPr>
        <w:t>2.2项目投资</w:t>
      </w:r>
    </w:p>
    <w:p>
      <w:pPr>
        <w:spacing w:line="360" w:lineRule="auto"/>
        <w:ind w:firstLine="480" w:firstLineChars="200"/>
        <w:rPr>
          <w:rFonts w:ascii="宋体" w:hAnsi="宋体" w:cs="宋体"/>
          <w:color w:val="000000"/>
          <w:sz w:val="24"/>
          <w:szCs w:val="24"/>
        </w:rPr>
      </w:pPr>
      <w:r>
        <w:rPr>
          <w:rFonts w:hint="eastAsia" w:ascii="宋体" w:hAnsi="宋体"/>
          <w:sz w:val="24"/>
          <w:szCs w:val="24"/>
        </w:rPr>
        <w:t>该项目设计总投资788万元，环保设施投资总概算为788万元，即环保投资比例为100%；而实际总投资为929万元，环保设施总投资为827万元，</w:t>
      </w:r>
      <w:r>
        <w:rPr>
          <w:rFonts w:hint="eastAsia" w:ascii="宋体" w:hAnsi="宋体" w:cs="宋体"/>
          <w:color w:val="000000"/>
          <w:sz w:val="24"/>
          <w:szCs w:val="24"/>
        </w:rPr>
        <w:t>本项目属于环保工程，所以工程投资大部为环保投资，即环保投资比例为89%。环保投资实际增加了39万，主要用于配套建设环保设施，加大有组织和无组织治理。</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项目环保投资见表2-1。</w:t>
      </w:r>
    </w:p>
    <w:p>
      <w:pPr>
        <w:rPr>
          <w:rFonts w:ascii="宋体" w:hAnsi="宋体"/>
          <w:b/>
          <w:color w:val="000000"/>
          <w:sz w:val="18"/>
          <w:szCs w:val="18"/>
        </w:rPr>
      </w:pPr>
      <w:r>
        <w:rPr>
          <w:rFonts w:hint="eastAsia" w:ascii="宋体" w:hAnsi="宋体"/>
          <w:b/>
          <w:color w:val="000000"/>
          <w:sz w:val="18"/>
          <w:szCs w:val="18"/>
        </w:rPr>
        <w:t>表2-1                                 环保投资明细表</w:t>
      </w:r>
    </w:p>
    <w:tbl>
      <w:tblPr>
        <w:tblStyle w:val="12"/>
        <w:tblW w:w="824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5"/>
        <w:gridCol w:w="540"/>
        <w:gridCol w:w="1122"/>
        <w:gridCol w:w="2892"/>
        <w:gridCol w:w="974"/>
        <w:gridCol w:w="1230"/>
        <w:gridCol w:w="94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Align w:val="center"/>
          </w:tcPr>
          <w:p>
            <w:pPr>
              <w:jc w:val="center"/>
              <w:rPr>
                <w:rFonts w:ascii="宋体"/>
                <w:b/>
                <w:color w:val="000000"/>
                <w:sz w:val="18"/>
                <w:szCs w:val="18"/>
              </w:rPr>
            </w:pPr>
            <w:r>
              <w:rPr>
                <w:rFonts w:hint="eastAsia" w:ascii="宋体"/>
                <w:b/>
                <w:color w:val="000000"/>
                <w:sz w:val="18"/>
                <w:szCs w:val="18"/>
              </w:rPr>
              <w:t>序号</w:t>
            </w:r>
          </w:p>
        </w:tc>
        <w:tc>
          <w:tcPr>
            <w:tcW w:w="540" w:type="dxa"/>
            <w:vAlign w:val="center"/>
          </w:tcPr>
          <w:p>
            <w:pPr>
              <w:jc w:val="center"/>
              <w:rPr>
                <w:rFonts w:ascii="宋体" w:hAnsi="宋体" w:cs="宋体"/>
                <w:b/>
                <w:sz w:val="18"/>
                <w:szCs w:val="18"/>
              </w:rPr>
            </w:pPr>
            <w:r>
              <w:rPr>
                <w:rFonts w:hint="eastAsia" w:ascii="宋体" w:hAnsi="宋体" w:cs="宋体"/>
                <w:b/>
                <w:sz w:val="18"/>
                <w:szCs w:val="18"/>
              </w:rPr>
              <w:t>类别</w:t>
            </w:r>
          </w:p>
        </w:tc>
        <w:tc>
          <w:tcPr>
            <w:tcW w:w="1122" w:type="dxa"/>
            <w:vAlign w:val="center"/>
          </w:tcPr>
          <w:p>
            <w:pPr>
              <w:jc w:val="center"/>
              <w:rPr>
                <w:rFonts w:ascii="宋体"/>
                <w:b/>
                <w:color w:val="000000"/>
                <w:sz w:val="18"/>
                <w:szCs w:val="18"/>
              </w:rPr>
            </w:pPr>
            <w:r>
              <w:rPr>
                <w:rFonts w:hint="eastAsia" w:ascii="宋体" w:hAnsi="宋体" w:cs="宋体"/>
                <w:b/>
                <w:sz w:val="18"/>
                <w:szCs w:val="18"/>
              </w:rPr>
              <w:t>项目名称</w:t>
            </w:r>
          </w:p>
        </w:tc>
        <w:tc>
          <w:tcPr>
            <w:tcW w:w="2892" w:type="dxa"/>
            <w:vAlign w:val="center"/>
          </w:tcPr>
          <w:p>
            <w:pPr>
              <w:jc w:val="center"/>
              <w:rPr>
                <w:rFonts w:ascii="宋体"/>
                <w:b/>
                <w:color w:val="000000"/>
                <w:sz w:val="18"/>
                <w:szCs w:val="18"/>
              </w:rPr>
            </w:pPr>
            <w:r>
              <w:rPr>
                <w:rFonts w:hint="eastAsia" w:ascii="宋体" w:hAnsi="宋体" w:cs="宋体"/>
                <w:b/>
                <w:sz w:val="18"/>
                <w:szCs w:val="18"/>
              </w:rPr>
              <w:t>环评治理措施</w:t>
            </w:r>
          </w:p>
        </w:tc>
        <w:tc>
          <w:tcPr>
            <w:tcW w:w="974" w:type="dxa"/>
            <w:vAlign w:val="center"/>
          </w:tcPr>
          <w:p>
            <w:pPr>
              <w:jc w:val="center"/>
              <w:rPr>
                <w:rFonts w:ascii="宋体" w:hAnsi="宋体" w:cs="宋体"/>
                <w:b/>
                <w:sz w:val="18"/>
                <w:szCs w:val="18"/>
              </w:rPr>
            </w:pPr>
            <w:r>
              <w:rPr>
                <w:rFonts w:hint="eastAsia" w:ascii="宋体" w:hAnsi="宋体" w:cs="宋体"/>
                <w:b/>
                <w:sz w:val="18"/>
                <w:szCs w:val="18"/>
              </w:rPr>
              <w:t>环保投资</w:t>
            </w:r>
          </w:p>
          <w:p>
            <w:pPr>
              <w:jc w:val="center"/>
              <w:rPr>
                <w:rFonts w:ascii="宋体"/>
                <w:b/>
                <w:color w:val="000000"/>
                <w:sz w:val="18"/>
                <w:szCs w:val="18"/>
              </w:rPr>
            </w:pPr>
            <w:r>
              <w:rPr>
                <w:rFonts w:hint="eastAsia" w:ascii="宋体" w:hAnsi="宋体" w:cs="宋体"/>
                <w:b/>
                <w:sz w:val="18"/>
                <w:szCs w:val="18"/>
              </w:rPr>
              <w:t>（万元）</w:t>
            </w:r>
          </w:p>
        </w:tc>
        <w:tc>
          <w:tcPr>
            <w:tcW w:w="1230" w:type="dxa"/>
            <w:vAlign w:val="center"/>
          </w:tcPr>
          <w:p>
            <w:pPr>
              <w:jc w:val="center"/>
              <w:rPr>
                <w:rFonts w:ascii="宋体" w:hAnsi="宋体" w:cs="宋体"/>
                <w:b/>
                <w:sz w:val="18"/>
                <w:szCs w:val="18"/>
              </w:rPr>
            </w:pPr>
            <w:r>
              <w:rPr>
                <w:rFonts w:hint="eastAsia" w:ascii="宋体" w:hAnsi="宋体" w:cs="宋体"/>
                <w:b/>
                <w:sz w:val="18"/>
                <w:szCs w:val="18"/>
              </w:rPr>
              <w:t>实际落</w:t>
            </w:r>
          </w:p>
          <w:p>
            <w:pPr>
              <w:jc w:val="center"/>
              <w:rPr>
                <w:rFonts w:ascii="宋体"/>
                <w:b/>
                <w:color w:val="000000"/>
                <w:sz w:val="18"/>
                <w:szCs w:val="18"/>
              </w:rPr>
            </w:pPr>
            <w:r>
              <w:rPr>
                <w:rFonts w:hint="eastAsia" w:ascii="宋体" w:hAnsi="宋体" w:cs="宋体"/>
                <w:b/>
                <w:sz w:val="18"/>
                <w:szCs w:val="18"/>
              </w:rPr>
              <w:t>实情况</w:t>
            </w:r>
          </w:p>
        </w:tc>
        <w:tc>
          <w:tcPr>
            <w:tcW w:w="947" w:type="dxa"/>
            <w:vAlign w:val="center"/>
          </w:tcPr>
          <w:p>
            <w:pPr>
              <w:jc w:val="center"/>
              <w:rPr>
                <w:rFonts w:ascii="宋体"/>
                <w:b/>
                <w:color w:val="000000"/>
                <w:sz w:val="18"/>
                <w:szCs w:val="18"/>
              </w:rPr>
            </w:pPr>
            <w:r>
              <w:rPr>
                <w:rFonts w:hint="eastAsia" w:ascii="宋体" w:hAnsi="宋体" w:cs="宋体"/>
                <w:b/>
                <w:sz w:val="18"/>
                <w:szCs w:val="18"/>
              </w:rPr>
              <w:t>实际投资（万元）</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restart"/>
            <w:vAlign w:val="center"/>
          </w:tcPr>
          <w:p>
            <w:pPr>
              <w:rPr>
                <w:rFonts w:ascii="宋体"/>
                <w:color w:val="000000"/>
                <w:sz w:val="18"/>
                <w:szCs w:val="18"/>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color w:val="000000"/>
                <w:sz w:val="24"/>
                <w:szCs w:val="24"/>
              </w:rPr>
            </w:pPr>
            <w:r>
              <w:rPr>
                <w:rFonts w:hint="eastAsia" w:ascii="宋体" w:hAnsi="宋体" w:cs="宋体"/>
                <w:color w:val="000000"/>
                <w:sz w:val="24"/>
                <w:szCs w:val="24"/>
              </w:rPr>
              <w:t>①</w:t>
            </w:r>
          </w:p>
          <w:p>
            <w:pPr>
              <w:rPr>
                <w:color w:val="000000"/>
                <w:sz w:val="18"/>
                <w:szCs w:val="18"/>
              </w:rPr>
            </w:pPr>
          </w:p>
          <w:p>
            <w:pPr>
              <w:rPr>
                <w:rFonts w:ascii="宋体"/>
                <w:color w:val="000000"/>
                <w:sz w:val="18"/>
                <w:szCs w:val="18"/>
              </w:rPr>
            </w:pPr>
          </w:p>
          <w:p>
            <w:pPr>
              <w:rPr>
                <w:rFonts w:ascii="宋体"/>
                <w:color w:val="000000"/>
                <w:sz w:val="18"/>
                <w:szCs w:val="18"/>
              </w:rPr>
            </w:pPr>
          </w:p>
          <w:p>
            <w:pPr>
              <w:rPr>
                <w:rFonts w:ascii="宋体"/>
                <w:color w:val="000000"/>
                <w:sz w:val="18"/>
                <w:szCs w:val="18"/>
              </w:rPr>
            </w:pPr>
          </w:p>
        </w:tc>
        <w:tc>
          <w:tcPr>
            <w:tcW w:w="540" w:type="dxa"/>
            <w:vMerge w:val="restart"/>
            <w:vAlign w:val="center"/>
          </w:tcPr>
          <w:p>
            <w:pPr>
              <w:jc w:val="center"/>
              <w:rPr>
                <w:rFonts w:ascii="宋体"/>
                <w:color w:val="000000"/>
                <w:sz w:val="18"/>
                <w:szCs w:val="18"/>
              </w:rPr>
            </w:pPr>
            <w:r>
              <w:rPr>
                <w:rFonts w:hint="eastAsia" w:ascii="宋体"/>
                <w:color w:val="000000"/>
                <w:sz w:val="18"/>
                <w:szCs w:val="18"/>
              </w:rPr>
              <w:t>废气</w:t>
            </w:r>
          </w:p>
          <w:p>
            <w:pPr>
              <w:jc w:val="center"/>
              <w:rPr>
                <w:rFonts w:ascii="宋体"/>
                <w:color w:val="000000"/>
                <w:sz w:val="18"/>
                <w:szCs w:val="18"/>
              </w:rPr>
            </w:pPr>
          </w:p>
          <w:p>
            <w:pPr>
              <w:jc w:val="center"/>
              <w:rPr>
                <w:color w:val="000000"/>
                <w:sz w:val="18"/>
                <w:szCs w:val="18"/>
              </w:rPr>
            </w:pPr>
          </w:p>
          <w:p>
            <w:pPr>
              <w:jc w:val="center"/>
              <w:rPr>
                <w:color w:val="000000"/>
                <w:sz w:val="18"/>
                <w:szCs w:val="18"/>
              </w:rPr>
            </w:pPr>
          </w:p>
          <w:p>
            <w:pPr>
              <w:jc w:val="center"/>
              <w:rPr>
                <w:rFonts w:ascii="宋体"/>
                <w:color w:val="000000"/>
                <w:sz w:val="18"/>
                <w:szCs w:val="18"/>
              </w:rPr>
            </w:pPr>
          </w:p>
          <w:p>
            <w:pPr>
              <w:jc w:val="center"/>
              <w:rPr>
                <w:rFonts w:ascii="宋体"/>
                <w:color w:val="000000"/>
                <w:sz w:val="18"/>
                <w:szCs w:val="18"/>
              </w:rPr>
            </w:pPr>
          </w:p>
          <w:p>
            <w:pPr>
              <w:jc w:val="center"/>
              <w:rPr>
                <w:rFonts w:ascii="宋体"/>
                <w:color w:val="000000"/>
                <w:sz w:val="18"/>
                <w:szCs w:val="18"/>
              </w:rPr>
            </w:pPr>
          </w:p>
        </w:tc>
        <w:tc>
          <w:tcPr>
            <w:tcW w:w="1122" w:type="dxa"/>
            <w:vAlign w:val="center"/>
          </w:tcPr>
          <w:p>
            <w:pPr>
              <w:jc w:val="center"/>
              <w:rPr>
                <w:rFonts w:ascii="宋体"/>
                <w:color w:val="000000"/>
                <w:sz w:val="18"/>
                <w:szCs w:val="18"/>
              </w:rPr>
            </w:pPr>
            <w:r>
              <w:rPr>
                <w:rFonts w:hint="eastAsia" w:ascii="宋体"/>
                <w:color w:val="000000"/>
                <w:sz w:val="18"/>
                <w:szCs w:val="18"/>
              </w:rPr>
              <w:t>炭化烟气</w:t>
            </w:r>
          </w:p>
        </w:tc>
        <w:tc>
          <w:tcPr>
            <w:tcW w:w="2892" w:type="dxa"/>
            <w:vAlign w:val="center"/>
          </w:tcPr>
          <w:p>
            <w:pPr>
              <w:jc w:val="center"/>
              <w:rPr>
                <w:rFonts w:ascii="宋体"/>
                <w:color w:val="000000"/>
                <w:sz w:val="18"/>
                <w:szCs w:val="18"/>
              </w:rPr>
            </w:pPr>
            <w:r>
              <w:rPr>
                <w:rFonts w:hint="eastAsia" w:ascii="宋体"/>
                <w:color w:val="000000"/>
                <w:sz w:val="18"/>
                <w:szCs w:val="18"/>
              </w:rPr>
              <w:t>新增设2座脱硫塔、2座湿电除尘器及附属设施</w:t>
            </w:r>
          </w:p>
        </w:tc>
        <w:tc>
          <w:tcPr>
            <w:tcW w:w="974"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170</w:t>
            </w:r>
          </w:p>
        </w:tc>
        <w:tc>
          <w:tcPr>
            <w:tcW w:w="1230"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后新增2座湿电除尘器</w:t>
            </w:r>
          </w:p>
        </w:tc>
        <w:tc>
          <w:tcPr>
            <w:tcW w:w="947"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170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rFonts w:ascii="宋体"/>
                <w:color w:val="000000"/>
                <w:sz w:val="18"/>
                <w:szCs w:val="18"/>
              </w:rPr>
            </w:pPr>
          </w:p>
        </w:tc>
        <w:tc>
          <w:tcPr>
            <w:tcW w:w="540" w:type="dxa"/>
            <w:vMerge w:val="continue"/>
            <w:vAlign w:val="center"/>
          </w:tcPr>
          <w:p>
            <w:pPr>
              <w:jc w:val="center"/>
              <w:rPr>
                <w:rFonts w:ascii="宋体"/>
                <w:color w:val="000000"/>
                <w:sz w:val="18"/>
                <w:szCs w:val="18"/>
              </w:rPr>
            </w:pPr>
          </w:p>
        </w:tc>
        <w:tc>
          <w:tcPr>
            <w:tcW w:w="1122" w:type="dxa"/>
            <w:vAlign w:val="center"/>
          </w:tcPr>
          <w:p>
            <w:pPr>
              <w:jc w:val="center"/>
              <w:rPr>
                <w:rFonts w:ascii="宋体"/>
                <w:color w:val="000000"/>
                <w:sz w:val="18"/>
                <w:szCs w:val="18"/>
              </w:rPr>
            </w:pPr>
            <w:r>
              <w:rPr>
                <w:rFonts w:hint="eastAsia" w:ascii="宋体"/>
                <w:color w:val="000000"/>
                <w:sz w:val="18"/>
                <w:szCs w:val="18"/>
              </w:rPr>
              <w:t>活化烟气</w:t>
            </w:r>
          </w:p>
        </w:tc>
        <w:tc>
          <w:tcPr>
            <w:tcW w:w="2892" w:type="dxa"/>
            <w:vAlign w:val="center"/>
          </w:tcPr>
          <w:p>
            <w:pPr>
              <w:jc w:val="center"/>
              <w:rPr>
                <w:rFonts w:ascii="宋体"/>
                <w:color w:val="000000"/>
                <w:sz w:val="18"/>
                <w:szCs w:val="18"/>
              </w:rPr>
            </w:pPr>
            <w:r>
              <w:rPr>
                <w:rFonts w:hint="eastAsia" w:ascii="宋体"/>
                <w:color w:val="000000"/>
                <w:sz w:val="18"/>
                <w:szCs w:val="18"/>
              </w:rPr>
              <w:t>新增设1座脱硫塔及附属设施</w:t>
            </w:r>
          </w:p>
        </w:tc>
        <w:tc>
          <w:tcPr>
            <w:tcW w:w="974"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65</w:t>
            </w:r>
          </w:p>
        </w:tc>
        <w:tc>
          <w:tcPr>
            <w:tcW w:w="1230"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与环评一致</w:t>
            </w:r>
          </w:p>
        </w:tc>
        <w:tc>
          <w:tcPr>
            <w:tcW w:w="947"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65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sz w:val="18"/>
                <w:szCs w:val="18"/>
              </w:rPr>
            </w:pPr>
          </w:p>
        </w:tc>
        <w:tc>
          <w:tcPr>
            <w:tcW w:w="540" w:type="dxa"/>
            <w:vMerge w:val="continue"/>
            <w:vAlign w:val="center"/>
          </w:tcPr>
          <w:p>
            <w:pPr>
              <w:jc w:val="center"/>
              <w:rPr>
                <w:sz w:val="18"/>
                <w:szCs w:val="18"/>
              </w:rPr>
            </w:pPr>
          </w:p>
        </w:tc>
        <w:tc>
          <w:tcPr>
            <w:tcW w:w="1122" w:type="dxa"/>
            <w:vAlign w:val="center"/>
          </w:tcPr>
          <w:p>
            <w:pPr>
              <w:jc w:val="center"/>
              <w:rPr>
                <w:rFonts w:ascii="宋体"/>
                <w:color w:val="000000"/>
                <w:sz w:val="18"/>
                <w:szCs w:val="18"/>
              </w:rPr>
            </w:pPr>
            <w:r>
              <w:rPr>
                <w:rFonts w:hint="eastAsia" w:ascii="宋体"/>
                <w:color w:val="000000"/>
                <w:sz w:val="18"/>
                <w:szCs w:val="18"/>
              </w:rPr>
              <w:t>磨粉粉尘</w:t>
            </w:r>
          </w:p>
        </w:tc>
        <w:tc>
          <w:tcPr>
            <w:tcW w:w="2892" w:type="dxa"/>
            <w:vAlign w:val="center"/>
          </w:tcPr>
          <w:p>
            <w:pPr>
              <w:jc w:val="center"/>
              <w:rPr>
                <w:rFonts w:ascii="宋体"/>
                <w:color w:val="000000"/>
                <w:sz w:val="18"/>
                <w:szCs w:val="18"/>
              </w:rPr>
            </w:pPr>
            <w:r>
              <w:rPr>
                <w:rFonts w:hint="eastAsia" w:ascii="宋体"/>
                <w:color w:val="000000"/>
                <w:sz w:val="18"/>
                <w:szCs w:val="18"/>
              </w:rPr>
              <w:t>新建2台雷蒙机</w:t>
            </w:r>
            <w:r>
              <w:rPr>
                <w:rFonts w:hint="eastAsia"/>
                <w:color w:val="000000"/>
                <w:kern w:val="0"/>
                <w:sz w:val="18"/>
                <w:szCs w:val="18"/>
              </w:rPr>
              <w:t>+每台磨粉机配套建设1台脉冲袋式除尘器</w:t>
            </w:r>
          </w:p>
        </w:tc>
        <w:tc>
          <w:tcPr>
            <w:tcW w:w="974"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58</w:t>
            </w:r>
          </w:p>
        </w:tc>
        <w:tc>
          <w:tcPr>
            <w:tcW w:w="1230"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与环评一致</w:t>
            </w:r>
          </w:p>
        </w:tc>
        <w:tc>
          <w:tcPr>
            <w:tcW w:w="947"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58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color w:val="000000"/>
                <w:sz w:val="18"/>
                <w:szCs w:val="18"/>
              </w:rPr>
            </w:pPr>
          </w:p>
        </w:tc>
        <w:tc>
          <w:tcPr>
            <w:tcW w:w="540" w:type="dxa"/>
            <w:vMerge w:val="continue"/>
            <w:vAlign w:val="center"/>
          </w:tcPr>
          <w:p>
            <w:pPr>
              <w:jc w:val="center"/>
              <w:rPr>
                <w:color w:val="000000"/>
                <w:sz w:val="18"/>
                <w:szCs w:val="18"/>
              </w:rPr>
            </w:pPr>
          </w:p>
        </w:tc>
        <w:tc>
          <w:tcPr>
            <w:tcW w:w="1122" w:type="dxa"/>
            <w:vMerge w:val="restart"/>
            <w:vAlign w:val="center"/>
          </w:tcPr>
          <w:p>
            <w:pPr>
              <w:jc w:val="center"/>
              <w:rPr>
                <w:rFonts w:ascii="宋体"/>
                <w:color w:val="000000"/>
                <w:sz w:val="18"/>
                <w:szCs w:val="18"/>
              </w:rPr>
            </w:pPr>
            <w:r>
              <w:rPr>
                <w:rFonts w:hint="eastAsia" w:ascii="宋体"/>
                <w:color w:val="000000"/>
                <w:sz w:val="18"/>
                <w:szCs w:val="18"/>
              </w:rPr>
              <w:t>无组织粉尘</w:t>
            </w:r>
          </w:p>
          <w:p>
            <w:pPr>
              <w:jc w:val="center"/>
              <w:rPr>
                <w:rFonts w:ascii="宋体"/>
                <w:color w:val="000000"/>
                <w:sz w:val="18"/>
                <w:szCs w:val="18"/>
              </w:rPr>
            </w:pPr>
          </w:p>
          <w:p>
            <w:pPr>
              <w:jc w:val="center"/>
              <w:rPr>
                <w:rFonts w:ascii="宋体"/>
                <w:color w:val="000000"/>
                <w:sz w:val="18"/>
                <w:szCs w:val="18"/>
              </w:rPr>
            </w:pPr>
          </w:p>
        </w:tc>
        <w:tc>
          <w:tcPr>
            <w:tcW w:w="2892" w:type="dxa"/>
            <w:vAlign w:val="center"/>
          </w:tcPr>
          <w:p>
            <w:pPr>
              <w:jc w:val="center"/>
              <w:rPr>
                <w:rFonts w:ascii="宋体"/>
                <w:color w:val="000000"/>
                <w:sz w:val="18"/>
                <w:szCs w:val="18"/>
              </w:rPr>
            </w:pPr>
            <w:r>
              <w:rPr>
                <w:rFonts w:hint="eastAsia" w:ascii="宋体"/>
                <w:color w:val="000000"/>
                <w:sz w:val="18"/>
                <w:szCs w:val="18"/>
              </w:rPr>
              <w:t>厂区内新增设1座封闭式储煤库.1座封闭式原料库及原料输送走廊，内部设置抑尘喷淋设施</w:t>
            </w:r>
          </w:p>
        </w:tc>
        <w:tc>
          <w:tcPr>
            <w:tcW w:w="974"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67</w:t>
            </w:r>
          </w:p>
        </w:tc>
        <w:tc>
          <w:tcPr>
            <w:tcW w:w="1230"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与环评一致</w:t>
            </w:r>
          </w:p>
        </w:tc>
        <w:tc>
          <w:tcPr>
            <w:tcW w:w="947"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67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color w:val="000000"/>
                <w:sz w:val="18"/>
                <w:szCs w:val="18"/>
              </w:rPr>
            </w:pPr>
          </w:p>
        </w:tc>
        <w:tc>
          <w:tcPr>
            <w:tcW w:w="540" w:type="dxa"/>
            <w:vMerge w:val="continue"/>
            <w:vAlign w:val="center"/>
          </w:tcPr>
          <w:p>
            <w:pPr>
              <w:jc w:val="center"/>
              <w:rPr>
                <w:color w:val="000000"/>
                <w:sz w:val="18"/>
                <w:szCs w:val="18"/>
              </w:rPr>
            </w:pPr>
          </w:p>
        </w:tc>
        <w:tc>
          <w:tcPr>
            <w:tcW w:w="1122" w:type="dxa"/>
            <w:vMerge w:val="continue"/>
            <w:vAlign w:val="center"/>
          </w:tcPr>
          <w:p>
            <w:pPr>
              <w:jc w:val="center"/>
              <w:rPr>
                <w:rFonts w:ascii="宋体"/>
                <w:sz w:val="18"/>
                <w:szCs w:val="18"/>
              </w:rPr>
            </w:pPr>
          </w:p>
        </w:tc>
        <w:tc>
          <w:tcPr>
            <w:tcW w:w="2892" w:type="dxa"/>
            <w:vAlign w:val="center"/>
          </w:tcPr>
          <w:p>
            <w:pPr>
              <w:jc w:val="center"/>
              <w:rPr>
                <w:rFonts w:ascii="宋体"/>
                <w:sz w:val="18"/>
                <w:szCs w:val="18"/>
              </w:rPr>
            </w:pPr>
            <w:r>
              <w:rPr>
                <w:rFonts w:hint="eastAsia" w:ascii="宋体"/>
                <w:sz w:val="18"/>
                <w:szCs w:val="18"/>
              </w:rPr>
              <w:t>将活化炉车间进行密闭建设,活化炉自动换火卸料改造</w:t>
            </w:r>
          </w:p>
        </w:tc>
        <w:tc>
          <w:tcPr>
            <w:tcW w:w="974"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110</w:t>
            </w:r>
          </w:p>
        </w:tc>
        <w:tc>
          <w:tcPr>
            <w:tcW w:w="1230"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与环评一致</w:t>
            </w:r>
          </w:p>
        </w:tc>
        <w:tc>
          <w:tcPr>
            <w:tcW w:w="947"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110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rFonts w:ascii="宋体"/>
                <w:color w:val="000000"/>
                <w:sz w:val="18"/>
                <w:szCs w:val="18"/>
              </w:rPr>
            </w:pPr>
          </w:p>
        </w:tc>
        <w:tc>
          <w:tcPr>
            <w:tcW w:w="540" w:type="dxa"/>
            <w:vMerge w:val="continue"/>
            <w:vAlign w:val="center"/>
          </w:tcPr>
          <w:p>
            <w:pPr>
              <w:jc w:val="center"/>
              <w:rPr>
                <w:rFonts w:ascii="宋体"/>
                <w:color w:val="000000"/>
                <w:sz w:val="18"/>
                <w:szCs w:val="18"/>
              </w:rPr>
            </w:pPr>
          </w:p>
        </w:tc>
        <w:tc>
          <w:tcPr>
            <w:tcW w:w="1122" w:type="dxa"/>
            <w:vMerge w:val="continue"/>
            <w:vAlign w:val="center"/>
          </w:tcPr>
          <w:p>
            <w:pPr>
              <w:jc w:val="center"/>
              <w:rPr>
                <w:rFonts w:ascii="宋体"/>
                <w:color w:val="000000"/>
                <w:sz w:val="18"/>
                <w:szCs w:val="18"/>
              </w:rPr>
            </w:pPr>
          </w:p>
        </w:tc>
        <w:tc>
          <w:tcPr>
            <w:tcW w:w="2892" w:type="dxa"/>
            <w:vAlign w:val="center"/>
          </w:tcPr>
          <w:p>
            <w:pPr>
              <w:jc w:val="center"/>
              <w:rPr>
                <w:rFonts w:ascii="宋体"/>
                <w:color w:val="000000"/>
                <w:sz w:val="18"/>
                <w:szCs w:val="18"/>
              </w:rPr>
            </w:pPr>
            <w:r>
              <w:rPr>
                <w:rFonts w:hint="eastAsia" w:ascii="宋体"/>
                <w:color w:val="000000"/>
                <w:sz w:val="18"/>
                <w:szCs w:val="18"/>
              </w:rPr>
              <w:t>增设1座毛条晾晒车间</w:t>
            </w:r>
          </w:p>
        </w:tc>
        <w:tc>
          <w:tcPr>
            <w:tcW w:w="974"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75</w:t>
            </w:r>
          </w:p>
        </w:tc>
        <w:tc>
          <w:tcPr>
            <w:tcW w:w="1230"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与环评一致</w:t>
            </w:r>
          </w:p>
        </w:tc>
        <w:tc>
          <w:tcPr>
            <w:tcW w:w="947" w:type="dxa"/>
            <w:shd w:val="clear" w:color="auto" w:fill="FFFFFF" w:themeFill="background1"/>
            <w:vAlign w:val="center"/>
          </w:tcPr>
          <w:p>
            <w:pPr>
              <w:jc w:val="center"/>
              <w:rPr>
                <w:rFonts w:ascii="宋体"/>
                <w:color w:val="000000" w:themeColor="text1"/>
                <w:sz w:val="18"/>
                <w:szCs w:val="18"/>
              </w:rPr>
            </w:pPr>
            <w:r>
              <w:rPr>
                <w:rFonts w:hint="eastAsia" w:ascii="宋体"/>
                <w:color w:val="000000" w:themeColor="text1"/>
                <w:sz w:val="18"/>
                <w:szCs w:val="18"/>
              </w:rPr>
              <w:t>75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rFonts w:ascii="宋体"/>
                <w:color w:val="000000"/>
                <w:sz w:val="18"/>
                <w:szCs w:val="18"/>
              </w:rPr>
            </w:pPr>
          </w:p>
        </w:tc>
        <w:tc>
          <w:tcPr>
            <w:tcW w:w="540" w:type="dxa"/>
            <w:vMerge w:val="continue"/>
            <w:vAlign w:val="center"/>
          </w:tcPr>
          <w:p>
            <w:pPr>
              <w:jc w:val="center"/>
              <w:rPr>
                <w:rFonts w:ascii="宋体"/>
                <w:color w:val="000000"/>
                <w:sz w:val="18"/>
                <w:szCs w:val="18"/>
              </w:rPr>
            </w:pPr>
          </w:p>
        </w:tc>
        <w:tc>
          <w:tcPr>
            <w:tcW w:w="1122" w:type="dxa"/>
            <w:vMerge w:val="continue"/>
            <w:vAlign w:val="center"/>
          </w:tcPr>
          <w:p>
            <w:pPr>
              <w:jc w:val="center"/>
              <w:rPr>
                <w:rFonts w:ascii="宋体"/>
                <w:color w:val="000000"/>
                <w:sz w:val="18"/>
                <w:szCs w:val="18"/>
              </w:rPr>
            </w:pPr>
          </w:p>
        </w:tc>
        <w:tc>
          <w:tcPr>
            <w:tcW w:w="2892" w:type="dxa"/>
            <w:vAlign w:val="center"/>
          </w:tcPr>
          <w:p>
            <w:pPr>
              <w:jc w:val="center"/>
              <w:rPr>
                <w:color w:val="000000"/>
                <w:kern w:val="0"/>
                <w:sz w:val="18"/>
                <w:szCs w:val="18"/>
              </w:rPr>
            </w:pPr>
            <w:r>
              <w:rPr>
                <w:rFonts w:hint="eastAsia"/>
                <w:color w:val="000000"/>
                <w:kern w:val="0"/>
                <w:sz w:val="18"/>
                <w:szCs w:val="18"/>
              </w:rPr>
              <w:t>增设一座全封闭式成品破碎筛分车间及1套自动上下料筛分系统</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50</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50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jc w:val="center"/>
        </w:trPr>
        <w:tc>
          <w:tcPr>
            <w:tcW w:w="535" w:type="dxa"/>
            <w:vMerge w:val="continue"/>
            <w:vAlign w:val="center"/>
          </w:tcPr>
          <w:p>
            <w:pPr>
              <w:rPr>
                <w:rFonts w:ascii="宋体"/>
                <w:color w:val="000000"/>
                <w:sz w:val="18"/>
                <w:szCs w:val="18"/>
              </w:rPr>
            </w:pPr>
          </w:p>
        </w:tc>
        <w:tc>
          <w:tcPr>
            <w:tcW w:w="540" w:type="dxa"/>
            <w:vMerge w:val="continue"/>
            <w:vAlign w:val="center"/>
          </w:tcPr>
          <w:p>
            <w:pPr>
              <w:jc w:val="center"/>
              <w:rPr>
                <w:rFonts w:ascii="宋体"/>
                <w:color w:val="000000"/>
                <w:sz w:val="18"/>
                <w:szCs w:val="18"/>
              </w:rPr>
            </w:pPr>
          </w:p>
        </w:tc>
        <w:tc>
          <w:tcPr>
            <w:tcW w:w="1122" w:type="dxa"/>
            <w:vAlign w:val="center"/>
          </w:tcPr>
          <w:p>
            <w:pPr>
              <w:jc w:val="center"/>
              <w:rPr>
                <w:color w:val="000000"/>
                <w:kern w:val="0"/>
                <w:sz w:val="18"/>
                <w:szCs w:val="18"/>
              </w:rPr>
            </w:pPr>
            <w:r>
              <w:rPr>
                <w:rFonts w:hint="eastAsia"/>
                <w:color w:val="000000"/>
                <w:kern w:val="0"/>
                <w:sz w:val="18"/>
                <w:szCs w:val="18"/>
              </w:rPr>
              <w:t>炭化料筛分粉尘</w:t>
            </w:r>
          </w:p>
        </w:tc>
        <w:tc>
          <w:tcPr>
            <w:tcW w:w="2892" w:type="dxa"/>
            <w:vAlign w:val="center"/>
          </w:tcPr>
          <w:p>
            <w:pPr>
              <w:jc w:val="center"/>
              <w:rPr>
                <w:color w:val="000000"/>
                <w:kern w:val="0"/>
                <w:sz w:val="18"/>
                <w:szCs w:val="18"/>
              </w:rPr>
            </w:pPr>
            <w:r>
              <w:rPr>
                <w:rFonts w:hint="eastAsia"/>
                <w:color w:val="000000"/>
                <w:kern w:val="0"/>
                <w:sz w:val="18"/>
                <w:szCs w:val="18"/>
              </w:rPr>
              <w:t>增设3套集气罩+脉冲袋式除尘器</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24</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24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74" w:hRule="atLeast"/>
          <w:jc w:val="center"/>
        </w:trPr>
        <w:tc>
          <w:tcPr>
            <w:tcW w:w="535" w:type="dxa"/>
            <w:vMerge w:val="continue"/>
            <w:vAlign w:val="center"/>
          </w:tcPr>
          <w:p>
            <w:pPr>
              <w:rPr>
                <w:rFonts w:ascii="宋体"/>
                <w:color w:val="000000"/>
                <w:sz w:val="18"/>
                <w:szCs w:val="18"/>
              </w:rPr>
            </w:pPr>
          </w:p>
        </w:tc>
        <w:tc>
          <w:tcPr>
            <w:tcW w:w="540" w:type="dxa"/>
            <w:vMerge w:val="continue"/>
            <w:vAlign w:val="center"/>
          </w:tcPr>
          <w:p>
            <w:pPr>
              <w:jc w:val="center"/>
              <w:rPr>
                <w:rFonts w:ascii="宋体"/>
                <w:color w:val="000000"/>
                <w:sz w:val="18"/>
                <w:szCs w:val="18"/>
              </w:rPr>
            </w:pPr>
          </w:p>
        </w:tc>
        <w:tc>
          <w:tcPr>
            <w:tcW w:w="1122" w:type="dxa"/>
            <w:vAlign w:val="center"/>
          </w:tcPr>
          <w:p>
            <w:pPr>
              <w:jc w:val="center"/>
              <w:rPr>
                <w:color w:val="000000"/>
                <w:kern w:val="0"/>
                <w:sz w:val="18"/>
                <w:szCs w:val="18"/>
              </w:rPr>
            </w:pPr>
            <w:r>
              <w:rPr>
                <w:rFonts w:hint="eastAsia"/>
                <w:color w:val="000000"/>
                <w:kern w:val="0"/>
                <w:sz w:val="18"/>
                <w:szCs w:val="18"/>
              </w:rPr>
              <w:t>活化料筛分粉尘</w:t>
            </w:r>
          </w:p>
        </w:tc>
        <w:tc>
          <w:tcPr>
            <w:tcW w:w="2892" w:type="dxa"/>
            <w:vAlign w:val="center"/>
          </w:tcPr>
          <w:p>
            <w:pPr>
              <w:jc w:val="center"/>
              <w:rPr>
                <w:color w:val="000000"/>
                <w:kern w:val="0"/>
                <w:sz w:val="18"/>
                <w:szCs w:val="18"/>
              </w:rPr>
            </w:pPr>
            <w:r>
              <w:rPr>
                <w:rFonts w:hint="eastAsia"/>
                <w:color w:val="000000"/>
                <w:kern w:val="0"/>
                <w:sz w:val="18"/>
                <w:szCs w:val="18"/>
              </w:rPr>
              <w:t>增设4套集气罩+脉冲袋式除尘器</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32</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32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74" w:hRule="atLeast"/>
          <w:jc w:val="center"/>
        </w:trPr>
        <w:tc>
          <w:tcPr>
            <w:tcW w:w="535" w:type="dxa"/>
            <w:vMerge w:val="continue"/>
            <w:vAlign w:val="center"/>
          </w:tcPr>
          <w:p>
            <w:pPr>
              <w:rPr>
                <w:sz w:val="18"/>
                <w:szCs w:val="18"/>
              </w:rPr>
            </w:pPr>
          </w:p>
        </w:tc>
        <w:tc>
          <w:tcPr>
            <w:tcW w:w="540" w:type="dxa"/>
            <w:vMerge w:val="continue"/>
            <w:vAlign w:val="center"/>
          </w:tcPr>
          <w:p>
            <w:pPr>
              <w:jc w:val="center"/>
              <w:rPr>
                <w:sz w:val="18"/>
                <w:szCs w:val="18"/>
              </w:rPr>
            </w:pPr>
          </w:p>
        </w:tc>
        <w:tc>
          <w:tcPr>
            <w:tcW w:w="1122" w:type="dxa"/>
            <w:vAlign w:val="center"/>
          </w:tcPr>
          <w:p>
            <w:pPr>
              <w:jc w:val="center"/>
              <w:rPr>
                <w:color w:val="000000"/>
                <w:kern w:val="0"/>
                <w:sz w:val="18"/>
                <w:szCs w:val="18"/>
              </w:rPr>
            </w:pPr>
            <w:r>
              <w:rPr>
                <w:rFonts w:hint="eastAsia"/>
                <w:color w:val="000000"/>
                <w:kern w:val="0"/>
                <w:sz w:val="18"/>
                <w:szCs w:val="18"/>
              </w:rPr>
              <w:t>产品破碎筛分粉尘</w:t>
            </w:r>
          </w:p>
        </w:tc>
        <w:tc>
          <w:tcPr>
            <w:tcW w:w="2892" w:type="dxa"/>
            <w:vAlign w:val="center"/>
          </w:tcPr>
          <w:p>
            <w:pPr>
              <w:jc w:val="center"/>
              <w:rPr>
                <w:color w:val="000000"/>
                <w:kern w:val="0"/>
                <w:sz w:val="18"/>
                <w:szCs w:val="18"/>
              </w:rPr>
            </w:pPr>
            <w:r>
              <w:rPr>
                <w:rFonts w:hint="eastAsia"/>
                <w:color w:val="000000"/>
                <w:kern w:val="0"/>
                <w:sz w:val="18"/>
                <w:szCs w:val="18"/>
              </w:rPr>
              <w:t>增设1套集气罩+脉冲袋式除尘器</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8</w:t>
            </w:r>
          </w:p>
        </w:tc>
        <w:tc>
          <w:tcPr>
            <w:tcW w:w="1230" w:type="dxa"/>
            <w:shd w:val="clear" w:color="auto" w:fill="FFFFFF" w:themeFill="background1"/>
            <w:vAlign w:val="center"/>
          </w:tcPr>
          <w:p>
            <w:pPr>
              <w:jc w:val="center"/>
              <w:rPr>
                <w:color w:val="000000" w:themeColor="text1"/>
                <w:kern w:val="0"/>
                <w:sz w:val="18"/>
                <w:szCs w:val="18"/>
              </w:rPr>
            </w:pPr>
            <w:r>
              <w:rPr>
                <w:rFonts w:hint="eastAsia" w:ascii="宋体"/>
                <w:color w:val="000000" w:themeColor="text1"/>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Merge w:val="continue"/>
            <w:vAlign w:val="center"/>
          </w:tcPr>
          <w:p>
            <w:pPr>
              <w:rPr>
                <w:rFonts w:ascii="宋体"/>
                <w:color w:val="000000"/>
                <w:sz w:val="18"/>
                <w:szCs w:val="18"/>
              </w:rPr>
            </w:pPr>
          </w:p>
        </w:tc>
        <w:tc>
          <w:tcPr>
            <w:tcW w:w="540" w:type="dxa"/>
            <w:vMerge w:val="continue"/>
            <w:vAlign w:val="center"/>
          </w:tcPr>
          <w:p>
            <w:pPr>
              <w:jc w:val="center"/>
              <w:rPr>
                <w:rFonts w:ascii="宋体"/>
                <w:color w:val="000000"/>
                <w:sz w:val="18"/>
                <w:szCs w:val="18"/>
              </w:rPr>
            </w:pPr>
          </w:p>
        </w:tc>
        <w:tc>
          <w:tcPr>
            <w:tcW w:w="1122" w:type="dxa"/>
            <w:vAlign w:val="center"/>
          </w:tcPr>
          <w:p>
            <w:pPr>
              <w:jc w:val="center"/>
              <w:rPr>
                <w:color w:val="000000"/>
                <w:kern w:val="0"/>
                <w:sz w:val="18"/>
                <w:szCs w:val="18"/>
              </w:rPr>
            </w:pPr>
            <w:r>
              <w:rPr>
                <w:rFonts w:hint="eastAsia"/>
                <w:color w:val="000000"/>
                <w:kern w:val="0"/>
                <w:sz w:val="18"/>
                <w:szCs w:val="18"/>
              </w:rPr>
              <w:t>有机废气</w:t>
            </w:r>
          </w:p>
        </w:tc>
        <w:tc>
          <w:tcPr>
            <w:tcW w:w="2892" w:type="dxa"/>
            <w:vAlign w:val="center"/>
          </w:tcPr>
          <w:p>
            <w:pPr>
              <w:jc w:val="center"/>
              <w:rPr>
                <w:color w:val="000000"/>
                <w:kern w:val="0"/>
                <w:sz w:val="18"/>
                <w:szCs w:val="18"/>
              </w:rPr>
            </w:pPr>
            <w:r>
              <w:rPr>
                <w:rFonts w:hint="eastAsia"/>
                <w:color w:val="000000"/>
                <w:kern w:val="0"/>
                <w:sz w:val="18"/>
                <w:szCs w:val="18"/>
              </w:rPr>
              <w:t>增设有机废气收集管线、15个集气罩及活性炭吸附装置1套</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70</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70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9" w:hRule="atLeast"/>
          <w:jc w:val="center"/>
        </w:trPr>
        <w:tc>
          <w:tcPr>
            <w:tcW w:w="535" w:type="dxa"/>
            <w:vAlign w:val="center"/>
          </w:tcPr>
          <w:p>
            <w:pPr>
              <w:rPr>
                <w:color w:val="000000"/>
                <w:kern w:val="0"/>
                <w:sz w:val="18"/>
                <w:szCs w:val="18"/>
              </w:rPr>
            </w:pPr>
            <w:r>
              <w:rPr>
                <w:rFonts w:hint="eastAsia" w:ascii="宋体" w:hAnsi="宋体" w:cs="宋体"/>
                <w:color w:val="000000"/>
                <w:kern w:val="0"/>
                <w:sz w:val="24"/>
                <w:szCs w:val="24"/>
              </w:rPr>
              <w:t>②</w:t>
            </w:r>
          </w:p>
        </w:tc>
        <w:tc>
          <w:tcPr>
            <w:tcW w:w="540" w:type="dxa"/>
            <w:vAlign w:val="center"/>
          </w:tcPr>
          <w:p>
            <w:pPr>
              <w:jc w:val="center"/>
              <w:rPr>
                <w:color w:val="000000"/>
                <w:kern w:val="0"/>
                <w:sz w:val="18"/>
                <w:szCs w:val="18"/>
              </w:rPr>
            </w:pPr>
            <w:r>
              <w:rPr>
                <w:rFonts w:hint="eastAsia"/>
                <w:color w:val="000000"/>
                <w:kern w:val="0"/>
                <w:sz w:val="18"/>
                <w:szCs w:val="18"/>
              </w:rPr>
              <w:t>废水</w:t>
            </w:r>
          </w:p>
        </w:tc>
        <w:tc>
          <w:tcPr>
            <w:tcW w:w="1122" w:type="dxa"/>
            <w:vAlign w:val="center"/>
          </w:tcPr>
          <w:p>
            <w:pPr>
              <w:jc w:val="center"/>
              <w:rPr>
                <w:color w:val="000000"/>
                <w:kern w:val="0"/>
                <w:sz w:val="18"/>
                <w:szCs w:val="18"/>
              </w:rPr>
            </w:pPr>
            <w:r>
              <w:rPr>
                <w:rFonts w:hint="eastAsia"/>
                <w:color w:val="000000"/>
                <w:kern w:val="0"/>
                <w:sz w:val="18"/>
                <w:szCs w:val="18"/>
              </w:rPr>
              <w:t>污水化一体设施</w:t>
            </w:r>
          </w:p>
        </w:tc>
        <w:tc>
          <w:tcPr>
            <w:tcW w:w="2892" w:type="dxa"/>
            <w:vAlign w:val="center"/>
          </w:tcPr>
          <w:p>
            <w:pPr>
              <w:jc w:val="center"/>
              <w:rPr>
                <w:color w:val="000000"/>
                <w:kern w:val="0"/>
                <w:sz w:val="18"/>
                <w:szCs w:val="18"/>
              </w:rPr>
            </w:pPr>
            <w:r>
              <w:rPr>
                <w:rFonts w:hint="eastAsia"/>
                <w:color w:val="000000"/>
                <w:kern w:val="0"/>
                <w:sz w:val="18"/>
                <w:szCs w:val="18"/>
              </w:rPr>
              <w:t>新设1套一体化污水处理设施以及生活污水排放在线监测系统</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67</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67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Align w:val="center"/>
          </w:tcPr>
          <w:p>
            <w:pPr>
              <w:rPr>
                <w:color w:val="000000"/>
                <w:kern w:val="0"/>
                <w:sz w:val="18"/>
                <w:szCs w:val="18"/>
              </w:rPr>
            </w:pPr>
            <w:r>
              <w:rPr>
                <w:rFonts w:hint="eastAsia" w:ascii="宋体" w:hAnsi="宋体" w:cs="宋体"/>
                <w:color w:val="000000"/>
                <w:kern w:val="0"/>
                <w:sz w:val="24"/>
                <w:szCs w:val="24"/>
              </w:rPr>
              <w:t>③</w:t>
            </w:r>
          </w:p>
        </w:tc>
        <w:tc>
          <w:tcPr>
            <w:tcW w:w="540" w:type="dxa"/>
            <w:vAlign w:val="center"/>
          </w:tcPr>
          <w:p>
            <w:pPr>
              <w:jc w:val="center"/>
              <w:rPr>
                <w:color w:val="000000"/>
                <w:kern w:val="0"/>
                <w:sz w:val="18"/>
                <w:szCs w:val="18"/>
              </w:rPr>
            </w:pPr>
            <w:r>
              <w:rPr>
                <w:rFonts w:hint="eastAsia"/>
                <w:color w:val="000000"/>
                <w:kern w:val="0"/>
                <w:sz w:val="18"/>
                <w:szCs w:val="18"/>
              </w:rPr>
              <w:t>噪声</w:t>
            </w:r>
          </w:p>
        </w:tc>
        <w:tc>
          <w:tcPr>
            <w:tcW w:w="1122" w:type="dxa"/>
            <w:vAlign w:val="center"/>
          </w:tcPr>
          <w:p>
            <w:pPr>
              <w:jc w:val="center"/>
              <w:rPr>
                <w:color w:val="000000"/>
                <w:kern w:val="0"/>
                <w:sz w:val="18"/>
                <w:szCs w:val="18"/>
              </w:rPr>
            </w:pPr>
            <w:r>
              <w:rPr>
                <w:rFonts w:hint="eastAsia"/>
                <w:color w:val="000000"/>
                <w:kern w:val="0"/>
                <w:sz w:val="18"/>
                <w:szCs w:val="18"/>
              </w:rPr>
              <w:t>生产设备</w:t>
            </w:r>
          </w:p>
        </w:tc>
        <w:tc>
          <w:tcPr>
            <w:tcW w:w="2892" w:type="dxa"/>
            <w:vAlign w:val="center"/>
          </w:tcPr>
          <w:p>
            <w:pPr>
              <w:jc w:val="center"/>
              <w:rPr>
                <w:color w:val="000000"/>
                <w:kern w:val="0"/>
                <w:sz w:val="18"/>
                <w:szCs w:val="18"/>
              </w:rPr>
            </w:pPr>
            <w:r>
              <w:rPr>
                <w:rFonts w:hint="eastAsia"/>
                <w:color w:val="000000"/>
                <w:kern w:val="0"/>
                <w:sz w:val="18"/>
                <w:szCs w:val="18"/>
              </w:rPr>
              <w:t>高噪声设备采取隔声、基础减振、柔性接口、消声措施若干</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18</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18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5" w:type="dxa"/>
            <w:vAlign w:val="center"/>
          </w:tcPr>
          <w:p>
            <w:pPr>
              <w:rPr>
                <w:color w:val="000000"/>
                <w:kern w:val="0"/>
                <w:sz w:val="18"/>
                <w:szCs w:val="18"/>
              </w:rPr>
            </w:pPr>
            <w:r>
              <w:rPr>
                <w:rFonts w:hint="eastAsia" w:ascii="宋体" w:hAnsi="宋体" w:cs="宋体"/>
                <w:color w:val="000000"/>
                <w:kern w:val="0"/>
                <w:sz w:val="24"/>
                <w:szCs w:val="24"/>
              </w:rPr>
              <w:t>④</w:t>
            </w:r>
          </w:p>
        </w:tc>
        <w:tc>
          <w:tcPr>
            <w:tcW w:w="540" w:type="dxa"/>
            <w:vAlign w:val="center"/>
          </w:tcPr>
          <w:p>
            <w:pPr>
              <w:jc w:val="center"/>
              <w:rPr>
                <w:color w:val="000000"/>
                <w:kern w:val="0"/>
                <w:sz w:val="18"/>
                <w:szCs w:val="18"/>
              </w:rPr>
            </w:pPr>
            <w:r>
              <w:rPr>
                <w:rFonts w:hint="eastAsia"/>
                <w:color w:val="000000"/>
                <w:kern w:val="0"/>
                <w:sz w:val="18"/>
                <w:szCs w:val="18"/>
              </w:rPr>
              <w:t>防渗</w:t>
            </w:r>
          </w:p>
        </w:tc>
        <w:tc>
          <w:tcPr>
            <w:tcW w:w="1122" w:type="dxa"/>
            <w:vAlign w:val="center"/>
          </w:tcPr>
          <w:p>
            <w:pPr>
              <w:jc w:val="center"/>
              <w:rPr>
                <w:color w:val="000000"/>
                <w:kern w:val="0"/>
                <w:sz w:val="18"/>
                <w:szCs w:val="18"/>
              </w:rPr>
            </w:pPr>
            <w:r>
              <w:rPr>
                <w:rFonts w:hint="eastAsia"/>
                <w:color w:val="000000"/>
                <w:kern w:val="0"/>
                <w:sz w:val="18"/>
                <w:szCs w:val="18"/>
              </w:rPr>
              <w:t>厂区绿化</w:t>
            </w:r>
          </w:p>
        </w:tc>
        <w:tc>
          <w:tcPr>
            <w:tcW w:w="2892" w:type="dxa"/>
            <w:vAlign w:val="center"/>
          </w:tcPr>
          <w:p>
            <w:pPr>
              <w:jc w:val="center"/>
              <w:rPr>
                <w:color w:val="000000"/>
                <w:kern w:val="0"/>
                <w:sz w:val="18"/>
                <w:szCs w:val="18"/>
              </w:rPr>
            </w:pPr>
            <w:r>
              <w:rPr>
                <w:rFonts w:hint="eastAsia"/>
                <w:color w:val="000000"/>
                <w:kern w:val="0"/>
                <w:sz w:val="18"/>
                <w:szCs w:val="18"/>
              </w:rPr>
              <w:t>新增原料库房、活化车间、破碎车间、成品库地面拟进行防渗处理及一体化污水处理设施</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13</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与环评一致</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13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089" w:type="dxa"/>
            <w:gridSpan w:val="4"/>
            <w:vAlign w:val="center"/>
          </w:tcPr>
          <w:p>
            <w:pPr>
              <w:jc w:val="center"/>
              <w:rPr>
                <w:color w:val="000000"/>
                <w:kern w:val="0"/>
                <w:sz w:val="18"/>
                <w:szCs w:val="18"/>
              </w:rPr>
            </w:pPr>
            <w:r>
              <w:rPr>
                <w:rFonts w:hint="eastAsia"/>
                <w:color w:val="000000"/>
                <w:kern w:val="0"/>
                <w:sz w:val="18"/>
                <w:szCs w:val="18"/>
              </w:rPr>
              <w:t>合计</w:t>
            </w:r>
          </w:p>
        </w:tc>
        <w:tc>
          <w:tcPr>
            <w:tcW w:w="974"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827</w:t>
            </w:r>
          </w:p>
        </w:tc>
        <w:tc>
          <w:tcPr>
            <w:tcW w:w="1230"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w:t>
            </w:r>
          </w:p>
        </w:tc>
        <w:tc>
          <w:tcPr>
            <w:tcW w:w="947" w:type="dxa"/>
            <w:shd w:val="clear" w:color="auto" w:fill="FFFFFF" w:themeFill="background1"/>
            <w:vAlign w:val="center"/>
          </w:tcPr>
          <w:p>
            <w:pPr>
              <w:jc w:val="center"/>
              <w:rPr>
                <w:color w:val="000000" w:themeColor="text1"/>
                <w:kern w:val="0"/>
                <w:sz w:val="18"/>
                <w:szCs w:val="18"/>
              </w:rPr>
            </w:pPr>
            <w:r>
              <w:rPr>
                <w:rFonts w:hint="eastAsia"/>
                <w:color w:val="000000" w:themeColor="text1"/>
                <w:kern w:val="0"/>
                <w:sz w:val="18"/>
                <w:szCs w:val="18"/>
              </w:rPr>
              <w:t>827</w:t>
            </w:r>
          </w:p>
        </w:tc>
      </w:tr>
    </w:tbl>
    <w:p>
      <w:pPr>
        <w:spacing w:beforeLines="50" w:line="360" w:lineRule="auto"/>
        <w:rPr>
          <w:rFonts w:ascii="宋体" w:hAnsi="宋体" w:cs="宋体"/>
          <w:b/>
          <w:bCs/>
          <w:sz w:val="24"/>
          <w:szCs w:val="24"/>
        </w:rPr>
      </w:pPr>
      <w:r>
        <w:rPr>
          <w:rFonts w:hint="eastAsia" w:ascii="宋体" w:hAnsi="宋体" w:cs="宋体"/>
          <w:b/>
          <w:bCs/>
          <w:sz w:val="24"/>
          <w:szCs w:val="24"/>
        </w:rPr>
        <w:t>2.3建设内容</w:t>
      </w:r>
    </w:p>
    <w:p>
      <w:pPr>
        <w:adjustRightInd w:val="0"/>
        <w:snapToGrid w:val="0"/>
        <w:spacing w:line="360" w:lineRule="auto"/>
        <w:ind w:firstLine="480" w:firstLineChars="200"/>
        <w:rPr>
          <w:rFonts w:ascii="宋体" w:hAnsi="宋体" w:cs="宋体"/>
          <w:sz w:val="24"/>
          <w:szCs w:val="24"/>
        </w:rPr>
      </w:pPr>
      <w:r>
        <w:rPr>
          <w:rFonts w:hint="eastAsia" w:ascii="宋体" w:hAnsi="宋体" w:cs="宋体"/>
          <w:color w:val="000000"/>
          <w:sz w:val="24"/>
          <w:szCs w:val="24"/>
        </w:rPr>
        <w:t>技改内容简述如下:</w:t>
      </w:r>
      <w:r>
        <w:rPr>
          <w:rFonts w:hint="eastAsia" w:ascii="宋体" w:hAnsi="宋体" w:cs="宋体"/>
          <w:sz w:val="24"/>
          <w:szCs w:val="24"/>
        </w:rPr>
        <w:sym w:font="Wingdings" w:char="0081"/>
      </w:r>
      <w:r>
        <w:rPr>
          <w:rFonts w:hint="eastAsia" w:ascii="宋体" w:hAnsi="宋体" w:cs="宋体"/>
          <w:sz w:val="24"/>
          <w:szCs w:val="24"/>
        </w:rPr>
        <w:t>在现有露天煤堆场的基础上进行全封闭建设，建设为1座45m×25m×8m全封闭式储煤藏库，同时新建1座全封闭式37m×32m×8m原料仓库位于新建储煤仓库东侧以及新建封闭式原料运送廊道；②淘汰高耗能低产能磨粉机，更换为雷蒙机，同时每台磨粉机配套建设1台脉冲袋式除尘器；③对现有露天晾条区进行全封闭建设，晾条车间内设置15个集气罩，收集晾条过程产生的挥发性有机废气，同时新建1台活性炭吸附装置，用于处理收集该部分废气；④炭化炉、活化炉尾气新建3座脱硫塔，2座湿电除尘系统；⑤炭化料筛分新建3套除尘器系统；⑥活化炉车间进行密闭建设，将活化炉全部设置于车间内；⑦活化料筛分粉尘治理新建4套除尘系统；⑧活化料破碎系统粉尘治理新建1套除尘系统；⑨新建一体化污水处理设施（工艺为</w:t>
      </w:r>
      <w:r>
        <w:rPr>
          <w:rFonts w:hint="eastAsia" w:ascii="宋体" w:hAnsi="宋体" w:cs="宋体"/>
          <w:b/>
          <w:bCs/>
          <w:sz w:val="24"/>
          <w:szCs w:val="24"/>
        </w:rPr>
        <w:t>A/O</w:t>
      </w:r>
      <w:r>
        <w:rPr>
          <w:rFonts w:hint="eastAsia" w:ascii="宋体" w:hAnsi="宋体" w:cs="宋体"/>
          <w:sz w:val="24"/>
          <w:szCs w:val="24"/>
        </w:rPr>
        <w:t>处理，设计处理量为20m3/d）以生活污水排放在线监测系统⑩活化炉自动换火卸料改造。</w:t>
      </w:r>
    </w:p>
    <w:p>
      <w:pPr>
        <w:rPr>
          <w:rFonts w:ascii="宋体" w:hAnsi="宋体" w:cs="宋体"/>
          <w:sz w:val="24"/>
          <w:szCs w:val="24"/>
        </w:rPr>
      </w:pPr>
      <w:r>
        <w:rPr>
          <w:sz w:val="24"/>
        </w:rPr>
        <w:pict>
          <v:shape id="_x0000_s1026" o:spid="_x0000_s1026" o:spt="202" type="#_x0000_t202" style="position:absolute;left:0pt;margin-left:2.45pt;margin-top:3.35pt;height:97.55pt;width:408.75pt;z-index:-251706368;mso-width-relative:page;mso-height-relative:page;" fillcolor="#FFFFFF [3201]" filled="t" stroked="f" coordsize="21600,21600" o:gfxdata="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t2VOdMAAAAHAQAADwAAAAAAAAABACAAAAAiAAAAZHJzL2Rv&#10;d25yZXYueG1sUEsBAhQAFAAAAAgAh07iQABk+o8/AgAATgQAAA4AAAAAAAAAAQAgAAAAIgEAAGRy&#10;cy9lMm9Eb2MueG1sUEsFBgAAAAAGAAYAWQEAANMFAAAAAA==&#10;">
            <v:path/>
            <v:fill on="t" focussize="0,0"/>
            <v:stroke on="f" weight="0.5pt" joinstyle="miter"/>
            <v:imagedata o:title=""/>
            <o:lock v:ext="edit"/>
            <v:textbox>
              <w:txbxContent>
                <w:p>
                  <w:pPr>
                    <w:spacing w:line="360" w:lineRule="auto"/>
                    <w:ind w:firstLine="480" w:firstLineChars="200"/>
                    <w:rPr>
                      <w:rFonts w:ascii="宋体" w:hAnsi="宋体" w:cs="宋体"/>
                      <w:b/>
                      <w:sz w:val="24"/>
                      <w:szCs w:val="24"/>
                    </w:rPr>
                  </w:pPr>
                  <w:r>
                    <w:rPr>
                      <w:rFonts w:hint="eastAsia" w:ascii="宋体" w:hAnsi="宋体" w:cs="宋体"/>
                      <w:bCs/>
                      <w:sz w:val="24"/>
                      <w:szCs w:val="24"/>
                    </w:rPr>
                    <w:t>该项目工程组成主要有主体工程、储运工程、辅助工程、环保工程和公用工程，项目工程组成见表2-2。</w:t>
                  </w:r>
                </w:p>
                <w:p>
                  <w:pPr>
                    <w:spacing w:line="360" w:lineRule="auto"/>
                    <w:ind w:firstLine="361" w:firstLineChars="200"/>
                    <w:rPr>
                      <w:rFonts w:ascii="宋体" w:hAnsi="宋体" w:cs="宋体"/>
                      <w:b/>
                      <w:sz w:val="18"/>
                      <w:szCs w:val="18"/>
                    </w:rPr>
                  </w:pPr>
                </w:p>
                <w:p>
                  <w:pPr>
                    <w:spacing w:line="15" w:lineRule="auto"/>
                    <w:rPr>
                      <w:rFonts w:ascii="宋体" w:hAnsi="宋体" w:cs="宋体"/>
                      <w:color w:val="000000"/>
                      <w:sz w:val="24"/>
                      <w:szCs w:val="24"/>
                    </w:rPr>
                  </w:pPr>
                  <w:r>
                    <w:rPr>
                      <w:rFonts w:hint="eastAsia" w:ascii="宋体" w:hAnsi="宋体" w:cs="宋体"/>
                      <w:b/>
                      <w:sz w:val="18"/>
                      <w:szCs w:val="18"/>
                    </w:rPr>
                    <w:t>表2-2                           本项目主要建设内容组成一览表</w:t>
                  </w:r>
                </w:p>
                <w:p/>
              </w:txbxContent>
            </v:textbox>
          </v:shape>
        </w:pict>
      </w:r>
    </w:p>
    <w:p>
      <w:pPr>
        <w:rPr>
          <w:rFonts w:ascii="宋体" w:hAnsi="宋体" w:cs="宋体"/>
          <w:sz w:val="24"/>
          <w:szCs w:val="24"/>
        </w:rPr>
      </w:pPr>
    </w:p>
    <w:p/>
    <w:tbl>
      <w:tblPr>
        <w:tblStyle w:val="12"/>
        <w:tblpPr w:leftFromText="180" w:rightFromText="180" w:vertAnchor="text" w:horzAnchor="page" w:tblpX="1930" w:tblpY="1506"/>
        <w:tblOverlap w:val="never"/>
        <w:tblW w:w="8260"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4"/>
        <w:gridCol w:w="564"/>
        <w:gridCol w:w="1212"/>
        <w:gridCol w:w="5006"/>
        <w:gridCol w:w="76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9" w:hRule="exact"/>
        </w:trPr>
        <w:tc>
          <w:tcPr>
            <w:tcW w:w="714" w:type="dxa"/>
            <w:vAlign w:val="center"/>
          </w:tcPr>
          <w:p>
            <w:pPr>
              <w:jc w:val="center"/>
              <w:rPr>
                <w:rFonts w:ascii="宋体" w:hAnsi="宋体" w:cs="宋体"/>
                <w:b/>
                <w:sz w:val="18"/>
                <w:szCs w:val="18"/>
              </w:rPr>
            </w:pPr>
            <w:r>
              <w:rPr>
                <w:rFonts w:hint="eastAsia" w:ascii="宋体" w:hAnsi="宋体" w:cs="宋体"/>
                <w:b/>
                <w:sz w:val="18"/>
                <w:szCs w:val="18"/>
              </w:rPr>
              <w:t>类别</w:t>
            </w:r>
          </w:p>
        </w:tc>
        <w:tc>
          <w:tcPr>
            <w:tcW w:w="1776" w:type="dxa"/>
            <w:gridSpan w:val="2"/>
            <w:tcBorders>
              <w:top w:val="single" w:color="auto" w:sz="4" w:space="0"/>
            </w:tcBorders>
            <w:vAlign w:val="center"/>
          </w:tcPr>
          <w:p>
            <w:pPr>
              <w:jc w:val="center"/>
              <w:rPr>
                <w:rFonts w:ascii="宋体" w:hAnsi="宋体" w:cs="宋体"/>
                <w:b/>
                <w:sz w:val="18"/>
                <w:szCs w:val="18"/>
              </w:rPr>
            </w:pPr>
            <w:r>
              <w:rPr>
                <w:rFonts w:hint="eastAsia" w:ascii="宋体" w:hAnsi="宋体" w:cs="宋体"/>
                <w:b/>
                <w:sz w:val="18"/>
                <w:szCs w:val="18"/>
              </w:rPr>
              <w:t>建设名称</w:t>
            </w:r>
          </w:p>
        </w:tc>
        <w:tc>
          <w:tcPr>
            <w:tcW w:w="5006" w:type="dxa"/>
            <w:tcBorders>
              <w:top w:val="single" w:color="auto" w:sz="4" w:space="0"/>
            </w:tcBorders>
            <w:vAlign w:val="center"/>
          </w:tcPr>
          <w:p>
            <w:pPr>
              <w:ind w:firstLine="2530" w:firstLineChars="1400"/>
              <w:jc w:val="center"/>
              <w:rPr>
                <w:rFonts w:ascii="宋体" w:hAnsi="宋体" w:cs="宋体"/>
                <w:b/>
                <w:sz w:val="18"/>
                <w:szCs w:val="18"/>
              </w:rPr>
            </w:pPr>
            <w:r>
              <w:rPr>
                <w:rFonts w:hint="eastAsia" w:ascii="宋体" w:hAnsi="宋体" w:cs="宋体"/>
                <w:b/>
                <w:sz w:val="18"/>
                <w:szCs w:val="18"/>
              </w:rPr>
              <w:t>建设内容</w:t>
            </w:r>
          </w:p>
        </w:tc>
        <w:tc>
          <w:tcPr>
            <w:tcW w:w="764" w:type="dxa"/>
            <w:vAlign w:val="center"/>
          </w:tcPr>
          <w:p>
            <w:pPr>
              <w:jc w:val="center"/>
              <w:rPr>
                <w:rFonts w:eastAsiaTheme="minorEastAsia"/>
                <w:b/>
                <w:sz w:val="18"/>
                <w:szCs w:val="18"/>
              </w:rPr>
            </w:pPr>
            <w:r>
              <w:rPr>
                <w:rFonts w:hint="eastAsia" w:ascii="宋体" w:hAnsi="宋体" w:cs="宋体"/>
                <w:b/>
                <w:sz w:val="18"/>
                <w:szCs w:val="18"/>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10" w:hRule="atLeast"/>
        </w:trPr>
        <w:tc>
          <w:tcPr>
            <w:tcW w:w="714" w:type="dxa"/>
            <w:vMerge w:val="restart"/>
            <w:vAlign w:val="center"/>
          </w:tcPr>
          <w:p>
            <w:pPr>
              <w:spacing w:line="240" w:lineRule="atLeast"/>
              <w:jc w:val="center"/>
              <w:rPr>
                <w:sz w:val="18"/>
                <w:szCs w:val="18"/>
              </w:rPr>
            </w:pPr>
            <w:r>
              <w:rPr>
                <w:rFonts w:hint="eastAsia"/>
                <w:sz w:val="18"/>
                <w:szCs w:val="18"/>
              </w:rPr>
              <w:t>主体工程</w:t>
            </w:r>
          </w:p>
        </w:tc>
        <w:tc>
          <w:tcPr>
            <w:tcW w:w="1776" w:type="dxa"/>
            <w:gridSpan w:val="2"/>
            <w:vAlign w:val="center"/>
          </w:tcPr>
          <w:p>
            <w:pPr>
              <w:spacing w:line="240" w:lineRule="atLeast"/>
              <w:jc w:val="center"/>
              <w:rPr>
                <w:color w:val="000000"/>
                <w:sz w:val="18"/>
                <w:szCs w:val="18"/>
              </w:rPr>
            </w:pPr>
            <w:r>
              <w:rPr>
                <w:rFonts w:hint="eastAsia" w:ascii="宋体" w:hAnsi="宋体" w:cs="宋体"/>
                <w:color w:val="000000"/>
                <w:sz w:val="18"/>
                <w:szCs w:val="18"/>
              </w:rPr>
              <w:t>活化车间</w:t>
            </w:r>
          </w:p>
        </w:tc>
        <w:tc>
          <w:tcPr>
            <w:tcW w:w="5006" w:type="dxa"/>
            <w:vAlign w:val="center"/>
          </w:tcPr>
          <w:p>
            <w:pPr>
              <w:spacing w:line="240" w:lineRule="atLeast"/>
              <w:jc w:val="center"/>
              <w:rPr>
                <w:rFonts w:eastAsiaTheme="minorEastAsia"/>
                <w:color w:val="000000"/>
                <w:sz w:val="18"/>
                <w:szCs w:val="18"/>
              </w:rPr>
            </w:pPr>
            <w:r>
              <w:rPr>
                <w:rFonts w:hint="eastAsia" w:ascii="宋体" w:hAnsi="宋体" w:cs="宋体"/>
                <w:color w:val="000000"/>
                <w:sz w:val="18"/>
                <w:szCs w:val="18"/>
              </w:rPr>
              <w:t>新建1座861m</w:t>
            </w:r>
            <w:r>
              <w:rPr>
                <w:rFonts w:hint="eastAsia" w:ascii="宋体" w:hAnsi="宋体" w:cs="宋体"/>
                <w:color w:val="000000"/>
                <w:sz w:val="18"/>
                <w:szCs w:val="18"/>
                <w:vertAlign w:val="superscript"/>
              </w:rPr>
              <w:t>2</w:t>
            </w:r>
            <w:r>
              <w:rPr>
                <w:rFonts w:hint="eastAsia" w:ascii="宋体" w:hAnsi="宋体" w:cs="宋体"/>
                <w:color w:val="000000"/>
                <w:sz w:val="18"/>
                <w:szCs w:val="18"/>
              </w:rPr>
              <w:t>全封闭钢结构活化车间，将现有4台活化炉全部设置于车间内。</w:t>
            </w:r>
          </w:p>
        </w:tc>
        <w:tc>
          <w:tcPr>
            <w:tcW w:w="764" w:type="dxa"/>
            <w:tcBorders>
              <w:bottom w:val="single" w:color="auto" w:sz="4" w:space="0"/>
            </w:tcBorders>
            <w:vAlign w:val="center"/>
          </w:tcPr>
          <w:p>
            <w:pPr>
              <w:spacing w:line="240" w:lineRule="atLeast"/>
              <w:jc w:val="center"/>
              <w:rPr>
                <w:rFonts w:eastAsiaTheme="minorEastAsia"/>
                <w:color w:val="000000"/>
                <w:sz w:val="18"/>
                <w:szCs w:val="18"/>
              </w:rPr>
            </w:pPr>
            <w:r>
              <w:rPr>
                <w:rFonts w:hint="eastAsia"/>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66" w:hRule="atLeast"/>
        </w:trPr>
        <w:tc>
          <w:tcPr>
            <w:tcW w:w="714" w:type="dxa"/>
            <w:vMerge w:val="continue"/>
            <w:vAlign w:val="center"/>
          </w:tcPr>
          <w:p>
            <w:pPr>
              <w:spacing w:line="240" w:lineRule="atLeast"/>
              <w:jc w:val="center"/>
              <w:rPr>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磨粉压型车间</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拆除现有低产能磨粉机，新建2台雷蒙机，同时每台磨粉机配套建设1台脉冲袋式除尘器用于处理墨粉粉尘，项目墨粉粉尘经处理后由4根排气筒排放，其中2台雷蒙机新增2台罗茨风机。</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51" w:hRule="atLeast"/>
        </w:trPr>
        <w:tc>
          <w:tcPr>
            <w:tcW w:w="714" w:type="dxa"/>
            <w:vMerge w:val="continue"/>
            <w:vAlign w:val="center"/>
          </w:tcPr>
          <w:p>
            <w:pPr>
              <w:spacing w:line="240" w:lineRule="atLeast"/>
              <w:jc w:val="center"/>
              <w:rPr>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晾条车间</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新建1座55m×42m×6m毛条晾晒车间，容积为13860m，车间内设置15个集气罩，用于收集毛条晾晒过程产生的挥发性有机废气。废气经收集后汇集至一根管道排入新建的活性炭吸附装置内进行处理。</w:t>
            </w:r>
            <w:r>
              <w:rPr>
                <w:rFonts w:hint="eastAsia" w:ascii="宋体" w:hAnsi="宋体" w:cs="宋体"/>
                <w:color w:val="000000"/>
                <w:sz w:val="18"/>
                <w:szCs w:val="18"/>
                <w:vertAlign w:val="superscript"/>
              </w:rPr>
              <w:t>，</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41" w:hRule="atLeast"/>
        </w:trPr>
        <w:tc>
          <w:tcPr>
            <w:tcW w:w="714" w:type="dxa"/>
            <w:vMerge w:val="continue"/>
            <w:tcBorders>
              <w:bottom w:val="single" w:color="auto" w:sz="4" w:space="0"/>
            </w:tcBorders>
            <w:vAlign w:val="center"/>
          </w:tcPr>
          <w:p>
            <w:pPr>
              <w:spacing w:line="240" w:lineRule="atLeast"/>
              <w:jc w:val="center"/>
              <w:rPr>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成品破碎筛分车间</w:t>
            </w:r>
          </w:p>
        </w:tc>
        <w:tc>
          <w:tcPr>
            <w:tcW w:w="5006" w:type="dxa"/>
            <w:tcBorders>
              <w:top w:val="single" w:color="auto" w:sz="4" w:space="0"/>
              <w:bottom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新建1座2200m2全封闭生产车间。新增1套自动上下料筛分系统，将原来的振动筛改为分选筛。同时新建1套集气罩+脉冲带式除尘器，用于处理成品破碎筛分粉尘，粉尘 经处理后由1根15m高排气筒排放。</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78" w:hRule="atLeast"/>
        </w:trPr>
        <w:tc>
          <w:tcPr>
            <w:tcW w:w="714" w:type="dxa"/>
            <w:vMerge w:val="restart"/>
            <w:tcBorders>
              <w:top w:val="single" w:color="auto" w:sz="4" w:space="0"/>
            </w:tcBorders>
            <w:vAlign w:val="center"/>
          </w:tcPr>
          <w:p>
            <w:pPr>
              <w:spacing w:line="240" w:lineRule="atLeast"/>
              <w:jc w:val="center"/>
              <w:rPr>
                <w:rFonts w:ascii="宋体" w:hAnsi="宋体" w:cs="宋体"/>
                <w:sz w:val="18"/>
                <w:szCs w:val="18"/>
              </w:rPr>
            </w:pPr>
            <w:r>
              <w:rPr>
                <w:rFonts w:hint="eastAsia" w:ascii="宋体" w:hAnsi="宋体" w:cs="宋体"/>
                <w:sz w:val="18"/>
                <w:szCs w:val="18"/>
              </w:rPr>
              <w:t>储运工程</w:t>
            </w: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储罐区</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项目储罐区新建约40m，DN=800mm管道，用于收焦油储罐放散口产生的废气。</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05" w:hRule="atLeast"/>
        </w:trPr>
        <w:tc>
          <w:tcPr>
            <w:tcW w:w="714" w:type="dxa"/>
            <w:vMerge w:val="continue"/>
            <w:vAlign w:val="center"/>
          </w:tcPr>
          <w:p>
            <w:pPr>
              <w:spacing w:line="240" w:lineRule="atLeast"/>
              <w:jc w:val="center"/>
              <w:rPr>
                <w:rFonts w:ascii="宋体" w:hAnsi="宋体" w:cs="宋体"/>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原料仓库</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对现有露天煤堆场进行全封闭建设，建设为1座45m×25m×8m全封闭式储煤仓库，容积为9000m</w:t>
            </w:r>
            <w:r>
              <w:rPr>
                <w:rFonts w:hint="eastAsia" w:ascii="宋体" w:hAnsi="宋体" w:cs="宋体"/>
                <w:color w:val="000000"/>
                <w:sz w:val="18"/>
                <w:szCs w:val="18"/>
                <w:vertAlign w:val="superscript"/>
              </w:rPr>
              <w:t>3；</w:t>
            </w:r>
            <w:r>
              <w:rPr>
                <w:rFonts w:hint="eastAsia" w:ascii="宋体" w:hAnsi="宋体" w:cs="宋体"/>
                <w:color w:val="000000"/>
                <w:sz w:val="18"/>
                <w:szCs w:val="18"/>
              </w:rPr>
              <w:t>同时新建1座全封闭式37m×20m×7m原料仓库，容积为8288m</w:t>
            </w:r>
            <w:r>
              <w:rPr>
                <w:rFonts w:hint="eastAsia" w:ascii="宋体" w:hAnsi="宋体" w:cs="宋体"/>
                <w:color w:val="000000"/>
                <w:sz w:val="18"/>
                <w:szCs w:val="18"/>
                <w:vertAlign w:val="superscript"/>
              </w:rPr>
              <w:t>3</w:t>
            </w:r>
            <w:r>
              <w:rPr>
                <w:rFonts w:hint="eastAsia" w:ascii="宋体" w:hAnsi="宋体" w:cs="宋体"/>
                <w:color w:val="000000"/>
                <w:sz w:val="18"/>
                <w:szCs w:val="18"/>
              </w:rPr>
              <w:t>.</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85" w:hRule="atLeast"/>
        </w:trPr>
        <w:tc>
          <w:tcPr>
            <w:tcW w:w="714" w:type="dxa"/>
            <w:vMerge w:val="continue"/>
            <w:vAlign w:val="center"/>
          </w:tcPr>
          <w:p>
            <w:pPr>
              <w:spacing w:line="240" w:lineRule="atLeast"/>
              <w:jc w:val="center"/>
              <w:rPr>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成品仓库</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对现有成品棚进行全封闭，建设为30m×20m×6m成品仓库，位于活化车间厂区东侧。</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05" w:hRule="atLeast"/>
        </w:trPr>
        <w:tc>
          <w:tcPr>
            <w:tcW w:w="714" w:type="dxa"/>
            <w:vMerge w:val="continue"/>
            <w:vAlign w:val="center"/>
          </w:tcPr>
          <w:p>
            <w:pPr>
              <w:spacing w:line="240" w:lineRule="atLeast"/>
              <w:jc w:val="center"/>
              <w:rPr>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危废暂存间</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新建1座10m2危废暂存间，用于暂存项目生产过程产生的危险废物。</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38" w:hRule="atLeast"/>
        </w:trPr>
        <w:tc>
          <w:tcPr>
            <w:tcW w:w="714" w:type="dxa"/>
            <w:vMerge w:val="continue"/>
            <w:vAlign w:val="center"/>
          </w:tcPr>
          <w:p>
            <w:pPr>
              <w:spacing w:line="240" w:lineRule="atLeast"/>
              <w:jc w:val="center"/>
              <w:rPr>
                <w:sz w:val="18"/>
                <w:szCs w:val="18"/>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固废储存库</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新建1座50m2固废暂存库，主要用于项目脱硫石膏、筛下物、除尘器收尘的暂存。</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41" w:hRule="exact"/>
        </w:trPr>
        <w:tc>
          <w:tcPr>
            <w:tcW w:w="714" w:type="dxa"/>
            <w:vMerge w:val="restart"/>
            <w:vAlign w:val="center"/>
          </w:tcPr>
          <w:p>
            <w:pPr>
              <w:spacing w:line="240" w:lineRule="atLeast"/>
              <w:jc w:val="center"/>
              <w:rPr>
                <w:sz w:val="18"/>
                <w:szCs w:val="18"/>
              </w:rPr>
            </w:pPr>
            <w:r>
              <w:rPr>
                <w:sz w:val="18"/>
                <w:szCs w:val="18"/>
              </w:rPr>
              <w:t>辅助工程</w:t>
            </w:r>
          </w:p>
          <w:p>
            <w:pPr>
              <w:spacing w:line="240" w:lineRule="atLeast"/>
              <w:jc w:val="center"/>
              <w:rPr>
                <w:sz w:val="18"/>
                <w:szCs w:val="18"/>
                <w:highlight w:val="yellow"/>
              </w:rPr>
            </w:pPr>
          </w:p>
        </w:tc>
        <w:tc>
          <w:tcPr>
            <w:tcW w:w="1776" w:type="dxa"/>
            <w:gridSpan w:val="2"/>
            <w:tcBorders>
              <w:top w:val="single" w:color="auto" w:sz="4" w:space="0"/>
            </w:tcBorders>
            <w:vAlign w:val="center"/>
          </w:tcPr>
          <w:p>
            <w:pPr>
              <w:spacing w:line="240" w:lineRule="atLeast"/>
              <w:jc w:val="center"/>
              <w:rPr>
                <w:rFonts w:ascii="宋体" w:hAnsi="宋体" w:cs="宋体"/>
                <w:sz w:val="18"/>
                <w:szCs w:val="18"/>
              </w:rPr>
            </w:pPr>
            <w:r>
              <w:rPr>
                <w:rFonts w:hint="eastAsia" w:ascii="宋体" w:hAnsi="宋体" w:cs="宋体"/>
                <w:sz w:val="18"/>
                <w:szCs w:val="18"/>
              </w:rPr>
              <w:t>废水在线监测</w:t>
            </w:r>
          </w:p>
        </w:tc>
        <w:tc>
          <w:tcPr>
            <w:tcW w:w="5006" w:type="dxa"/>
            <w:tcBorders>
              <w:top w:val="single" w:color="auto" w:sz="4" w:space="0"/>
            </w:tcBorders>
            <w:vAlign w:val="center"/>
          </w:tcPr>
          <w:p>
            <w:pPr>
              <w:spacing w:line="240" w:lineRule="atLeast"/>
              <w:ind w:firstLine="360" w:firstLineChars="200"/>
              <w:jc w:val="center"/>
              <w:rPr>
                <w:rFonts w:ascii="宋体" w:hAnsi="宋体" w:cs="宋体"/>
                <w:sz w:val="18"/>
                <w:szCs w:val="18"/>
              </w:rPr>
            </w:pPr>
            <w:r>
              <w:rPr>
                <w:rFonts w:hint="eastAsia" w:ascii="宋体" w:hAnsi="宋体" w:cs="宋体"/>
                <w:sz w:val="18"/>
                <w:szCs w:val="18"/>
              </w:rPr>
              <w:t>新建1套废水在线监测设备，主要用于生活污水经化粪池处理后排入园区污水管网时各项目污染物(COD氨氮、pH、废水量)的实时监控确保项目生活污水排放能达到《石嘴山生态经济开发区循环经济试验区污水处理厂纳污标准要求》。(协议见附件)</w:t>
            </w:r>
          </w:p>
        </w:tc>
        <w:tc>
          <w:tcPr>
            <w:tcW w:w="764" w:type="dxa"/>
            <w:tcBorders>
              <w:top w:val="single" w:color="auto" w:sz="4" w:space="0"/>
            </w:tcBorders>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48" w:hRule="atLeast"/>
        </w:trPr>
        <w:tc>
          <w:tcPr>
            <w:tcW w:w="714" w:type="dxa"/>
            <w:vMerge w:val="continue"/>
            <w:vAlign w:val="center"/>
          </w:tcPr>
          <w:p>
            <w:pPr>
              <w:spacing w:line="240" w:lineRule="atLeast"/>
              <w:jc w:val="center"/>
              <w:rPr>
                <w:sz w:val="18"/>
                <w:szCs w:val="18"/>
                <w:highlight w:val="yellow"/>
              </w:rPr>
            </w:pPr>
          </w:p>
        </w:tc>
        <w:tc>
          <w:tcPr>
            <w:tcW w:w="1776"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软水制备间</w:t>
            </w:r>
          </w:p>
        </w:tc>
        <w:tc>
          <w:tcPr>
            <w:tcW w:w="5006" w:type="dxa"/>
            <w:vAlign w:val="center"/>
          </w:tcPr>
          <w:p>
            <w:pPr>
              <w:spacing w:line="240" w:lineRule="atLeast"/>
              <w:ind w:firstLine="360" w:firstLineChars="200"/>
              <w:jc w:val="center"/>
              <w:rPr>
                <w:rFonts w:ascii="宋体" w:hAnsi="宋体" w:cs="宋体"/>
                <w:sz w:val="18"/>
                <w:szCs w:val="18"/>
              </w:rPr>
            </w:pPr>
            <w:r>
              <w:rPr>
                <w:rFonts w:hint="eastAsia" w:ascii="宋体" w:hAnsi="宋体" w:cs="宋体"/>
                <w:sz w:val="18"/>
                <w:szCs w:val="18"/>
              </w:rPr>
              <w:t>更换1套离子交换树脂法软水制备装备</w:t>
            </w:r>
          </w:p>
        </w:tc>
        <w:tc>
          <w:tcPr>
            <w:tcW w:w="764" w:type="dxa"/>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41" w:hRule="exact"/>
        </w:trPr>
        <w:tc>
          <w:tcPr>
            <w:tcW w:w="714" w:type="dxa"/>
            <w:vMerge w:val="restart"/>
            <w:vAlign w:val="center"/>
          </w:tcPr>
          <w:p>
            <w:pPr>
              <w:spacing w:line="240" w:lineRule="atLeast"/>
              <w:jc w:val="center"/>
              <w:rPr>
                <w:sz w:val="18"/>
                <w:szCs w:val="18"/>
                <w:highlight w:val="yellow"/>
              </w:rPr>
            </w:pPr>
            <w:r>
              <w:rPr>
                <w:sz w:val="18"/>
                <w:szCs w:val="18"/>
              </w:rPr>
              <w:t>公用工程</w:t>
            </w:r>
          </w:p>
        </w:tc>
        <w:tc>
          <w:tcPr>
            <w:tcW w:w="1776" w:type="dxa"/>
            <w:gridSpan w:val="2"/>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供电</w:t>
            </w:r>
          </w:p>
        </w:tc>
        <w:tc>
          <w:tcPr>
            <w:tcW w:w="5006" w:type="dxa"/>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技改后项目年用电量约为153万kwh</w:t>
            </w:r>
          </w:p>
        </w:tc>
        <w:tc>
          <w:tcPr>
            <w:tcW w:w="764" w:type="dxa"/>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5" w:hRule="exact"/>
        </w:trPr>
        <w:tc>
          <w:tcPr>
            <w:tcW w:w="714" w:type="dxa"/>
            <w:vMerge w:val="continue"/>
            <w:vAlign w:val="center"/>
          </w:tcPr>
          <w:p>
            <w:pPr>
              <w:spacing w:line="240" w:lineRule="atLeast"/>
              <w:jc w:val="center"/>
              <w:rPr>
                <w:sz w:val="18"/>
                <w:szCs w:val="18"/>
                <w:highlight w:val="yellow"/>
              </w:rPr>
            </w:pPr>
          </w:p>
        </w:tc>
        <w:tc>
          <w:tcPr>
            <w:tcW w:w="1776" w:type="dxa"/>
            <w:gridSpan w:val="2"/>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供水</w:t>
            </w:r>
          </w:p>
        </w:tc>
        <w:tc>
          <w:tcPr>
            <w:tcW w:w="5006" w:type="dxa"/>
            <w:vAlign w:val="center"/>
          </w:tcPr>
          <w:p>
            <w:pPr>
              <w:spacing w:line="240" w:lineRule="atLeast"/>
              <w:ind w:firstLine="360" w:firstLineChars="200"/>
              <w:jc w:val="center"/>
              <w:rPr>
                <w:rFonts w:ascii="宋体" w:hAnsi="宋体" w:cs="宋体"/>
                <w:sz w:val="18"/>
                <w:szCs w:val="18"/>
              </w:rPr>
            </w:pPr>
            <w:r>
              <w:rPr>
                <w:rFonts w:hint="eastAsia" w:ascii="宋体" w:hAnsi="宋体" w:cs="宋体"/>
                <w:sz w:val="18"/>
                <w:szCs w:val="18"/>
              </w:rPr>
              <w:t>技改后项目年用水量约为36.1m</w:t>
            </w:r>
            <w:r>
              <w:rPr>
                <w:rFonts w:hint="eastAsia" w:ascii="宋体" w:hAnsi="宋体" w:cs="宋体"/>
                <w:sz w:val="18"/>
                <w:szCs w:val="18"/>
                <w:vertAlign w:val="superscript"/>
              </w:rPr>
              <w:t>3</w:t>
            </w:r>
            <w:r>
              <w:rPr>
                <w:rFonts w:hint="eastAsia" w:ascii="宋体" w:hAnsi="宋体" w:cs="宋体"/>
                <w:sz w:val="18"/>
                <w:szCs w:val="18"/>
              </w:rPr>
              <w:t>/d（11583m3/a）</w:t>
            </w:r>
          </w:p>
        </w:tc>
        <w:tc>
          <w:tcPr>
            <w:tcW w:w="764" w:type="dxa"/>
            <w:vAlign w:val="center"/>
          </w:tcPr>
          <w:p>
            <w:pPr>
              <w:spacing w:line="240" w:lineRule="atLeast"/>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937" w:hRule="atLeast"/>
        </w:trPr>
        <w:tc>
          <w:tcPr>
            <w:tcW w:w="714" w:type="dxa"/>
            <w:vMerge w:val="continue"/>
            <w:vAlign w:val="center"/>
          </w:tcPr>
          <w:p>
            <w:pPr>
              <w:spacing w:line="240" w:lineRule="atLeast"/>
              <w:jc w:val="center"/>
              <w:rPr>
                <w:sz w:val="18"/>
                <w:szCs w:val="18"/>
                <w:highlight w:val="yellow"/>
              </w:rPr>
            </w:pPr>
          </w:p>
        </w:tc>
        <w:tc>
          <w:tcPr>
            <w:tcW w:w="1776" w:type="dxa"/>
            <w:gridSpan w:val="2"/>
            <w:tcBorders>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排水</w:t>
            </w:r>
          </w:p>
        </w:tc>
        <w:tc>
          <w:tcPr>
            <w:tcW w:w="5006" w:type="dxa"/>
            <w:tcBorders>
              <w:bottom w:val="single" w:color="auto" w:sz="4" w:space="0"/>
            </w:tcBorders>
            <w:vAlign w:val="center"/>
          </w:tcPr>
          <w:p>
            <w:pPr>
              <w:spacing w:line="240" w:lineRule="atLeast"/>
              <w:jc w:val="center"/>
              <w:rPr>
                <w:rFonts w:ascii="宋体" w:hAnsi="宋体" w:cs="宋体"/>
                <w:sz w:val="18"/>
                <w:szCs w:val="18"/>
              </w:rPr>
            </w:pPr>
            <w:r>
              <w:rPr>
                <w:rFonts w:hint="eastAsia" w:ascii="宋体" w:hAnsi="宋体" w:cs="宋体"/>
                <w:sz w:val="18"/>
                <w:szCs w:val="18"/>
              </w:rPr>
              <w:t>新建一体化污水处理设施（设计处理量为20m3/d）及生活污水排放在线监测系统。生活污水经化粪池以及一体化污水处理设施处理后排入园区污水管网，生产废水为脱硫废水、软水装置外排浓盐水及锅炉排水。脱硫废水盾环使用不外排，软水装置外排浓水和锅炉排水经厂区污水管进入一体七污水处理设施进行处理，最终进入园区污水管网。</w:t>
            </w:r>
          </w:p>
        </w:tc>
        <w:tc>
          <w:tcPr>
            <w:tcW w:w="764" w:type="dxa"/>
            <w:tcBorders>
              <w:bottom w:val="single" w:color="auto" w:sz="4" w:space="0"/>
            </w:tcBorders>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3" w:hRule="atLeast"/>
        </w:trPr>
        <w:tc>
          <w:tcPr>
            <w:tcW w:w="714" w:type="dxa"/>
            <w:vMerge w:val="continue"/>
            <w:vAlign w:val="center"/>
          </w:tcPr>
          <w:p>
            <w:pPr>
              <w:spacing w:line="240" w:lineRule="atLeast"/>
              <w:jc w:val="center"/>
              <w:rPr>
                <w:sz w:val="18"/>
                <w:szCs w:val="18"/>
                <w:highlight w:val="yellow"/>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供热</w:t>
            </w:r>
          </w:p>
        </w:tc>
        <w:tc>
          <w:tcPr>
            <w:tcW w:w="5006" w:type="dxa"/>
            <w:tcBorders>
              <w:top w:val="single" w:color="auto" w:sz="4" w:space="0"/>
            </w:tcBorders>
            <w:vAlign w:val="center"/>
          </w:tcPr>
          <w:p>
            <w:pPr>
              <w:spacing w:line="240" w:lineRule="atLeast"/>
              <w:ind w:firstLine="360" w:firstLineChars="200"/>
              <w:jc w:val="center"/>
              <w:rPr>
                <w:rFonts w:ascii="宋体" w:hAnsi="宋体" w:cs="宋体"/>
                <w:sz w:val="18"/>
                <w:szCs w:val="18"/>
              </w:rPr>
            </w:pPr>
            <w:r>
              <w:rPr>
                <w:rFonts w:hint="eastAsia" w:ascii="宋体" w:hAnsi="宋体" w:cs="宋体"/>
                <w:sz w:val="18"/>
                <w:szCs w:val="18"/>
              </w:rPr>
              <w:t>本项目不新增供热面积</w:t>
            </w:r>
          </w:p>
        </w:tc>
        <w:tc>
          <w:tcPr>
            <w:tcW w:w="764" w:type="dxa"/>
            <w:tcBorders>
              <w:top w:val="single" w:color="auto" w:sz="4" w:space="0"/>
            </w:tcBorders>
            <w:vAlign w:val="center"/>
          </w:tcPr>
          <w:p>
            <w:pPr>
              <w:spacing w:line="240" w:lineRule="atLeast"/>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82" w:hRule="exact"/>
        </w:trPr>
        <w:tc>
          <w:tcPr>
            <w:tcW w:w="714"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环保工程</w:t>
            </w:r>
          </w:p>
        </w:tc>
        <w:tc>
          <w:tcPr>
            <w:tcW w:w="564" w:type="dxa"/>
            <w:vMerge w:val="restart"/>
            <w:tcBorders>
              <w:top w:val="single" w:color="auto" w:sz="4" w:space="0"/>
              <w:right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废气</w:t>
            </w: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煤堆场及上料粉尘</w:t>
            </w:r>
          </w:p>
        </w:tc>
        <w:tc>
          <w:tcPr>
            <w:tcW w:w="5006" w:type="dxa"/>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对现有原料堆场进行全封闭建设，且新建1座全封闭式原料仓库，同时配套建设全自动上料系统，物料运输采样封闭式廊道传送。</w:t>
            </w:r>
          </w:p>
        </w:tc>
        <w:tc>
          <w:tcPr>
            <w:tcW w:w="764" w:type="dxa"/>
            <w:vAlign w:val="center"/>
          </w:tcPr>
          <w:p>
            <w:pPr>
              <w:spacing w:line="240" w:lineRule="atLeast"/>
              <w:jc w:val="center"/>
              <w:rPr>
                <w:rFonts w:ascii="宋体" w:hAnsi="宋体" w:cs="宋体"/>
                <w:color w:val="000000"/>
                <w:sz w:val="18"/>
                <w:szCs w:val="18"/>
                <w:highlight w:val="yellow"/>
              </w:rPr>
            </w:pPr>
            <w:r>
              <w:rPr>
                <w:rFonts w:hint="eastAsia" w:ascii="宋体" w:hAnsi="宋体" w:cs="宋体"/>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58" w:hRule="exact"/>
        </w:trPr>
        <w:tc>
          <w:tcPr>
            <w:tcW w:w="714" w:type="dxa"/>
            <w:vMerge w:val="continue"/>
            <w:vAlign w:val="center"/>
          </w:tcPr>
          <w:p>
            <w:pPr>
              <w:spacing w:line="240" w:lineRule="atLeast"/>
              <w:jc w:val="center"/>
              <w:rPr>
                <w:sz w:val="18"/>
                <w:szCs w:val="18"/>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磨粉粉尘</w:t>
            </w:r>
          </w:p>
        </w:tc>
        <w:tc>
          <w:tcPr>
            <w:tcW w:w="5006" w:type="dxa"/>
            <w:vAlign w:val="center"/>
          </w:tcPr>
          <w:p>
            <w:pPr>
              <w:spacing w:line="240" w:lineRule="atLeast"/>
              <w:ind w:firstLine="360" w:firstLineChars="200"/>
              <w:jc w:val="center"/>
              <w:rPr>
                <w:rFonts w:ascii="宋体" w:hAnsi="宋体" w:cs="宋体"/>
                <w:color w:val="000000" w:themeColor="text1"/>
                <w:sz w:val="18"/>
                <w:szCs w:val="18"/>
              </w:rPr>
            </w:pPr>
            <w:r>
              <w:rPr>
                <w:rFonts w:hint="eastAsia" w:ascii="宋体" w:hAnsi="宋体" w:cs="宋体"/>
                <w:color w:val="000000" w:themeColor="text1"/>
                <w:sz w:val="18"/>
                <w:szCs w:val="18"/>
              </w:rPr>
              <w:t>拆除原有磨粉机，新建2台雷蒙机，同时每台磨粉机配套建设1台脉冲袋式除尘器，除尘效率为99％，磨粉粉尘经处理后，由4根排气筒排放。项目2台雷蒙机配套建设2台罗茨风机。</w:t>
            </w:r>
          </w:p>
        </w:tc>
        <w:tc>
          <w:tcPr>
            <w:tcW w:w="764" w:type="dxa"/>
          </w:tcPr>
          <w:p>
            <w:pPr>
              <w:spacing w:line="240" w:lineRule="atLeast"/>
              <w:jc w:val="center"/>
              <w:rPr>
                <w:rFonts w:ascii="宋体" w:hAnsi="宋体" w:cs="宋体"/>
                <w:sz w:val="18"/>
                <w:szCs w:val="18"/>
              </w:rPr>
            </w:pPr>
          </w:p>
          <w:p>
            <w:pPr>
              <w:spacing w:line="240" w:lineRule="atLeast"/>
              <w:jc w:val="center"/>
              <w:rPr>
                <w:rFonts w:ascii="宋体" w:hAnsi="宋体" w:cs="宋体"/>
                <w:sz w:val="18"/>
                <w:szCs w:val="18"/>
              </w:rPr>
            </w:pPr>
          </w:p>
          <w:p>
            <w:pPr>
              <w:spacing w:line="240" w:lineRule="atLeast"/>
              <w:ind w:left="180" w:hanging="180" w:hangingChars="10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932" w:hRule="exac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炭化尾气</w:t>
            </w:r>
          </w:p>
        </w:tc>
        <w:tc>
          <w:tcPr>
            <w:tcW w:w="5006" w:type="dxa"/>
            <w:tcBorders>
              <w:bottom w:val="single" w:color="auto" w:sz="4" w:space="0"/>
            </w:tcBorders>
            <w:vAlign w:val="center"/>
          </w:tcPr>
          <w:p>
            <w:pPr>
              <w:spacing w:line="240" w:lineRule="atLeast"/>
              <w:ind w:firstLine="360" w:firstLineChars="200"/>
              <w:jc w:val="center"/>
              <w:rPr>
                <w:rFonts w:ascii="宋体" w:hAnsi="宋体" w:cs="宋体"/>
                <w:color w:val="000000" w:themeColor="text1"/>
                <w:sz w:val="18"/>
                <w:szCs w:val="18"/>
              </w:rPr>
            </w:pPr>
            <w:r>
              <w:rPr>
                <w:rFonts w:hint="eastAsia" w:ascii="宋体" w:hAnsi="宋体" w:cs="宋体"/>
                <w:color w:val="000000" w:themeColor="text1"/>
                <w:sz w:val="18"/>
                <w:szCs w:val="18"/>
              </w:rPr>
              <w:t>炭化尾气利用现有焚烧炉+余热锅炉，同时新建2台脱硫塔、2座湿电除尘器，其中1＃2＃3＃炭化炉共用1台脱硫塔+1台湿电除尘器，4＃5＃共用1台脱硫塔+1台湿电除尘器，脱硫塔工艺采用钠钙双碱法，去除烟气中SO</w:t>
            </w:r>
            <w:r>
              <w:rPr>
                <w:rFonts w:hint="eastAsia" w:ascii="宋体" w:hAnsi="宋体" w:cs="宋体"/>
                <w:color w:val="000000" w:themeColor="text1"/>
                <w:sz w:val="18"/>
                <w:szCs w:val="18"/>
                <w:vertAlign w:val="subscript"/>
              </w:rPr>
              <w:t>2</w:t>
            </w:r>
            <w:r>
              <w:rPr>
                <w:rFonts w:hint="eastAsia" w:ascii="宋体" w:hAnsi="宋体" w:cs="宋体"/>
                <w:color w:val="000000" w:themeColor="text1"/>
                <w:sz w:val="18"/>
                <w:szCs w:val="18"/>
              </w:rPr>
              <w:t>和烟气（脱硫效率70％）。炭化尾气经焚烧+余热锅炉+脱硫塔处理后，由2根15m高排气筒排放。</w:t>
            </w:r>
          </w:p>
        </w:tc>
        <w:tc>
          <w:tcPr>
            <w:tcW w:w="764" w:type="dxa"/>
            <w:tcBorders>
              <w:bottom w:val="single" w:color="auto" w:sz="4" w:space="0"/>
            </w:tcBorders>
            <w:vAlign w:val="center"/>
          </w:tcPr>
          <w:p>
            <w:pPr>
              <w:spacing w:line="240" w:lineRule="atLeast"/>
              <w:ind w:left="180" w:hanging="180" w:hangingChars="100"/>
              <w:jc w:val="center"/>
              <w:rPr>
                <w:rFonts w:ascii="宋体" w:hAnsi="宋体" w:cs="宋体"/>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02" w:hRule="atLeas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炭化料筛分粉尘及炉头炉尾废气</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炭化料筛分过程新建3台脉冲袋式除尘器，其中1＃2＃炭化炉出料口设置1台除尘器，3＃炭化炉出料口设置1台除尘器，4＃5＃炭化炉出料口设置1台除尘器。同时每台炭化炉炉头，炉尾新建集气罩，用于收集炭化炉炉头炉尾废气，废气经收集后排入炭化炉各自对应的脉冲袋式除尘器进行处理（粉尘去除率为99％）.炭化料筛分粉尘以及炉头炉尾废气经处理后，由3根15m高排气筒排放。</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88" w:hRule="atLeas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活化尾气</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利用现有每台活化炉建设的焚烧炉＋余热锅炉，同时新建1台脱疏塔。项目4台活化炉尾气处理共用1台脱硫塔，采用钠钙双碱法去除烟气中SO2(去除效率为70%)，活化尾气经处理后由1根15m高排气筒排放。</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14" w:hRule="atLeas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活化料筛分粉尘</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拆除原有产品包装筛分车间，新建1座2200m</w:t>
            </w:r>
            <w:r>
              <w:rPr>
                <w:rFonts w:hint="eastAsia" w:ascii="宋体" w:hAnsi="宋体" w:cs="宋体"/>
                <w:color w:val="000000"/>
                <w:sz w:val="18"/>
                <w:szCs w:val="18"/>
                <w:vertAlign w:val="superscript"/>
              </w:rPr>
              <w:t>2</w:t>
            </w:r>
            <w:r>
              <w:rPr>
                <w:rFonts w:hint="eastAsia" w:ascii="宋体" w:hAnsi="宋体" w:cs="宋体"/>
                <w:color w:val="000000"/>
                <w:sz w:val="18"/>
                <w:szCs w:val="18"/>
              </w:rPr>
              <w:t>全封闭式包装筛分车间。将原有振动筛改为分选筛，同时配套建设4套集气罩+脉冲袋式除尘器，用于收集处理产品筛分过程产生的粉尘，粉尘经处理后(处理效率为99%)由4根15m高排气筒排放。</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93" w:hRule="atLeas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产品破碎筛分粉尘</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新建全封闭式破碎筛分车间，成品破碎设置1套2200m</w:t>
            </w:r>
            <w:r>
              <w:rPr>
                <w:rFonts w:hint="eastAsia" w:ascii="宋体" w:hAnsi="宋体" w:cs="宋体"/>
                <w:color w:val="000000"/>
                <w:sz w:val="18"/>
                <w:szCs w:val="18"/>
                <w:vertAlign w:val="superscript"/>
              </w:rPr>
              <w:t>2</w:t>
            </w:r>
            <w:r>
              <w:rPr>
                <w:rFonts w:hint="eastAsia" w:ascii="宋体" w:hAnsi="宋体" w:cs="宋体"/>
                <w:color w:val="000000"/>
                <w:sz w:val="18"/>
                <w:szCs w:val="18"/>
              </w:rPr>
              <w:t>全封闭式包装筛分车间。将原有振动筛分改为分选筛，同时配套建设4套集气罩+脉冲袋式除尘器，用于收集处理产品筛分过程产生的粉尘，粉尘经处理后（处理效率为99％）由4根15m高排气筒排放。</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81" w:hRule="atLeas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储罐区及晾条车间废气</w:t>
            </w:r>
          </w:p>
          <w:p>
            <w:pPr>
              <w:spacing w:line="240" w:lineRule="atLeast"/>
              <w:jc w:val="center"/>
              <w:rPr>
                <w:rFonts w:ascii="宋体" w:hAnsi="宋体" w:cs="宋体"/>
                <w:color w:val="000000"/>
                <w:sz w:val="18"/>
                <w:szCs w:val="18"/>
              </w:rPr>
            </w:pP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新建1座55m×42m×6m毛条晾晒车间，车间内设置15个集气罩，用于收集毛条晾晒过程产生的挥发性有机废气，同时新建长约40m管道，收集3座焦油储罐在焦油贮存过程产生的发性有机废气。项目毛条晾晒废气以及焦油罐产生废气经收集后进入新建的1台活性炭吸附装置进行吸附处理（活性炭吸附效率为80％），废气经处理后排入3#炭化炉建设的焚烧炉进行焚烧处理，最终与处理后的碳化尾气一同经15m高的排气筒排放。</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rPr>
        <w:tc>
          <w:tcPr>
            <w:tcW w:w="714" w:type="dxa"/>
            <w:vMerge w:val="continue"/>
            <w:vAlign w:val="center"/>
          </w:tcPr>
          <w:p>
            <w:pPr>
              <w:spacing w:line="240" w:lineRule="atLeast"/>
              <w:jc w:val="center"/>
              <w:rPr>
                <w:sz w:val="18"/>
                <w:szCs w:val="18"/>
                <w:highlight w:val="yellow"/>
              </w:rPr>
            </w:pPr>
          </w:p>
        </w:tc>
        <w:tc>
          <w:tcPr>
            <w:tcW w:w="564" w:type="dxa"/>
            <w:vMerge w:val="restart"/>
            <w:tcBorders>
              <w:top w:val="single" w:color="auto" w:sz="4" w:space="0"/>
              <w:right w:val="single" w:color="auto" w:sz="4" w:space="0"/>
            </w:tcBorders>
            <w:vAlign w:val="center"/>
          </w:tcPr>
          <w:p>
            <w:pPr>
              <w:spacing w:line="240" w:lineRule="atLeast"/>
              <w:jc w:val="center"/>
              <w:rPr>
                <w:rFonts w:ascii="宋体" w:hAnsi="宋体" w:cs="宋体"/>
                <w:color w:val="000000"/>
                <w:sz w:val="18"/>
                <w:szCs w:val="18"/>
              </w:rPr>
            </w:pPr>
          </w:p>
          <w:p>
            <w:pPr>
              <w:spacing w:line="240" w:lineRule="atLeast"/>
              <w:jc w:val="center"/>
              <w:rPr>
                <w:rFonts w:ascii="宋体" w:hAnsi="宋体" w:cs="宋体"/>
                <w:color w:val="000000"/>
                <w:sz w:val="18"/>
                <w:szCs w:val="18"/>
              </w:rPr>
            </w:pPr>
          </w:p>
          <w:p>
            <w:pPr>
              <w:spacing w:line="240" w:lineRule="atLeast"/>
              <w:jc w:val="center"/>
              <w:rPr>
                <w:rFonts w:ascii="宋体" w:hAnsi="宋体" w:cs="宋体"/>
                <w:color w:val="000000"/>
                <w:sz w:val="18"/>
                <w:szCs w:val="18"/>
              </w:rPr>
            </w:pPr>
          </w:p>
          <w:p>
            <w:pPr>
              <w:spacing w:line="240" w:lineRule="atLeast"/>
              <w:jc w:val="center"/>
              <w:rPr>
                <w:rFonts w:ascii="宋体" w:hAnsi="宋体" w:cs="宋体"/>
                <w:color w:val="000000"/>
                <w:sz w:val="18"/>
                <w:szCs w:val="18"/>
              </w:rPr>
            </w:pPr>
          </w:p>
          <w:p>
            <w:pPr>
              <w:spacing w:line="240" w:lineRule="atLeast"/>
              <w:jc w:val="center"/>
              <w:rPr>
                <w:rFonts w:ascii="宋体" w:hAnsi="宋体" w:cs="宋体"/>
                <w:color w:val="000000"/>
                <w:sz w:val="18"/>
                <w:szCs w:val="18"/>
              </w:rPr>
            </w:pPr>
          </w:p>
          <w:p>
            <w:pPr>
              <w:spacing w:line="240" w:lineRule="atLeast"/>
              <w:jc w:val="center"/>
              <w:rPr>
                <w:rFonts w:ascii="宋体" w:hAnsi="宋体" w:cs="宋体"/>
                <w:color w:val="000000"/>
                <w:sz w:val="18"/>
                <w:szCs w:val="18"/>
              </w:rPr>
            </w:pPr>
            <w:r>
              <w:rPr>
                <w:rFonts w:hint="eastAsia" w:ascii="宋体" w:hAnsi="宋体" w:cs="宋体"/>
                <w:color w:val="000000"/>
                <w:sz w:val="18"/>
                <w:szCs w:val="18"/>
              </w:rPr>
              <w:t>废水</w:t>
            </w:r>
          </w:p>
          <w:p>
            <w:pPr>
              <w:spacing w:line="240" w:lineRule="atLeast"/>
              <w:jc w:val="center"/>
              <w:rPr>
                <w:rFonts w:ascii="宋体" w:hAnsi="宋体" w:cs="宋体"/>
                <w:color w:val="000000"/>
                <w:sz w:val="18"/>
                <w:szCs w:val="18"/>
              </w:rPr>
            </w:pPr>
          </w:p>
          <w:p>
            <w:pPr>
              <w:spacing w:line="240" w:lineRule="atLeast"/>
              <w:jc w:val="center"/>
              <w:rPr>
                <w:rFonts w:ascii="宋体" w:hAnsi="宋体" w:cs="宋体"/>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脱硫废水</w:t>
            </w:r>
          </w:p>
        </w:tc>
        <w:tc>
          <w:tcPr>
            <w:tcW w:w="5006" w:type="dxa"/>
            <w:tcBorders>
              <w:top w:val="single" w:color="auto" w:sz="4" w:space="0"/>
              <w:bottom w:val="single" w:color="auto" w:sz="4" w:space="0"/>
            </w:tcBorders>
            <w:vAlign w:val="center"/>
          </w:tcPr>
          <w:p>
            <w:pPr>
              <w:spacing w:line="240" w:lineRule="atLeast"/>
              <w:ind w:firstLine="180" w:firstLineChars="100"/>
              <w:jc w:val="center"/>
              <w:rPr>
                <w:rFonts w:ascii="宋体" w:hAnsi="宋体" w:cs="宋体"/>
                <w:color w:val="000000"/>
                <w:sz w:val="18"/>
                <w:szCs w:val="18"/>
                <w:vertAlign w:val="superscript"/>
              </w:rPr>
            </w:pPr>
            <w:r>
              <w:rPr>
                <w:rFonts w:hint="eastAsia" w:ascii="宋体" w:hAnsi="宋体" w:cs="宋体"/>
                <w:color w:val="000000"/>
                <w:sz w:val="18"/>
                <w:szCs w:val="18"/>
              </w:rPr>
              <w:t>项目建50m</w:t>
            </w:r>
            <w:r>
              <w:rPr>
                <w:rFonts w:hint="eastAsia" w:ascii="宋体" w:hAnsi="宋体" w:cs="宋体"/>
                <w:color w:val="000000"/>
                <w:sz w:val="18"/>
                <w:szCs w:val="18"/>
                <w:vertAlign w:val="superscript"/>
              </w:rPr>
              <w:t>3</w:t>
            </w:r>
            <w:r>
              <w:rPr>
                <w:rFonts w:hint="eastAsia" w:ascii="宋体" w:hAnsi="宋体" w:cs="宋体"/>
                <w:color w:val="000000"/>
                <w:sz w:val="18"/>
                <w:szCs w:val="18"/>
              </w:rPr>
              <w:t>池用于收集脱硫废水，废水收集后循环利用，不外排</w:t>
            </w:r>
          </w:p>
        </w:tc>
        <w:tc>
          <w:tcPr>
            <w:tcW w:w="764" w:type="dxa"/>
            <w:tcBorders>
              <w:top w:val="single" w:color="auto" w:sz="4" w:space="0"/>
              <w:bottom w:val="single" w:color="auto" w:sz="4" w:space="0"/>
            </w:tcBorders>
            <w:vAlign w:val="center"/>
          </w:tcPr>
          <w:p>
            <w:pPr>
              <w:tabs>
                <w:tab w:val="left" w:pos="258"/>
              </w:tabs>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21" w:hRule="atLeast"/>
        </w:trPr>
        <w:tc>
          <w:tcPr>
            <w:tcW w:w="714" w:type="dxa"/>
            <w:vMerge w:val="continue"/>
            <w:vAlign w:val="center"/>
          </w:tcPr>
          <w:p>
            <w:pPr>
              <w:tabs>
                <w:tab w:val="left" w:pos="258"/>
              </w:tabs>
              <w:spacing w:line="240" w:lineRule="atLeast"/>
              <w:jc w:val="center"/>
              <w:rPr>
                <w:sz w:val="18"/>
                <w:szCs w:val="18"/>
              </w:rPr>
            </w:pPr>
          </w:p>
        </w:tc>
        <w:tc>
          <w:tcPr>
            <w:tcW w:w="564" w:type="dxa"/>
            <w:vMerge w:val="continue"/>
            <w:tcBorders>
              <w:right w:val="single" w:color="auto" w:sz="4" w:space="0"/>
            </w:tcBorders>
            <w:vAlign w:val="center"/>
          </w:tcPr>
          <w:p>
            <w:pPr>
              <w:tabs>
                <w:tab w:val="left" w:pos="258"/>
              </w:tabs>
              <w:spacing w:line="240" w:lineRule="atLeast"/>
              <w:jc w:val="center"/>
              <w:rPr>
                <w:sz w:val="18"/>
                <w:szCs w:val="18"/>
              </w:rPr>
            </w:pPr>
          </w:p>
        </w:tc>
        <w:tc>
          <w:tcPr>
            <w:tcW w:w="1212" w:type="dxa"/>
            <w:tcBorders>
              <w:top w:val="single" w:color="auto" w:sz="4" w:space="0"/>
              <w:left w:val="single" w:color="auto" w:sz="4" w:space="0"/>
              <w:bottom w:val="single" w:color="auto" w:sz="4" w:space="0"/>
            </w:tcBorders>
            <w:vAlign w:val="center"/>
          </w:tcPr>
          <w:p>
            <w:pPr>
              <w:tabs>
                <w:tab w:val="left" w:pos="258"/>
              </w:tabs>
              <w:spacing w:line="240" w:lineRule="atLeast"/>
              <w:jc w:val="center"/>
              <w:rPr>
                <w:rFonts w:ascii="宋体" w:hAnsi="宋体" w:cs="宋体"/>
                <w:color w:val="000000"/>
                <w:sz w:val="18"/>
                <w:szCs w:val="18"/>
              </w:rPr>
            </w:pPr>
            <w:r>
              <w:rPr>
                <w:rFonts w:hint="eastAsia" w:ascii="宋体" w:hAnsi="宋体" w:cs="宋体"/>
                <w:color w:val="000000"/>
                <w:sz w:val="18"/>
                <w:szCs w:val="18"/>
              </w:rPr>
              <w:t>生活污水</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项目技改完成后不新增劳动定员，因此，本项目不新增生活污水。现在有生活污水经新建一体化污水理设施（A/O工艺，处理能力为20m</w:t>
            </w:r>
            <w:r>
              <w:rPr>
                <w:rFonts w:hint="eastAsia" w:ascii="宋体" w:hAnsi="宋体" w:cs="宋体"/>
                <w:color w:val="000000"/>
                <w:sz w:val="18"/>
                <w:szCs w:val="18"/>
                <w:vertAlign w:val="superscript"/>
              </w:rPr>
              <w:t>3</w:t>
            </w:r>
            <w:r>
              <w:rPr>
                <w:rFonts w:hint="eastAsia" w:ascii="宋体" w:hAnsi="宋体" w:cs="宋体"/>
                <w:color w:val="000000"/>
                <w:sz w:val="18"/>
                <w:szCs w:val="18"/>
              </w:rPr>
              <w:t>/d）进行处理，处理后排入园区污水管网。</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74" w:hRule="atLeast"/>
        </w:trPr>
        <w:tc>
          <w:tcPr>
            <w:tcW w:w="714" w:type="dxa"/>
            <w:vMerge w:val="continue"/>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软水装置外排浓盐水及锅炉排水</w:t>
            </w:r>
          </w:p>
        </w:tc>
        <w:tc>
          <w:tcPr>
            <w:tcW w:w="5006" w:type="dxa"/>
            <w:tcBorders>
              <w:top w:val="single" w:color="auto" w:sz="4" w:space="0"/>
              <w:bottom w:val="single" w:color="auto" w:sz="4" w:space="0"/>
            </w:tcBorders>
            <w:vAlign w:val="center"/>
          </w:tcPr>
          <w:p>
            <w:pPr>
              <w:spacing w:line="240" w:lineRule="atLeast"/>
              <w:ind w:firstLine="360" w:firstLineChars="200"/>
              <w:jc w:val="center"/>
              <w:rPr>
                <w:rFonts w:ascii="宋体" w:hAnsi="宋体" w:cs="宋体"/>
                <w:color w:val="000000"/>
                <w:sz w:val="18"/>
                <w:szCs w:val="18"/>
              </w:rPr>
            </w:pPr>
            <w:r>
              <w:rPr>
                <w:rFonts w:hint="eastAsia" w:ascii="宋体" w:hAnsi="宋体" w:cs="宋体"/>
                <w:color w:val="000000"/>
                <w:sz w:val="18"/>
                <w:szCs w:val="18"/>
              </w:rPr>
              <w:t>软水制备装置技改之后，外排浓盐水为5.1m</w:t>
            </w:r>
            <w:r>
              <w:rPr>
                <w:rFonts w:hint="eastAsia" w:ascii="宋体" w:hAnsi="宋体" w:cs="宋体"/>
                <w:color w:val="000000"/>
                <w:sz w:val="18"/>
                <w:szCs w:val="18"/>
                <w:vertAlign w:val="superscript"/>
              </w:rPr>
              <w:t>3</w:t>
            </w:r>
            <w:r>
              <w:rPr>
                <w:rFonts w:hint="eastAsia" w:ascii="宋体" w:hAnsi="宋体" w:cs="宋体"/>
                <w:color w:val="000000"/>
                <w:sz w:val="18"/>
                <w:szCs w:val="18"/>
              </w:rPr>
              <w:t>/d（1683m</w:t>
            </w:r>
            <w:r>
              <w:rPr>
                <w:rFonts w:hint="eastAsia" w:ascii="宋体" w:hAnsi="宋体" w:cs="宋体"/>
                <w:color w:val="000000"/>
                <w:sz w:val="18"/>
                <w:szCs w:val="18"/>
                <w:vertAlign w:val="superscript"/>
              </w:rPr>
              <w:t>3</w:t>
            </w:r>
            <w:r>
              <w:rPr>
                <w:rFonts w:hint="eastAsia" w:ascii="宋体" w:hAnsi="宋体" w:cs="宋体"/>
                <w:color w:val="000000"/>
                <w:sz w:val="18"/>
                <w:szCs w:val="18"/>
              </w:rPr>
              <w:t>/a）,锅炉排水为0.9m</w:t>
            </w:r>
            <w:r>
              <w:rPr>
                <w:rFonts w:hint="eastAsia" w:ascii="宋体" w:hAnsi="宋体" w:cs="宋体"/>
                <w:color w:val="000000"/>
                <w:sz w:val="18"/>
                <w:szCs w:val="18"/>
                <w:vertAlign w:val="superscript"/>
              </w:rPr>
              <w:t>3</w:t>
            </w:r>
            <w:r>
              <w:rPr>
                <w:rFonts w:hint="eastAsia" w:ascii="宋体" w:hAnsi="宋体" w:cs="宋体"/>
                <w:color w:val="000000"/>
                <w:sz w:val="18"/>
                <w:szCs w:val="18"/>
              </w:rPr>
              <w:t>/d（297m</w:t>
            </w:r>
            <w:r>
              <w:rPr>
                <w:rFonts w:hint="eastAsia" w:ascii="宋体" w:hAnsi="宋体" w:cs="宋体"/>
                <w:color w:val="000000"/>
                <w:sz w:val="18"/>
                <w:szCs w:val="18"/>
                <w:vertAlign w:val="superscript"/>
              </w:rPr>
              <w:t>3</w:t>
            </w:r>
            <w:r>
              <w:rPr>
                <w:rFonts w:hint="eastAsia" w:ascii="宋体" w:hAnsi="宋体" w:cs="宋体"/>
                <w:color w:val="000000"/>
                <w:sz w:val="18"/>
                <w:szCs w:val="18"/>
              </w:rPr>
              <w:t>/a），经厂区下水管网进入一体化污水处理设施处理之后排入园区污水管道</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68" w:hRule="atLeast"/>
        </w:trPr>
        <w:tc>
          <w:tcPr>
            <w:tcW w:w="714" w:type="dxa"/>
            <w:vMerge w:val="continue"/>
            <w:vAlign w:val="center"/>
          </w:tcPr>
          <w:p>
            <w:pPr>
              <w:spacing w:line="240" w:lineRule="atLeast"/>
              <w:jc w:val="center"/>
              <w:rPr>
                <w:sz w:val="18"/>
                <w:szCs w:val="18"/>
                <w:highlight w:val="yellow"/>
              </w:rPr>
            </w:pPr>
          </w:p>
        </w:tc>
        <w:tc>
          <w:tcPr>
            <w:tcW w:w="564" w:type="dxa"/>
            <w:tcBorders>
              <w:top w:val="single" w:color="auto" w:sz="4" w:space="0"/>
              <w:right w:val="single" w:color="auto" w:sz="4" w:space="0"/>
            </w:tcBorders>
            <w:vAlign w:val="center"/>
          </w:tcPr>
          <w:p>
            <w:pPr>
              <w:spacing w:line="240" w:lineRule="atLeast"/>
              <w:jc w:val="center"/>
              <w:rPr>
                <w:color w:val="000000"/>
                <w:sz w:val="18"/>
                <w:szCs w:val="18"/>
              </w:rPr>
            </w:pPr>
          </w:p>
        </w:tc>
        <w:tc>
          <w:tcPr>
            <w:tcW w:w="1212" w:type="dxa"/>
            <w:tcBorders>
              <w:left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地下水防渗</w:t>
            </w:r>
          </w:p>
        </w:tc>
        <w:tc>
          <w:tcPr>
            <w:tcW w:w="5006" w:type="dxa"/>
            <w:tcBorders>
              <w:top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新建原料产房车库、活化车间、破碎车间及成品库地面拟进行防渗处理，防渗层防渗性能不低于1.5厚、渗透系数为1.0×10</w:t>
            </w:r>
            <w:r>
              <w:rPr>
                <w:rFonts w:hint="eastAsia" w:ascii="宋体" w:hAnsi="宋体" w:cs="宋体"/>
                <w:color w:val="000000"/>
                <w:sz w:val="18"/>
                <w:szCs w:val="18"/>
                <w:vertAlign w:val="superscript"/>
              </w:rPr>
              <w:t>-7</w:t>
            </w:r>
            <w:r>
              <w:rPr>
                <w:rFonts w:hint="eastAsia" w:ascii="宋体" w:hAnsi="宋体" w:cs="宋体"/>
                <w:color w:val="000000"/>
                <w:sz w:val="18"/>
                <w:szCs w:val="18"/>
              </w:rPr>
              <w:t>cm/s的黏土层的防渗性能</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96" w:hRule="atLeast"/>
        </w:trPr>
        <w:tc>
          <w:tcPr>
            <w:tcW w:w="714" w:type="dxa"/>
            <w:vMerge w:val="continue"/>
            <w:vAlign w:val="center"/>
          </w:tcPr>
          <w:p>
            <w:pPr>
              <w:spacing w:line="240" w:lineRule="atLeast"/>
              <w:jc w:val="center"/>
              <w:rPr>
                <w:sz w:val="18"/>
                <w:szCs w:val="18"/>
                <w:highlight w:val="yellow"/>
              </w:rPr>
            </w:pPr>
            <w:r>
              <w:rPr>
                <w:rFonts w:hint="eastAsia"/>
                <w:sz w:val="18"/>
                <w:szCs w:val="18"/>
                <w:highlight w:val="yellow"/>
              </w:rPr>
              <w:t>-+</w:t>
            </w:r>
          </w:p>
        </w:tc>
        <w:tc>
          <w:tcPr>
            <w:tcW w:w="564" w:type="dxa"/>
            <w:vMerge w:val="restart"/>
            <w:tcBorders>
              <w:top w:val="single" w:color="auto" w:sz="4" w:space="0"/>
              <w:right w:val="single" w:color="auto" w:sz="4" w:space="0"/>
            </w:tcBorders>
            <w:vAlign w:val="center"/>
          </w:tcPr>
          <w:p>
            <w:pPr>
              <w:spacing w:line="240" w:lineRule="atLeast"/>
              <w:jc w:val="center"/>
              <w:rPr>
                <w:color w:val="000000"/>
                <w:sz w:val="18"/>
                <w:szCs w:val="18"/>
              </w:rPr>
            </w:pPr>
            <w:r>
              <w:rPr>
                <w:rFonts w:hint="eastAsia"/>
                <w:color w:val="000000"/>
                <w:sz w:val="18"/>
                <w:szCs w:val="18"/>
              </w:rPr>
              <w:t>固体废物</w:t>
            </w:r>
          </w:p>
        </w:tc>
        <w:tc>
          <w:tcPr>
            <w:tcW w:w="1212" w:type="dxa"/>
            <w:tcBorders>
              <w:left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除尘器收尘</w:t>
            </w:r>
          </w:p>
        </w:tc>
        <w:tc>
          <w:tcPr>
            <w:tcW w:w="5006" w:type="dxa"/>
            <w:tcBorders>
              <w:top w:val="single" w:color="auto" w:sz="4" w:space="0"/>
            </w:tcBorders>
            <w:vAlign w:val="center"/>
          </w:tcPr>
          <w:p>
            <w:pPr>
              <w:spacing w:line="240" w:lineRule="atLeast"/>
              <w:jc w:val="center"/>
              <w:rPr>
                <w:rFonts w:ascii="宋体" w:hAnsi="宋体" w:cs="宋体"/>
                <w:color w:val="000000"/>
                <w:sz w:val="18"/>
                <w:szCs w:val="18"/>
                <w:vertAlign w:val="superscript"/>
              </w:rPr>
            </w:pPr>
            <w:r>
              <w:rPr>
                <w:rFonts w:hint="eastAsia" w:ascii="宋体" w:hAnsi="宋体" w:cs="宋体"/>
                <w:color w:val="000000"/>
                <w:sz w:val="18"/>
                <w:szCs w:val="18"/>
              </w:rPr>
              <w:t>包括成品破碎筛分收尘、磨粉收成、 炭化料筛分收尘、活化炉筛分收尘，收集后全部回用于生产工序</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符合要求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14" w:type="dxa"/>
            <w:vMerge w:val="continue"/>
            <w:tcBorders>
              <w:right w:val="single" w:color="auto" w:sz="4" w:space="0"/>
            </w:tcBorders>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筛下物</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未变化</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符合要求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trPr>
        <w:tc>
          <w:tcPr>
            <w:tcW w:w="714" w:type="dxa"/>
            <w:vMerge w:val="continue"/>
            <w:tcBorders>
              <w:right w:val="single" w:color="auto" w:sz="4" w:space="0"/>
            </w:tcBorders>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脱硫石膏</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收集后外售综合利用</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符合要求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8" w:hRule="atLeast"/>
        </w:trPr>
        <w:tc>
          <w:tcPr>
            <w:tcW w:w="714" w:type="dxa"/>
            <w:vMerge w:val="continue"/>
            <w:tcBorders>
              <w:right w:val="single" w:color="auto" w:sz="4" w:space="0"/>
            </w:tcBorders>
            <w:vAlign w:val="center"/>
          </w:tcPr>
          <w:p>
            <w:pPr>
              <w:spacing w:line="240" w:lineRule="atLeast"/>
              <w:jc w:val="center"/>
              <w:rPr>
                <w:sz w:val="18"/>
                <w:szCs w:val="18"/>
                <w:highlight w:val="yellow"/>
              </w:rPr>
            </w:pPr>
          </w:p>
        </w:tc>
        <w:tc>
          <w:tcPr>
            <w:tcW w:w="564" w:type="dxa"/>
            <w:vMerge w:val="continue"/>
            <w:tcBorders>
              <w:right w:val="single" w:color="auto" w:sz="4" w:space="0"/>
            </w:tcBorders>
            <w:vAlign w:val="center"/>
          </w:tcPr>
          <w:p>
            <w:pPr>
              <w:spacing w:line="240" w:lineRule="atLeast"/>
              <w:jc w:val="center"/>
              <w:rPr>
                <w:color w:val="000000"/>
                <w:sz w:val="18"/>
                <w:szCs w:val="18"/>
              </w:rPr>
            </w:pPr>
          </w:p>
        </w:tc>
        <w:tc>
          <w:tcPr>
            <w:tcW w:w="1212" w:type="dxa"/>
            <w:tcBorders>
              <w:top w:val="single" w:color="auto" w:sz="4" w:space="0"/>
              <w:left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废活性炭</w:t>
            </w:r>
          </w:p>
        </w:tc>
        <w:tc>
          <w:tcPr>
            <w:tcW w:w="5006"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新建10m</w:t>
            </w:r>
            <w:r>
              <w:rPr>
                <w:rFonts w:hint="eastAsia" w:ascii="宋体" w:hAnsi="宋体" w:cs="宋体"/>
                <w:color w:val="000000"/>
                <w:sz w:val="18"/>
                <w:szCs w:val="18"/>
                <w:vertAlign w:val="superscript"/>
              </w:rPr>
              <w:t>2</w:t>
            </w:r>
            <w:r>
              <w:rPr>
                <w:rFonts w:hint="eastAsia" w:ascii="宋体" w:hAnsi="宋体" w:cs="宋体"/>
                <w:color w:val="000000"/>
                <w:sz w:val="18"/>
                <w:szCs w:val="18"/>
              </w:rPr>
              <w:t>危废存间，用于收集废活性炭，之后交由有资单位处置</w:t>
            </w:r>
          </w:p>
        </w:tc>
        <w:tc>
          <w:tcPr>
            <w:tcW w:w="764" w:type="dxa"/>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4" w:hRule="atLeast"/>
        </w:trPr>
        <w:tc>
          <w:tcPr>
            <w:tcW w:w="714" w:type="dxa"/>
            <w:vMerge w:val="continue"/>
            <w:vAlign w:val="center"/>
          </w:tcPr>
          <w:p>
            <w:pPr>
              <w:spacing w:line="240" w:lineRule="atLeast"/>
              <w:jc w:val="center"/>
              <w:rPr>
                <w:sz w:val="18"/>
                <w:szCs w:val="18"/>
                <w:highlight w:val="yellow"/>
              </w:rPr>
            </w:pPr>
          </w:p>
        </w:tc>
        <w:tc>
          <w:tcPr>
            <w:tcW w:w="1776" w:type="dxa"/>
            <w:gridSpan w:val="2"/>
            <w:tcBorders>
              <w:top w:val="single" w:color="auto" w:sz="4" w:space="0"/>
              <w:bottom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噪声</w:t>
            </w:r>
          </w:p>
        </w:tc>
        <w:tc>
          <w:tcPr>
            <w:tcW w:w="5006" w:type="dxa"/>
            <w:tcBorders>
              <w:top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未变化</w:t>
            </w:r>
          </w:p>
        </w:tc>
        <w:tc>
          <w:tcPr>
            <w:tcW w:w="764" w:type="dxa"/>
            <w:tcBorders>
              <w:top w:val="single" w:color="auto" w:sz="4" w:space="0"/>
            </w:tcBorders>
            <w:vAlign w:val="center"/>
          </w:tcPr>
          <w:p>
            <w:pPr>
              <w:spacing w:line="240" w:lineRule="atLeast"/>
              <w:jc w:val="center"/>
              <w:rPr>
                <w:rFonts w:ascii="宋体" w:hAnsi="宋体" w:cs="宋体"/>
                <w:color w:val="000000"/>
                <w:sz w:val="18"/>
                <w:szCs w:val="18"/>
              </w:rPr>
            </w:pPr>
            <w:r>
              <w:rPr>
                <w:rFonts w:hint="eastAsia" w:ascii="宋体" w:hAnsi="宋体" w:cs="宋体"/>
                <w:color w:val="000000"/>
                <w:sz w:val="18"/>
                <w:szCs w:val="18"/>
              </w:rPr>
              <w:t>符合要求</w:t>
            </w:r>
          </w:p>
        </w:tc>
      </w:tr>
    </w:tbl>
    <w:p>
      <w:pPr>
        <w:spacing w:line="360" w:lineRule="auto"/>
        <w:rPr>
          <w:rFonts w:ascii="宋体" w:hAnsi="宋体" w:cs="宋体"/>
          <w:b/>
          <w:bCs/>
          <w:sz w:val="24"/>
          <w:szCs w:val="24"/>
        </w:rPr>
      </w:pPr>
      <w:r>
        <w:rPr>
          <w:rFonts w:hint="eastAsia" w:ascii="宋体" w:hAnsi="宋体" w:cs="宋体"/>
          <w:b/>
          <w:bCs/>
          <w:sz w:val="24"/>
          <w:szCs w:val="24"/>
        </w:rPr>
        <w:t>2.4主要生产设备</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本项目主要生产设备清单见表</w:t>
      </w:r>
      <w:r>
        <w:rPr>
          <w:rFonts w:hint="eastAsia" w:ascii="宋体" w:hAnsi="宋体" w:cs="宋体"/>
          <w:sz w:val="24"/>
          <w:szCs w:val="24"/>
        </w:rPr>
        <w:t xml:space="preserve">2-3    </w:t>
      </w:r>
    </w:p>
    <w:p>
      <w:pPr>
        <w:tabs>
          <w:tab w:val="left" w:pos="912"/>
        </w:tabs>
        <w:spacing w:line="360" w:lineRule="auto"/>
        <w:ind w:firstLine="179" w:firstLineChars="100"/>
        <w:rPr>
          <w:rFonts w:ascii="宋体" w:hAnsi="宋体"/>
          <w:b/>
        </w:rPr>
      </w:pPr>
      <w:r>
        <w:rPr>
          <w:rFonts w:hint="eastAsia" w:ascii="宋体" w:hAnsi="宋体"/>
          <w:b/>
          <w:spacing w:val="-16"/>
        </w:rPr>
        <w:t>表2-3                                     主要生产设备清单一览表</w:t>
      </w:r>
    </w:p>
    <w:tbl>
      <w:tblPr>
        <w:tblStyle w:val="12"/>
        <w:tblpPr w:leftFromText="180" w:rightFromText="180" w:vertAnchor="text" w:horzAnchor="page" w:tblpX="2010" w:tblpY="315"/>
        <w:tblOverlap w:val="never"/>
        <w:tblW w:w="816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920"/>
        <w:gridCol w:w="2541"/>
        <w:gridCol w:w="969"/>
        <w:gridCol w:w="827"/>
        <w:gridCol w:w="129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8"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b/>
                <w:kern w:val="0"/>
                <w:sz w:val="18"/>
                <w:szCs w:val="18"/>
              </w:rPr>
            </w:pPr>
            <w:r>
              <w:rPr>
                <w:rFonts w:hint="eastAsia" w:ascii="宋体" w:hAnsi="宋体" w:cs="宋体"/>
                <w:b/>
                <w:kern w:val="0"/>
                <w:sz w:val="18"/>
                <w:szCs w:val="18"/>
              </w:rPr>
              <w:t>序号</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b/>
                <w:kern w:val="0"/>
                <w:sz w:val="18"/>
                <w:szCs w:val="18"/>
              </w:rPr>
            </w:pPr>
            <w:r>
              <w:rPr>
                <w:rFonts w:hint="eastAsia" w:ascii="宋体" w:hAnsi="宋体" w:cs="宋体"/>
                <w:b/>
                <w:kern w:val="0"/>
                <w:sz w:val="18"/>
                <w:szCs w:val="18"/>
              </w:rPr>
              <w:t>设备名称</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b/>
                <w:kern w:val="0"/>
                <w:sz w:val="18"/>
                <w:szCs w:val="18"/>
              </w:rPr>
            </w:pPr>
            <w:r>
              <w:rPr>
                <w:rFonts w:hint="eastAsia" w:ascii="宋体" w:hAnsi="宋体" w:cs="宋体"/>
                <w:b/>
                <w:kern w:val="0"/>
                <w:sz w:val="18"/>
                <w:szCs w:val="18"/>
              </w:rPr>
              <w:t>规格型号及参数</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b/>
                <w:kern w:val="0"/>
                <w:sz w:val="18"/>
                <w:szCs w:val="18"/>
              </w:rPr>
            </w:pPr>
            <w:r>
              <w:rPr>
                <w:rFonts w:hint="eastAsia" w:ascii="宋体" w:hAnsi="宋体" w:cs="宋体"/>
                <w:b/>
                <w:kern w:val="0"/>
                <w:sz w:val="18"/>
                <w:szCs w:val="18"/>
              </w:rPr>
              <w:t>单位</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b/>
                <w:kern w:val="0"/>
                <w:sz w:val="18"/>
                <w:szCs w:val="18"/>
              </w:rPr>
            </w:pPr>
            <w:r>
              <w:rPr>
                <w:rFonts w:hint="eastAsia" w:ascii="宋体" w:hAnsi="宋体" w:cs="宋体"/>
                <w:b/>
                <w:kern w:val="0"/>
                <w:sz w:val="18"/>
                <w:szCs w:val="18"/>
              </w:rPr>
              <w:t>数量</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b/>
                <w:kern w:val="0"/>
                <w:sz w:val="18"/>
                <w:szCs w:val="18"/>
              </w:rPr>
            </w:pPr>
            <w:r>
              <w:rPr>
                <w:rFonts w:hint="eastAsia" w:ascii="宋体" w:hAnsi="宋体" w:cs="宋体"/>
                <w:b/>
                <w:kern w:val="0"/>
                <w:sz w:val="18"/>
                <w:szCs w:val="18"/>
              </w:rPr>
              <w:t>材质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脱硫塔</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Q235B</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个</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3</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碳钢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2</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脱硫塔循环泵</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18.5KW</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个</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3</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自动包装系统</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4</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脉冲除尘器</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TDBM78</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color w:val="000000" w:themeColor="text1"/>
                <w:kern w:val="0"/>
                <w:sz w:val="18"/>
                <w:szCs w:val="18"/>
                <w:shd w:val="clear" w:color="auto" w:fill="FFFFFF" w:themeFill="background1"/>
              </w:rPr>
              <w:t>12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5</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罗茨风机</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3L175WC</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6</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在线COD分析仪</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RenQ-1</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7</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在线氨氮分析仪</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RenQ-1</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8</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VOC</w:t>
            </w:r>
            <w:r>
              <w:rPr>
                <w:rFonts w:hint="eastAsia" w:ascii="宋体" w:hAnsi="宋体" w:cs="宋体"/>
                <w:kern w:val="0"/>
                <w:sz w:val="18"/>
                <w:szCs w:val="18"/>
                <w:vertAlign w:val="subscript"/>
              </w:rPr>
              <w:t>S</w:t>
            </w:r>
            <w:r>
              <w:rPr>
                <w:rFonts w:hint="eastAsia" w:ascii="宋体" w:hAnsi="宋体" w:cs="宋体"/>
                <w:kern w:val="0"/>
                <w:sz w:val="18"/>
                <w:szCs w:val="18"/>
              </w:rPr>
              <w:t>回收设备</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9</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自动卸料换火控制</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4</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10</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自动上料设备</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CHKJWP</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4</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碳钢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11</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低压控制柜</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800*600*2200</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不锈钢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12</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冷却炉</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Φ108</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不锈钢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13</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储煤仓</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个</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63"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14</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活化炉全封闭车间</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个</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15</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分选机</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套</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4</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8"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16</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雷蒙机</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台</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8" w:hRule="atLeast"/>
        </w:trPr>
        <w:tc>
          <w:tcPr>
            <w:tcW w:w="606" w:type="dxa"/>
            <w:tcBorders>
              <w:top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17</w:t>
            </w:r>
          </w:p>
        </w:tc>
        <w:tc>
          <w:tcPr>
            <w:tcW w:w="192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湿电除尘器</w:t>
            </w:r>
          </w:p>
        </w:tc>
        <w:tc>
          <w:tcPr>
            <w:tcW w:w="2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c>
          <w:tcPr>
            <w:tcW w:w="96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个</w:t>
            </w:r>
          </w:p>
        </w:tc>
        <w:tc>
          <w:tcPr>
            <w:tcW w:w="82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2</w:t>
            </w:r>
          </w:p>
        </w:tc>
        <w:tc>
          <w:tcPr>
            <w:tcW w:w="1297" w:type="dxa"/>
            <w:tcBorders>
              <w:top w:val="single" w:color="000000" w:sz="4" w:space="0"/>
              <w:left w:val="single" w:color="000000" w:sz="4" w:space="0"/>
              <w:bottom w:val="single" w:color="000000" w:sz="4" w:space="0"/>
            </w:tcBorders>
          </w:tcPr>
          <w:p>
            <w:pPr>
              <w:widowControl/>
              <w:spacing w:line="480" w:lineRule="atLeast"/>
              <w:jc w:val="center"/>
              <w:rPr>
                <w:rFonts w:ascii="宋体" w:hAnsi="宋体" w:cs="宋体"/>
                <w:kern w:val="0"/>
                <w:sz w:val="18"/>
                <w:szCs w:val="18"/>
              </w:rPr>
            </w:pPr>
            <w:r>
              <w:rPr>
                <w:rFonts w:hint="eastAsia" w:ascii="宋体" w:hAnsi="宋体" w:cs="宋体"/>
                <w:kern w:val="0"/>
                <w:sz w:val="18"/>
                <w:szCs w:val="18"/>
              </w:rPr>
              <w:t>/</w:t>
            </w:r>
          </w:p>
        </w:tc>
      </w:tr>
    </w:tbl>
    <w:p>
      <w:pPr>
        <w:spacing w:line="360" w:lineRule="auto"/>
        <w:rPr>
          <w:rFonts w:ascii="宋体" w:hAnsi="宋体" w:cs="宋体"/>
          <w:b/>
          <w:bCs/>
          <w:sz w:val="24"/>
          <w:szCs w:val="24"/>
        </w:rPr>
      </w:pPr>
      <w:r>
        <w:rPr>
          <w:rFonts w:hint="eastAsia" w:ascii="宋体" w:hAnsi="宋体" w:cs="宋体"/>
          <w:b/>
          <w:bCs/>
          <w:sz w:val="24"/>
          <w:szCs w:val="24"/>
        </w:rPr>
        <w:t>2.5公用工程</w:t>
      </w:r>
    </w:p>
    <w:p>
      <w:pPr>
        <w:spacing w:line="360" w:lineRule="auto"/>
        <w:rPr>
          <w:b/>
          <w:bCs/>
          <w:sz w:val="24"/>
          <w:szCs w:val="24"/>
        </w:rPr>
      </w:pPr>
      <w:r>
        <w:rPr>
          <w:rFonts w:hint="eastAsia" w:ascii="宋体" w:hAnsi="宋体" w:cs="宋体"/>
          <w:sz w:val="24"/>
          <w:szCs w:val="24"/>
        </w:rPr>
        <w:t>（1）给、排水</w:t>
      </w:r>
    </w:p>
    <w:p>
      <w:pPr>
        <w:spacing w:line="360" w:lineRule="auto"/>
        <w:rPr>
          <w:sz w:val="24"/>
          <w:szCs w:val="24"/>
        </w:rPr>
      </w:pPr>
      <w:r>
        <w:rPr>
          <w:rFonts w:hint="eastAsia"/>
          <w:b/>
          <w:bCs/>
          <w:sz w:val="24"/>
          <w:szCs w:val="24"/>
        </w:rPr>
        <w:t xml:space="preserve"> </w:t>
      </w:r>
      <w:r>
        <w:rPr>
          <w:rFonts w:hint="eastAsia"/>
          <w:sz w:val="24"/>
          <w:szCs w:val="24"/>
        </w:rPr>
        <w:t xml:space="preserve">   </w:t>
      </w:r>
      <w:r>
        <w:rPr>
          <w:rFonts w:hint="eastAsia" w:ascii="宋体" w:hAnsi="宋体" w:cs="宋体"/>
          <w:sz w:val="24"/>
          <w:szCs w:val="24"/>
        </w:rPr>
        <w:t>①给水</w:t>
      </w:r>
    </w:p>
    <w:p>
      <w:pPr>
        <w:spacing w:line="360" w:lineRule="auto"/>
        <w:ind w:firstLine="480" w:firstLineChars="200"/>
        <w:rPr>
          <w:rFonts w:ascii="宋体" w:hAnsi="宋体"/>
          <w:sz w:val="24"/>
          <w:szCs w:val="24"/>
        </w:rPr>
      </w:pPr>
      <w:r>
        <w:rPr>
          <w:rFonts w:hint="eastAsia" w:ascii="宋体" w:hAnsi="宋体"/>
          <w:sz w:val="24"/>
          <w:szCs w:val="24"/>
        </w:rPr>
        <w:t>本项目在技改完成后，不新增劳动定员，因此不增加生活用水，现有生活用水为5.44m</w:t>
      </w:r>
      <w:r>
        <w:rPr>
          <w:rFonts w:hint="eastAsia" w:ascii="宋体" w:hAnsi="宋体"/>
          <w:sz w:val="24"/>
          <w:szCs w:val="24"/>
          <w:vertAlign w:val="superscript"/>
        </w:rPr>
        <w:t>3</w:t>
      </w:r>
      <w:r>
        <w:rPr>
          <w:rFonts w:hint="eastAsia" w:ascii="宋体" w:hAnsi="宋体"/>
          <w:sz w:val="24"/>
          <w:szCs w:val="24"/>
        </w:rPr>
        <w:t>/d(1795.2m</w:t>
      </w:r>
      <w:r>
        <w:rPr>
          <w:rFonts w:hint="eastAsia" w:ascii="宋体" w:hAnsi="宋体"/>
          <w:sz w:val="24"/>
          <w:szCs w:val="24"/>
          <w:vertAlign w:val="superscript"/>
        </w:rPr>
        <w:t>3</w:t>
      </w:r>
      <w:r>
        <w:rPr>
          <w:rFonts w:hint="eastAsia" w:ascii="宋体" w:hAnsi="宋体"/>
          <w:sz w:val="24"/>
          <w:szCs w:val="24"/>
        </w:rPr>
        <w:t>/a)。本项目新增用水主要为脱硫塔补水以及软水装置补水。其中脱硫塔补充水量约为1.5m</w:t>
      </w:r>
      <w:r>
        <w:rPr>
          <w:rFonts w:hint="eastAsia" w:ascii="宋体" w:hAnsi="宋体"/>
          <w:sz w:val="24"/>
          <w:szCs w:val="24"/>
          <w:vertAlign w:val="superscript"/>
        </w:rPr>
        <w:t>3</w:t>
      </w:r>
      <w:r>
        <w:rPr>
          <w:rFonts w:hint="eastAsia" w:ascii="宋体" w:hAnsi="宋体"/>
          <w:sz w:val="24"/>
          <w:szCs w:val="24"/>
        </w:rPr>
        <w:t>/d(495m</w:t>
      </w:r>
      <w:r>
        <w:rPr>
          <w:rFonts w:hint="eastAsia" w:ascii="宋体" w:hAnsi="宋体"/>
          <w:sz w:val="24"/>
          <w:szCs w:val="24"/>
          <w:vertAlign w:val="superscript"/>
        </w:rPr>
        <w:t>3</w:t>
      </w:r>
      <w:r>
        <w:rPr>
          <w:rFonts w:hint="eastAsia" w:ascii="宋体" w:hAnsi="宋体"/>
          <w:sz w:val="24"/>
          <w:szCs w:val="24"/>
        </w:rPr>
        <w:t>/a),根据脱硫塔规格，总用水量约为21.9m</w:t>
      </w:r>
      <w:r>
        <w:rPr>
          <w:rFonts w:hint="eastAsia" w:ascii="宋体" w:hAnsi="宋体"/>
          <w:sz w:val="24"/>
          <w:szCs w:val="24"/>
          <w:vertAlign w:val="superscript"/>
        </w:rPr>
        <w:t>3</w:t>
      </w:r>
      <w:r>
        <w:rPr>
          <w:rFonts w:hint="eastAsia" w:ascii="宋体" w:hAnsi="宋体"/>
          <w:sz w:val="24"/>
          <w:szCs w:val="24"/>
        </w:rPr>
        <w:t>/d；软水装置为33.6m</w:t>
      </w:r>
      <w:r>
        <w:rPr>
          <w:rFonts w:hint="eastAsia" w:ascii="宋体" w:hAnsi="宋体"/>
          <w:sz w:val="24"/>
          <w:szCs w:val="24"/>
          <w:vertAlign w:val="superscript"/>
        </w:rPr>
        <w:t>3</w:t>
      </w:r>
      <w:r>
        <w:rPr>
          <w:rFonts w:hint="eastAsia" w:ascii="宋体" w:hAnsi="宋体"/>
          <w:sz w:val="24"/>
          <w:szCs w:val="24"/>
        </w:rPr>
        <w:t>/d(11088m</w:t>
      </w:r>
      <w:r>
        <w:rPr>
          <w:rFonts w:hint="eastAsia" w:ascii="宋体" w:hAnsi="宋体"/>
          <w:sz w:val="24"/>
          <w:szCs w:val="24"/>
          <w:vertAlign w:val="superscript"/>
        </w:rPr>
        <w:t>3</w:t>
      </w:r>
      <w:r>
        <w:rPr>
          <w:rFonts w:hint="eastAsia" w:ascii="宋体" w:hAnsi="宋体"/>
          <w:sz w:val="24"/>
          <w:szCs w:val="24"/>
        </w:rPr>
        <w:t>/a),处理后为28.5m</w:t>
      </w:r>
      <w:r>
        <w:rPr>
          <w:rFonts w:hint="eastAsia" w:ascii="宋体" w:hAnsi="宋体"/>
          <w:sz w:val="24"/>
          <w:szCs w:val="24"/>
          <w:vertAlign w:val="superscript"/>
        </w:rPr>
        <w:t>3</w:t>
      </w:r>
      <w:r>
        <w:rPr>
          <w:rFonts w:hint="eastAsia" w:ascii="宋体" w:hAnsi="宋体"/>
          <w:sz w:val="24"/>
          <w:szCs w:val="24"/>
        </w:rPr>
        <w:t>/d(9405m</w:t>
      </w:r>
      <w:r>
        <w:rPr>
          <w:rFonts w:hint="eastAsia" w:ascii="宋体" w:hAnsi="宋体"/>
          <w:sz w:val="24"/>
          <w:szCs w:val="24"/>
          <w:vertAlign w:val="superscript"/>
        </w:rPr>
        <w:t>3</w:t>
      </w:r>
      <w:r>
        <w:rPr>
          <w:rFonts w:hint="eastAsia" w:ascii="宋体" w:hAnsi="宋体"/>
          <w:sz w:val="24"/>
          <w:szCs w:val="24"/>
        </w:rPr>
        <w:t>/a)进入锅炉。因此本项目新鲜用水为35.1m</w:t>
      </w:r>
      <w:r>
        <w:rPr>
          <w:rFonts w:hint="eastAsia" w:ascii="宋体" w:hAnsi="宋体"/>
          <w:sz w:val="24"/>
          <w:szCs w:val="24"/>
          <w:vertAlign w:val="superscript"/>
        </w:rPr>
        <w:t>3</w:t>
      </w:r>
      <w:r>
        <w:rPr>
          <w:rFonts w:hint="eastAsia" w:ascii="宋体" w:hAnsi="宋体"/>
          <w:sz w:val="24"/>
          <w:szCs w:val="24"/>
        </w:rPr>
        <w:t>/d（11583m</w:t>
      </w:r>
      <w:r>
        <w:rPr>
          <w:rFonts w:hint="eastAsia" w:ascii="宋体" w:hAnsi="宋体"/>
          <w:sz w:val="24"/>
          <w:szCs w:val="24"/>
          <w:vertAlign w:val="superscript"/>
        </w:rPr>
        <w:t>3</w:t>
      </w:r>
      <w:r>
        <w:rPr>
          <w:rFonts w:hint="eastAsia" w:ascii="宋体" w:hAnsi="宋体"/>
          <w:sz w:val="24"/>
          <w:szCs w:val="24"/>
        </w:rPr>
        <w:t>/a）。</w:t>
      </w:r>
    </w:p>
    <w:p>
      <w:pPr>
        <w:spacing w:line="360" w:lineRule="auto"/>
        <w:ind w:firstLine="480" w:firstLineChars="200"/>
        <w:rPr>
          <w:rFonts w:ascii="宋体" w:hAnsi="宋体"/>
          <w:sz w:val="24"/>
          <w:szCs w:val="24"/>
        </w:rPr>
      </w:pPr>
      <w:r>
        <w:rPr>
          <w:rFonts w:hint="eastAsia" w:ascii="宋体" w:hAnsi="宋体" w:cs="宋体"/>
          <w:sz w:val="24"/>
          <w:szCs w:val="24"/>
        </w:rPr>
        <w:t>②</w:t>
      </w:r>
      <w:r>
        <w:rPr>
          <w:rFonts w:hint="eastAsia" w:ascii="宋体" w:hAnsi="宋体"/>
          <w:sz w:val="24"/>
          <w:szCs w:val="24"/>
        </w:rPr>
        <w:t>排水</w:t>
      </w:r>
    </w:p>
    <w:p>
      <w:pPr>
        <w:spacing w:line="360" w:lineRule="auto"/>
        <w:ind w:firstLine="480" w:firstLineChars="200"/>
        <w:rPr>
          <w:rFonts w:ascii="宋体" w:hAnsi="宋体"/>
          <w:sz w:val="24"/>
          <w:szCs w:val="24"/>
        </w:rPr>
      </w:pPr>
      <w:r>
        <w:rPr>
          <w:rFonts w:hint="eastAsia" w:ascii="宋体" w:hAnsi="宋体"/>
          <w:sz w:val="24"/>
          <w:szCs w:val="24"/>
        </w:rPr>
        <w:t>项目废水主要为脱硫废水和软水装置外排浓盐水以及生活污水，其中脱硫废水产生量为1.2m</w:t>
      </w:r>
      <w:r>
        <w:rPr>
          <w:rFonts w:hint="eastAsia" w:ascii="宋体" w:hAnsi="宋体"/>
          <w:sz w:val="24"/>
          <w:szCs w:val="24"/>
          <w:vertAlign w:val="superscript"/>
        </w:rPr>
        <w:t>3</w:t>
      </w:r>
      <w:r>
        <w:rPr>
          <w:rFonts w:hint="eastAsia" w:ascii="宋体" w:hAnsi="宋体"/>
          <w:sz w:val="24"/>
          <w:szCs w:val="24"/>
        </w:rPr>
        <w:t>/d（396m</w:t>
      </w:r>
      <w:r>
        <w:rPr>
          <w:rFonts w:hint="eastAsia" w:ascii="宋体" w:hAnsi="宋体"/>
          <w:sz w:val="24"/>
          <w:szCs w:val="24"/>
          <w:vertAlign w:val="superscript"/>
        </w:rPr>
        <w:t>3</w:t>
      </w:r>
      <w:r>
        <w:rPr>
          <w:rFonts w:hint="eastAsia" w:ascii="宋体" w:hAnsi="宋体"/>
          <w:sz w:val="24"/>
          <w:szCs w:val="24"/>
        </w:rPr>
        <w:t>/a），项目拟建50m</w:t>
      </w:r>
      <w:r>
        <w:rPr>
          <w:rFonts w:hint="eastAsia" w:ascii="宋体" w:hAnsi="宋体"/>
          <w:sz w:val="24"/>
          <w:szCs w:val="24"/>
          <w:vertAlign w:val="superscript"/>
        </w:rPr>
        <w:t>3</w:t>
      </w:r>
      <w:r>
        <w:rPr>
          <w:rFonts w:hint="eastAsia" w:ascii="宋体" w:hAnsi="宋体"/>
          <w:sz w:val="24"/>
          <w:szCs w:val="24"/>
        </w:rPr>
        <w:t>循环水池，脱硫废水排放引入循环池内循环利用不外排，软水装置外排浓水和锅炉排水产生量为5.1m</w:t>
      </w:r>
      <w:r>
        <w:rPr>
          <w:rFonts w:hint="eastAsia" w:ascii="宋体" w:hAnsi="宋体"/>
          <w:sz w:val="24"/>
          <w:szCs w:val="24"/>
          <w:vertAlign w:val="superscript"/>
        </w:rPr>
        <w:t>3</w:t>
      </w:r>
      <w:r>
        <w:rPr>
          <w:rFonts w:hint="eastAsia" w:ascii="宋体" w:hAnsi="宋体"/>
          <w:sz w:val="24"/>
          <w:szCs w:val="24"/>
        </w:rPr>
        <w:t>/d（1683m</w:t>
      </w:r>
      <w:r>
        <w:rPr>
          <w:rFonts w:hint="eastAsia" w:ascii="宋体" w:hAnsi="宋体"/>
          <w:sz w:val="24"/>
          <w:szCs w:val="24"/>
          <w:vertAlign w:val="superscript"/>
        </w:rPr>
        <w:t>3</w:t>
      </w:r>
      <w:r>
        <w:rPr>
          <w:rFonts w:hint="eastAsia" w:ascii="宋体" w:hAnsi="宋体"/>
          <w:sz w:val="24"/>
          <w:szCs w:val="24"/>
        </w:rPr>
        <w:t>/a）和0.9m</w:t>
      </w:r>
      <w:r>
        <w:rPr>
          <w:rFonts w:hint="eastAsia" w:ascii="宋体" w:hAnsi="宋体"/>
          <w:sz w:val="24"/>
          <w:szCs w:val="24"/>
          <w:vertAlign w:val="superscript"/>
        </w:rPr>
        <w:t>3</w:t>
      </w:r>
      <w:r>
        <w:rPr>
          <w:rFonts w:hint="eastAsia" w:ascii="宋体" w:hAnsi="宋体"/>
          <w:sz w:val="24"/>
          <w:szCs w:val="24"/>
        </w:rPr>
        <w:t>/d（297m</w:t>
      </w:r>
      <w:r>
        <w:rPr>
          <w:rFonts w:hint="eastAsia" w:ascii="宋体" w:hAnsi="宋体"/>
          <w:sz w:val="24"/>
          <w:szCs w:val="24"/>
          <w:vertAlign w:val="superscript"/>
        </w:rPr>
        <w:t>3</w:t>
      </w:r>
      <w:r>
        <w:rPr>
          <w:rFonts w:hint="eastAsia" w:ascii="宋体" w:hAnsi="宋体"/>
          <w:sz w:val="24"/>
          <w:szCs w:val="24"/>
        </w:rPr>
        <w:t>/a），经过新建一体化污水处理系统处理后排入园区污水管网。生活污水以生活用水的80</w:t>
      </w:r>
      <w:r>
        <w:rPr>
          <w:rFonts w:hint="eastAsia" w:ascii="宋体" w:hAnsi="宋体" w:cs="宋体"/>
          <w:sz w:val="24"/>
          <w:szCs w:val="24"/>
        </w:rPr>
        <w:t>％</w:t>
      </w:r>
      <w:r>
        <w:rPr>
          <w:rFonts w:hint="eastAsia" w:ascii="宋体" w:hAnsi="宋体"/>
          <w:sz w:val="24"/>
          <w:szCs w:val="24"/>
        </w:rPr>
        <w:t>计算约为4.34m</w:t>
      </w:r>
      <w:r>
        <w:rPr>
          <w:rFonts w:hint="eastAsia" w:ascii="宋体" w:hAnsi="宋体"/>
          <w:sz w:val="24"/>
          <w:szCs w:val="24"/>
          <w:vertAlign w:val="superscript"/>
        </w:rPr>
        <w:t>3</w:t>
      </w:r>
      <w:r>
        <w:rPr>
          <w:rFonts w:hint="eastAsia" w:ascii="宋体" w:hAnsi="宋体"/>
          <w:sz w:val="24"/>
          <w:szCs w:val="24"/>
        </w:rPr>
        <w:t>/d（1436.2m</w:t>
      </w:r>
      <w:r>
        <w:rPr>
          <w:rFonts w:hint="eastAsia" w:ascii="宋体" w:hAnsi="宋体"/>
          <w:sz w:val="24"/>
          <w:szCs w:val="24"/>
          <w:vertAlign w:val="superscript"/>
        </w:rPr>
        <w:t>3</w:t>
      </w:r>
      <w:r>
        <w:rPr>
          <w:rFonts w:hint="eastAsia" w:ascii="宋体" w:hAnsi="宋体"/>
          <w:sz w:val="24"/>
          <w:szCs w:val="24"/>
        </w:rPr>
        <w:t>/a），进入厂区新建的一体化污水处理设施（</w:t>
      </w:r>
      <w:r>
        <w:rPr>
          <w:rFonts w:hint="eastAsia" w:ascii="宋体" w:hAnsi="宋体"/>
          <w:b/>
          <w:bCs/>
          <w:sz w:val="24"/>
          <w:szCs w:val="24"/>
        </w:rPr>
        <w:t>A/O</w:t>
      </w:r>
      <w:r>
        <w:rPr>
          <w:rFonts w:hint="eastAsia" w:ascii="宋体" w:hAnsi="宋体"/>
          <w:sz w:val="24"/>
          <w:szCs w:val="24"/>
        </w:rPr>
        <w:t>工艺，处理能力为20m</w:t>
      </w:r>
      <w:r>
        <w:rPr>
          <w:rFonts w:hint="eastAsia" w:ascii="宋体" w:hAnsi="宋体"/>
          <w:sz w:val="24"/>
          <w:szCs w:val="24"/>
          <w:vertAlign w:val="superscript"/>
        </w:rPr>
        <w:t>3</w:t>
      </w:r>
      <w:r>
        <w:rPr>
          <w:rFonts w:hint="eastAsia" w:ascii="宋体" w:hAnsi="宋体"/>
          <w:sz w:val="24"/>
          <w:szCs w:val="24"/>
        </w:rPr>
        <w:t xml:space="preserve">/d）处理后，最终排入园区污水管网。                                            </w:t>
      </w:r>
    </w:p>
    <w:p>
      <w:pPr>
        <w:spacing w:line="360" w:lineRule="auto"/>
        <w:ind w:firstLine="480" w:firstLineChars="200"/>
        <w:rPr>
          <w:rFonts w:ascii="宋体" w:hAnsi="宋体"/>
          <w:sz w:val="24"/>
          <w:szCs w:val="24"/>
        </w:rPr>
      </w:pPr>
      <w:r>
        <w:rPr>
          <w:rFonts w:hint="eastAsia" w:ascii="宋体" w:hAnsi="宋体"/>
          <w:sz w:val="24"/>
          <w:szCs w:val="24"/>
        </w:rPr>
        <w:t>项目水平衡表见表2-4，水平衡图见图2-5。</w:t>
      </w:r>
    </w:p>
    <w:tbl>
      <w:tblPr>
        <w:tblStyle w:val="12"/>
        <w:tblpPr w:leftFromText="180" w:rightFromText="180" w:vertAnchor="text" w:horzAnchor="page" w:tblpX="1965" w:tblpY="829"/>
        <w:tblOverlap w:val="never"/>
        <w:tblW w:w="8200"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9"/>
        <w:gridCol w:w="826"/>
        <w:gridCol w:w="763"/>
        <w:gridCol w:w="928"/>
        <w:gridCol w:w="699"/>
        <w:gridCol w:w="748"/>
        <w:gridCol w:w="264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7" w:hRule="atLeast"/>
        </w:trPr>
        <w:tc>
          <w:tcPr>
            <w:tcW w:w="1589" w:type="dxa"/>
            <w:vMerge w:val="restart"/>
            <w:vAlign w:val="center"/>
          </w:tcPr>
          <w:p>
            <w:pPr>
              <w:spacing w:line="360" w:lineRule="auto"/>
              <w:jc w:val="center"/>
              <w:rPr>
                <w:rFonts w:ascii="宋体" w:hAnsi="宋体" w:cs="宋体"/>
                <w:b/>
              </w:rPr>
            </w:pPr>
            <w:r>
              <w:rPr>
                <w:rFonts w:hint="eastAsia" w:ascii="宋体" w:hAnsi="宋体" w:cs="宋体"/>
                <w:b/>
              </w:rPr>
              <w:t>消耗单元</w:t>
            </w:r>
          </w:p>
        </w:tc>
        <w:tc>
          <w:tcPr>
            <w:tcW w:w="2517" w:type="dxa"/>
            <w:gridSpan w:val="3"/>
            <w:vAlign w:val="center"/>
          </w:tcPr>
          <w:p>
            <w:pPr>
              <w:spacing w:line="360" w:lineRule="auto"/>
              <w:jc w:val="center"/>
              <w:rPr>
                <w:rFonts w:ascii="宋体" w:hAnsi="宋体" w:cs="宋体"/>
                <w:b/>
              </w:rPr>
            </w:pPr>
            <w:r>
              <w:rPr>
                <w:rFonts w:hint="eastAsia" w:ascii="宋体" w:hAnsi="宋体" w:cs="宋体"/>
                <w:b/>
              </w:rPr>
              <w:t>用水量</w:t>
            </w:r>
          </w:p>
        </w:tc>
        <w:tc>
          <w:tcPr>
            <w:tcW w:w="699" w:type="dxa"/>
            <w:vMerge w:val="restart"/>
            <w:vAlign w:val="center"/>
          </w:tcPr>
          <w:p>
            <w:pPr>
              <w:spacing w:line="360" w:lineRule="auto"/>
              <w:jc w:val="center"/>
              <w:rPr>
                <w:rFonts w:ascii="宋体" w:hAnsi="宋体" w:cs="宋体"/>
                <w:b/>
              </w:rPr>
            </w:pPr>
            <w:r>
              <w:rPr>
                <w:rFonts w:hint="eastAsia" w:ascii="宋体" w:hAnsi="宋体" w:cs="宋体"/>
                <w:b/>
              </w:rPr>
              <w:t>损耗</w:t>
            </w:r>
          </w:p>
        </w:tc>
        <w:tc>
          <w:tcPr>
            <w:tcW w:w="748" w:type="dxa"/>
            <w:vMerge w:val="restart"/>
            <w:vAlign w:val="center"/>
          </w:tcPr>
          <w:p>
            <w:pPr>
              <w:spacing w:line="360" w:lineRule="auto"/>
              <w:jc w:val="center"/>
              <w:rPr>
                <w:rFonts w:ascii="宋体" w:hAnsi="宋体" w:cs="宋体"/>
                <w:b/>
              </w:rPr>
            </w:pPr>
            <w:r>
              <w:rPr>
                <w:rFonts w:hint="eastAsia" w:ascii="宋体" w:hAnsi="宋体" w:cs="宋体"/>
                <w:b/>
              </w:rPr>
              <w:t>排放</w:t>
            </w:r>
          </w:p>
        </w:tc>
        <w:tc>
          <w:tcPr>
            <w:tcW w:w="2647" w:type="dxa"/>
            <w:vMerge w:val="restart"/>
            <w:vAlign w:val="center"/>
          </w:tcPr>
          <w:p>
            <w:pPr>
              <w:numPr>
                <w:ilvl w:val="0"/>
                <w:numId w:val="1"/>
              </w:numPr>
              <w:tabs>
                <w:tab w:val="left" w:pos="433"/>
              </w:tabs>
              <w:spacing w:line="360" w:lineRule="auto"/>
              <w:ind w:left="0" w:firstLine="420"/>
              <w:rPr>
                <w:rFonts w:ascii="宋体" w:hAnsi="宋体" w:cs="宋体"/>
                <w:b/>
              </w:rPr>
            </w:pPr>
            <w:r>
              <w:rPr>
                <w:rFonts w:hint="eastAsia" w:ascii="宋体" w:hAnsi="宋体" w:cs="宋体"/>
                <w:b/>
              </w:rPr>
              <w:t xml:space="preserve">   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81" w:hRule="atLeast"/>
        </w:trPr>
        <w:tc>
          <w:tcPr>
            <w:tcW w:w="1589" w:type="dxa"/>
            <w:vMerge w:val="continue"/>
            <w:vAlign w:val="center"/>
          </w:tcPr>
          <w:p>
            <w:pPr>
              <w:spacing w:line="240" w:lineRule="atLeast"/>
              <w:jc w:val="center"/>
            </w:pPr>
          </w:p>
        </w:tc>
        <w:tc>
          <w:tcPr>
            <w:tcW w:w="826" w:type="dxa"/>
            <w:vAlign w:val="center"/>
          </w:tcPr>
          <w:p>
            <w:pPr>
              <w:spacing w:line="240" w:lineRule="atLeast"/>
              <w:jc w:val="center"/>
            </w:pPr>
            <w:r>
              <w:rPr>
                <w:rFonts w:hint="eastAsia"/>
                <w:b/>
                <w:bCs/>
              </w:rPr>
              <w:t>总用水</w:t>
            </w:r>
          </w:p>
        </w:tc>
        <w:tc>
          <w:tcPr>
            <w:tcW w:w="763" w:type="dxa"/>
            <w:vAlign w:val="center"/>
          </w:tcPr>
          <w:p>
            <w:pPr>
              <w:spacing w:line="240" w:lineRule="atLeast"/>
              <w:jc w:val="center"/>
            </w:pPr>
            <w:r>
              <w:rPr>
                <w:rFonts w:hint="eastAsia"/>
                <w:b/>
                <w:bCs/>
              </w:rPr>
              <w:t>新鲜水</w:t>
            </w:r>
          </w:p>
        </w:tc>
        <w:tc>
          <w:tcPr>
            <w:tcW w:w="928" w:type="dxa"/>
            <w:vAlign w:val="center"/>
          </w:tcPr>
          <w:p>
            <w:pPr>
              <w:spacing w:line="240" w:lineRule="atLeast"/>
              <w:jc w:val="center"/>
              <w:rPr>
                <w:rFonts w:ascii="宋体" w:hAnsi="宋体" w:cs="宋体"/>
                <w:b/>
              </w:rPr>
            </w:pPr>
            <w:r>
              <w:rPr>
                <w:rFonts w:hint="eastAsia" w:ascii="宋体" w:hAnsi="宋体" w:cs="宋体"/>
                <w:b/>
              </w:rPr>
              <w:t>循环水量</w:t>
            </w:r>
          </w:p>
        </w:tc>
        <w:tc>
          <w:tcPr>
            <w:tcW w:w="699" w:type="dxa"/>
            <w:vMerge w:val="continue"/>
            <w:vAlign w:val="center"/>
          </w:tcPr>
          <w:p>
            <w:pPr>
              <w:spacing w:line="240" w:lineRule="atLeast"/>
              <w:jc w:val="center"/>
              <w:rPr>
                <w:rFonts w:ascii="宋体" w:hAnsi="宋体" w:cs="宋体"/>
                <w:b/>
              </w:rPr>
            </w:pPr>
          </w:p>
        </w:tc>
        <w:tc>
          <w:tcPr>
            <w:tcW w:w="748" w:type="dxa"/>
            <w:vMerge w:val="continue"/>
            <w:vAlign w:val="center"/>
          </w:tcPr>
          <w:p>
            <w:pPr>
              <w:spacing w:line="240" w:lineRule="atLeast"/>
              <w:jc w:val="center"/>
              <w:rPr>
                <w:rFonts w:ascii="宋体" w:hAnsi="宋体" w:cs="宋体"/>
                <w:b/>
              </w:rPr>
            </w:pPr>
          </w:p>
        </w:tc>
        <w:tc>
          <w:tcPr>
            <w:tcW w:w="2647" w:type="dxa"/>
            <w:vMerge w:val="continue"/>
            <w:vAlign w:val="center"/>
          </w:tcPr>
          <w:p>
            <w:pPr>
              <w:spacing w:line="240" w:lineRule="atLeast"/>
              <w:jc w:val="center"/>
              <w:rPr>
                <w:rFonts w:ascii="宋体" w:hAnsi="宋体" w:cs="宋体"/>
                <w:b/>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85" w:hRule="exact"/>
        </w:trPr>
        <w:tc>
          <w:tcPr>
            <w:tcW w:w="1589" w:type="dxa"/>
            <w:vAlign w:val="center"/>
          </w:tcPr>
          <w:p>
            <w:pPr>
              <w:jc w:val="center"/>
              <w:rPr>
                <w:rFonts w:ascii="宋体" w:hAnsi="宋体" w:cs="宋体"/>
              </w:rPr>
            </w:pPr>
            <w:r>
              <w:rPr>
                <w:rFonts w:hint="eastAsia" w:ascii="宋体" w:hAnsi="宋体" w:cs="宋体"/>
              </w:rPr>
              <w:t>生活用水</w:t>
            </w:r>
          </w:p>
        </w:tc>
        <w:tc>
          <w:tcPr>
            <w:tcW w:w="826" w:type="dxa"/>
            <w:vAlign w:val="center"/>
          </w:tcPr>
          <w:p>
            <w:pPr>
              <w:jc w:val="center"/>
              <w:rPr>
                <w:rFonts w:ascii="宋体" w:hAnsi="宋体" w:cs="宋体"/>
              </w:rPr>
            </w:pPr>
            <w:r>
              <w:rPr>
                <w:rFonts w:hint="eastAsia" w:ascii="宋体" w:hAnsi="宋体" w:cs="宋体"/>
              </w:rPr>
              <w:t>5.44</w:t>
            </w:r>
          </w:p>
        </w:tc>
        <w:tc>
          <w:tcPr>
            <w:tcW w:w="763" w:type="dxa"/>
            <w:vAlign w:val="center"/>
          </w:tcPr>
          <w:p>
            <w:pPr>
              <w:jc w:val="center"/>
              <w:rPr>
                <w:rFonts w:ascii="宋体" w:hAnsi="宋体" w:cs="宋体"/>
              </w:rPr>
            </w:pPr>
            <w:r>
              <w:rPr>
                <w:rFonts w:hint="eastAsia" w:ascii="宋体" w:hAnsi="宋体" w:cs="宋体"/>
              </w:rPr>
              <w:t>5.44</w:t>
            </w:r>
          </w:p>
        </w:tc>
        <w:tc>
          <w:tcPr>
            <w:tcW w:w="928" w:type="dxa"/>
            <w:vAlign w:val="center"/>
          </w:tcPr>
          <w:p>
            <w:pPr>
              <w:jc w:val="center"/>
              <w:rPr>
                <w:rFonts w:ascii="宋体" w:hAnsi="宋体" w:cs="宋体"/>
              </w:rPr>
            </w:pPr>
            <w:r>
              <w:rPr>
                <w:rFonts w:hint="eastAsia" w:ascii="宋体" w:hAnsi="宋体" w:cs="宋体"/>
              </w:rPr>
              <w:t>0</w:t>
            </w:r>
          </w:p>
        </w:tc>
        <w:tc>
          <w:tcPr>
            <w:tcW w:w="699" w:type="dxa"/>
            <w:vAlign w:val="center"/>
          </w:tcPr>
          <w:p>
            <w:pPr>
              <w:jc w:val="center"/>
              <w:rPr>
                <w:rFonts w:ascii="宋体" w:hAnsi="宋体" w:cs="宋体"/>
              </w:rPr>
            </w:pPr>
            <w:r>
              <w:rPr>
                <w:rFonts w:hint="eastAsia" w:ascii="宋体" w:hAnsi="宋体" w:cs="宋体"/>
              </w:rPr>
              <w:t>1.10</w:t>
            </w:r>
          </w:p>
        </w:tc>
        <w:tc>
          <w:tcPr>
            <w:tcW w:w="748" w:type="dxa"/>
            <w:vAlign w:val="center"/>
          </w:tcPr>
          <w:p>
            <w:pPr>
              <w:jc w:val="center"/>
              <w:rPr>
                <w:rFonts w:ascii="宋体" w:hAnsi="宋体" w:cs="宋体"/>
              </w:rPr>
            </w:pPr>
            <w:r>
              <w:rPr>
                <w:rFonts w:hint="eastAsia" w:ascii="宋体" w:hAnsi="宋体" w:cs="宋体"/>
              </w:rPr>
              <w:t>4.34</w:t>
            </w:r>
          </w:p>
        </w:tc>
        <w:tc>
          <w:tcPr>
            <w:tcW w:w="2647" w:type="dxa"/>
            <w:vMerge w:val="restart"/>
            <w:vAlign w:val="center"/>
          </w:tcPr>
          <w:p>
            <w:pPr>
              <w:jc w:val="center"/>
            </w:pPr>
            <w:r>
              <w:rPr>
                <w:rFonts w:hint="eastAsia"/>
              </w:rPr>
              <w:t xml:space="preserve">                                   进入厂区新建一体化污水处理设施处理后，排入园区污水管网</w:t>
            </w:r>
          </w:p>
          <w:p>
            <w:pPr>
              <w:jc w:val="center"/>
              <w:rPr>
                <w:rFonts w:ascii="宋体" w:hAnsi="宋体" w:cs="宋体"/>
              </w:rPr>
            </w:pPr>
            <w:r>
              <w:rPr>
                <w:rFonts w:hint="eastAsia" w:ascii="宋体" w:hAnsi="宋体" w:cs="宋体"/>
              </w:rPr>
              <w:t xml:space="preserve"> </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98" w:hRule="exact"/>
        </w:trPr>
        <w:tc>
          <w:tcPr>
            <w:tcW w:w="1589" w:type="dxa"/>
            <w:vAlign w:val="center"/>
          </w:tcPr>
          <w:p>
            <w:pPr>
              <w:jc w:val="center"/>
              <w:rPr>
                <w:rFonts w:ascii="宋体" w:hAnsi="宋体" w:cs="宋体"/>
              </w:rPr>
            </w:pPr>
            <w:r>
              <w:rPr>
                <w:rFonts w:hint="eastAsia" w:ascii="宋体" w:hAnsi="宋体" w:cs="宋体"/>
              </w:rPr>
              <w:t>软水制备系统</w:t>
            </w:r>
          </w:p>
        </w:tc>
        <w:tc>
          <w:tcPr>
            <w:tcW w:w="826" w:type="dxa"/>
            <w:vAlign w:val="center"/>
          </w:tcPr>
          <w:p>
            <w:pPr>
              <w:jc w:val="center"/>
              <w:rPr>
                <w:rFonts w:ascii="宋体" w:hAnsi="宋体" w:cs="宋体"/>
              </w:rPr>
            </w:pPr>
            <w:r>
              <w:rPr>
                <w:rFonts w:hint="eastAsia" w:ascii="宋体" w:hAnsi="宋体" w:cs="宋体"/>
              </w:rPr>
              <w:t>33.6</w:t>
            </w:r>
          </w:p>
        </w:tc>
        <w:tc>
          <w:tcPr>
            <w:tcW w:w="763" w:type="dxa"/>
            <w:vAlign w:val="center"/>
          </w:tcPr>
          <w:p>
            <w:pPr>
              <w:jc w:val="center"/>
              <w:rPr>
                <w:rFonts w:ascii="宋体" w:hAnsi="宋体" w:cs="宋体"/>
              </w:rPr>
            </w:pPr>
            <w:r>
              <w:rPr>
                <w:rFonts w:hint="eastAsia" w:ascii="宋体" w:hAnsi="宋体" w:cs="宋体"/>
              </w:rPr>
              <w:t>33.6</w:t>
            </w:r>
          </w:p>
        </w:tc>
        <w:tc>
          <w:tcPr>
            <w:tcW w:w="928" w:type="dxa"/>
            <w:vAlign w:val="center"/>
          </w:tcPr>
          <w:p>
            <w:pPr>
              <w:jc w:val="center"/>
              <w:rPr>
                <w:rFonts w:ascii="宋体" w:hAnsi="宋体" w:cs="宋体"/>
              </w:rPr>
            </w:pPr>
            <w:r>
              <w:rPr>
                <w:rFonts w:hint="eastAsia" w:ascii="宋体" w:hAnsi="宋体" w:cs="宋体"/>
              </w:rPr>
              <w:t>0</w:t>
            </w:r>
          </w:p>
        </w:tc>
        <w:tc>
          <w:tcPr>
            <w:tcW w:w="699" w:type="dxa"/>
            <w:vAlign w:val="center"/>
          </w:tcPr>
          <w:p>
            <w:pPr>
              <w:jc w:val="center"/>
              <w:rPr>
                <w:rFonts w:ascii="宋体" w:hAnsi="宋体" w:cs="宋体"/>
              </w:rPr>
            </w:pPr>
            <w:r>
              <w:rPr>
                <w:rFonts w:hint="eastAsia" w:ascii="宋体" w:hAnsi="宋体" w:cs="宋体"/>
              </w:rPr>
              <w:t>27.6</w:t>
            </w:r>
          </w:p>
        </w:tc>
        <w:tc>
          <w:tcPr>
            <w:tcW w:w="748" w:type="dxa"/>
            <w:vAlign w:val="center"/>
          </w:tcPr>
          <w:p>
            <w:pPr>
              <w:jc w:val="center"/>
              <w:rPr>
                <w:rFonts w:ascii="宋体" w:hAnsi="宋体" w:cs="宋体"/>
              </w:rPr>
            </w:pPr>
            <w:r>
              <w:rPr>
                <w:rFonts w:hint="eastAsia" w:ascii="宋体" w:hAnsi="宋体" w:cs="宋体"/>
              </w:rPr>
              <w:t>6.0</w:t>
            </w:r>
          </w:p>
        </w:tc>
        <w:tc>
          <w:tcPr>
            <w:tcW w:w="2647" w:type="dxa"/>
            <w:vMerge w:val="continue"/>
            <w:vAlign w:val="center"/>
          </w:tcPr>
          <w:p>
            <w:pPr>
              <w:jc w:val="center"/>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7" w:hRule="exact"/>
        </w:trPr>
        <w:tc>
          <w:tcPr>
            <w:tcW w:w="1589" w:type="dxa"/>
            <w:vAlign w:val="center"/>
          </w:tcPr>
          <w:p>
            <w:pPr>
              <w:jc w:val="center"/>
              <w:rPr>
                <w:rFonts w:ascii="宋体" w:hAnsi="宋体" w:cs="宋体"/>
              </w:rPr>
            </w:pPr>
            <w:r>
              <w:rPr>
                <w:rFonts w:hint="eastAsia" w:ascii="宋体" w:hAnsi="宋体" w:cs="宋体"/>
              </w:rPr>
              <w:t>脱硫装置</w:t>
            </w:r>
          </w:p>
        </w:tc>
        <w:tc>
          <w:tcPr>
            <w:tcW w:w="826" w:type="dxa"/>
            <w:vAlign w:val="center"/>
          </w:tcPr>
          <w:p>
            <w:pPr>
              <w:jc w:val="center"/>
              <w:rPr>
                <w:rFonts w:ascii="宋体" w:hAnsi="宋体" w:cs="宋体"/>
              </w:rPr>
            </w:pPr>
            <w:r>
              <w:rPr>
                <w:rFonts w:hint="eastAsia" w:ascii="宋体" w:hAnsi="宋体" w:cs="宋体"/>
              </w:rPr>
              <w:t>21.9</w:t>
            </w:r>
          </w:p>
        </w:tc>
        <w:tc>
          <w:tcPr>
            <w:tcW w:w="763" w:type="dxa"/>
            <w:vAlign w:val="center"/>
          </w:tcPr>
          <w:p>
            <w:pPr>
              <w:jc w:val="center"/>
              <w:rPr>
                <w:rFonts w:ascii="宋体" w:hAnsi="宋体" w:cs="宋体"/>
              </w:rPr>
            </w:pPr>
            <w:r>
              <w:rPr>
                <w:rFonts w:hint="eastAsia" w:ascii="宋体" w:hAnsi="宋体" w:cs="宋体"/>
              </w:rPr>
              <w:t>1.5</w:t>
            </w:r>
          </w:p>
        </w:tc>
        <w:tc>
          <w:tcPr>
            <w:tcW w:w="928" w:type="dxa"/>
            <w:vAlign w:val="center"/>
          </w:tcPr>
          <w:p>
            <w:pPr>
              <w:jc w:val="center"/>
              <w:rPr>
                <w:rFonts w:ascii="宋体" w:hAnsi="宋体" w:cs="宋体"/>
              </w:rPr>
            </w:pPr>
            <w:r>
              <w:rPr>
                <w:rFonts w:hint="eastAsia" w:ascii="宋体" w:hAnsi="宋体" w:cs="宋体"/>
              </w:rPr>
              <w:t>20.4</w:t>
            </w:r>
          </w:p>
        </w:tc>
        <w:tc>
          <w:tcPr>
            <w:tcW w:w="699" w:type="dxa"/>
            <w:vAlign w:val="center"/>
          </w:tcPr>
          <w:p>
            <w:pPr>
              <w:jc w:val="center"/>
              <w:rPr>
                <w:rFonts w:ascii="宋体" w:hAnsi="宋体" w:cs="宋体"/>
              </w:rPr>
            </w:pPr>
            <w:r>
              <w:rPr>
                <w:rFonts w:hint="eastAsia" w:ascii="宋体" w:hAnsi="宋体" w:cs="宋体"/>
              </w:rPr>
              <w:t>1.5</w:t>
            </w:r>
          </w:p>
        </w:tc>
        <w:tc>
          <w:tcPr>
            <w:tcW w:w="748" w:type="dxa"/>
            <w:vAlign w:val="center"/>
          </w:tcPr>
          <w:p>
            <w:pPr>
              <w:jc w:val="center"/>
              <w:rPr>
                <w:rFonts w:ascii="宋体" w:hAnsi="宋体" w:cs="宋体"/>
              </w:rPr>
            </w:pPr>
            <w:r>
              <w:rPr>
                <w:rFonts w:hint="eastAsia" w:ascii="宋体" w:hAnsi="宋体" w:cs="宋体"/>
              </w:rPr>
              <w:t>0</w:t>
            </w:r>
          </w:p>
        </w:tc>
        <w:tc>
          <w:tcPr>
            <w:tcW w:w="2647" w:type="dxa"/>
            <w:vAlign w:val="center"/>
          </w:tcPr>
          <w:p>
            <w:pPr>
              <w:jc w:val="center"/>
              <w:rPr>
                <w:rFonts w:ascii="宋体" w:hAnsi="宋体" w:cs="宋体"/>
              </w:rPr>
            </w:pPr>
            <w:r>
              <w:rPr>
                <w:rFonts w:hint="eastAsia" w:ascii="宋体" w:hAnsi="宋体" w:cs="宋体"/>
              </w:rPr>
              <w:t>损耗的部分进入脱硫石膏，其余排入循环水池内，供循环利用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22" w:hRule="exact"/>
        </w:trPr>
        <w:tc>
          <w:tcPr>
            <w:tcW w:w="1589" w:type="dxa"/>
            <w:vAlign w:val="center"/>
          </w:tcPr>
          <w:p>
            <w:pPr>
              <w:jc w:val="center"/>
              <w:rPr>
                <w:rFonts w:ascii="宋体" w:hAnsi="宋体" w:cs="宋体"/>
              </w:rPr>
            </w:pPr>
            <w:r>
              <w:rPr>
                <w:rFonts w:hint="eastAsia" w:ascii="宋体" w:hAnsi="宋体" w:cs="宋体"/>
                <w:b/>
              </w:rPr>
              <w:t>合计</w:t>
            </w:r>
          </w:p>
        </w:tc>
        <w:tc>
          <w:tcPr>
            <w:tcW w:w="826" w:type="dxa"/>
            <w:vAlign w:val="center"/>
          </w:tcPr>
          <w:p>
            <w:pPr>
              <w:jc w:val="center"/>
              <w:rPr>
                <w:rFonts w:ascii="宋体" w:hAnsi="宋体" w:cs="宋体"/>
              </w:rPr>
            </w:pPr>
            <w:r>
              <w:rPr>
                <w:rFonts w:hint="eastAsia" w:ascii="宋体" w:hAnsi="宋体" w:cs="宋体"/>
                <w:bCs/>
              </w:rPr>
              <w:t>60.94</w:t>
            </w:r>
          </w:p>
        </w:tc>
        <w:tc>
          <w:tcPr>
            <w:tcW w:w="763" w:type="dxa"/>
            <w:vAlign w:val="center"/>
          </w:tcPr>
          <w:p>
            <w:pPr>
              <w:jc w:val="center"/>
              <w:rPr>
                <w:rFonts w:ascii="宋体" w:hAnsi="宋体" w:cs="宋体"/>
                <w:bCs/>
              </w:rPr>
            </w:pPr>
            <w:r>
              <w:rPr>
                <w:rFonts w:hint="eastAsia" w:ascii="宋体" w:hAnsi="宋体" w:cs="宋体"/>
                <w:bCs/>
              </w:rPr>
              <w:t>40.54</w:t>
            </w:r>
          </w:p>
        </w:tc>
        <w:tc>
          <w:tcPr>
            <w:tcW w:w="928" w:type="dxa"/>
            <w:vAlign w:val="center"/>
          </w:tcPr>
          <w:p>
            <w:pPr>
              <w:jc w:val="center"/>
              <w:rPr>
                <w:rFonts w:ascii="宋体" w:hAnsi="宋体" w:cs="宋体"/>
                <w:bCs/>
              </w:rPr>
            </w:pPr>
            <w:r>
              <w:rPr>
                <w:rFonts w:hint="eastAsia" w:ascii="宋体" w:hAnsi="宋体" w:cs="宋体"/>
                <w:bCs/>
              </w:rPr>
              <w:t>20.4</w:t>
            </w:r>
          </w:p>
        </w:tc>
        <w:tc>
          <w:tcPr>
            <w:tcW w:w="699" w:type="dxa"/>
            <w:vAlign w:val="center"/>
          </w:tcPr>
          <w:p>
            <w:pPr>
              <w:jc w:val="center"/>
              <w:rPr>
                <w:rFonts w:ascii="宋体" w:hAnsi="宋体" w:cs="宋体"/>
                <w:bCs/>
              </w:rPr>
            </w:pPr>
            <w:r>
              <w:rPr>
                <w:rFonts w:hint="eastAsia" w:ascii="宋体" w:hAnsi="宋体" w:cs="宋体"/>
                <w:bCs/>
              </w:rPr>
              <w:t>30.2</w:t>
            </w:r>
          </w:p>
        </w:tc>
        <w:tc>
          <w:tcPr>
            <w:tcW w:w="748" w:type="dxa"/>
            <w:vAlign w:val="center"/>
          </w:tcPr>
          <w:p>
            <w:pPr>
              <w:jc w:val="center"/>
              <w:rPr>
                <w:rFonts w:ascii="宋体" w:hAnsi="宋体" w:cs="宋体"/>
              </w:rPr>
            </w:pPr>
            <w:r>
              <w:rPr>
                <w:rFonts w:hint="eastAsia" w:ascii="宋体" w:hAnsi="宋体" w:cs="宋体"/>
                <w:bCs/>
              </w:rPr>
              <w:t>10.34</w:t>
            </w:r>
          </w:p>
        </w:tc>
        <w:tc>
          <w:tcPr>
            <w:tcW w:w="2647" w:type="dxa"/>
            <w:vAlign w:val="center"/>
          </w:tcPr>
          <w:p>
            <w:pPr>
              <w:jc w:val="center"/>
              <w:rPr>
                <w:rFonts w:ascii="宋体" w:hAnsi="宋体" w:cs="宋体"/>
              </w:rPr>
            </w:pPr>
            <w:r>
              <w:rPr>
                <w:rFonts w:hint="eastAsia" w:ascii="宋体" w:hAnsi="宋体" w:cs="宋体"/>
              </w:rPr>
              <w:t>/</w:t>
            </w:r>
          </w:p>
        </w:tc>
      </w:tr>
    </w:tbl>
    <w:p>
      <w:r>
        <w:rPr>
          <w:rFonts w:hint="eastAsia" w:ascii="宋体" w:hAnsi="宋体" w:cs="宋体"/>
          <w:b/>
          <w:spacing w:val="-16"/>
        </w:rPr>
        <w:t>表2-4                                   项目水平衡一览表   单位：</w:t>
      </w:r>
      <w:r>
        <w:rPr>
          <w:rFonts w:hint="eastAsia" w:ascii="宋体" w:hAnsi="宋体" w:cs="宋体"/>
          <w:b/>
        </w:rPr>
        <w:t>m</w:t>
      </w:r>
      <w:r>
        <w:rPr>
          <w:rFonts w:hint="eastAsia" w:ascii="宋体" w:hAnsi="宋体" w:cs="宋体"/>
          <w:b/>
          <w:vertAlign w:val="superscript"/>
        </w:rPr>
        <w:t>3</w:t>
      </w:r>
      <w:r>
        <w:rPr>
          <w:rFonts w:hint="eastAsia" w:ascii="宋体" w:hAnsi="宋体" w:cs="宋体"/>
          <w:b/>
        </w:rPr>
        <w:t>/d</w:t>
      </w:r>
      <w:r>
        <w:rPr>
          <w:rFonts w:hint="eastAsia"/>
        </w:rPr>
        <w:tab/>
      </w:r>
      <w:r>
        <w:rPr>
          <w:rFonts w:hint="eastAsia"/>
        </w:rPr>
        <w:t xml:space="preserve">                         </w:t>
      </w:r>
    </w:p>
    <w:p>
      <w:pPr>
        <w:ind w:firstLine="420" w:firstLineChars="200"/>
      </w:pPr>
    </w:p>
    <w:p>
      <w:pPr>
        <w:ind w:firstLine="420" w:firstLineChars="200"/>
      </w:pPr>
    </w:p>
    <w:p>
      <w:pPr>
        <w:spacing w:line="360" w:lineRule="auto"/>
        <w:rPr>
          <w:rFonts w:ascii="宋体" w:hAnsi="宋体" w:cs="宋体"/>
          <w:b/>
          <w:bCs/>
        </w:rPr>
      </w:pPr>
      <w:r>
        <w:rPr>
          <w:rFonts w:hint="eastAsia" w:ascii="宋体" w:hAnsi="宋体" w:cs="宋体"/>
          <w:b/>
          <w:bCs/>
        </w:rPr>
        <w:t xml:space="preserve">                        </w:t>
      </w: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r>
        <w:pict>
          <v:shape id=" 83" o:spid="_x0000_s1213" o:spt="100" style="position:absolute;left:0pt;margin-left:114.65pt;margin-top:11.25pt;height:19.45pt;width:24pt;z-index:-251731968;v-text-anchor:middle;mso-width-relative:page;mso-height-relative:page;" fillcolor="#5B9BD5 [3204]" filled="t" stroked="f" coordsize="461547,641672" o:gfxdata="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DPrBcD2gAAAAkBAAAPAAAAAAAAAAEAIAAAACIAAABkcnMv&#10;ZG93bnJldi54bWxQSwECFAAUAAAACACHTuJAHJP2LzsEAABZDQAADgAAAAAAAAABACAAAAApAQAA&#10;ZHJzL2Uyb0RvYy54bWxQSwUGAAAAAAYABgBZAQAA1gcAAAAA&#10;" path="m405946,0l461547,346143,459596,345737,382928,242787,381480,247440c258966,618095,24250,652446,0,639491c130520,649125,294836,390929,329858,237025l331034,231233,218681,295540,216730,295133xe">
            <v:path o:connecttype="segments" o:connectlocs="268081,0;304800,133249;303511,133093;252880,93462;251924,95253;0,246175;217834,91244;218610,89014;144414,113769;143125,113612" o:connectangles="0,0,0,0,0,0,0,0,0,0"/>
            <v:fill on="t" focussize="0,0"/>
            <v:stroke on="f" weight="1pt" joinstyle="miter"/>
            <v:imagedata o:title=""/>
            <o:lock v:ext="edit"/>
          </v:shape>
        </w:pict>
      </w:r>
      <w:r>
        <w:rPr>
          <w:rFonts w:hint="eastAsia" w:ascii="宋体" w:hAnsi="宋体" w:cs="宋体"/>
          <w:b/>
          <w:bCs/>
        </w:rPr>
        <w:t xml:space="preserve">    </w:t>
      </w:r>
      <w:r>
        <w:rPr>
          <w:rFonts w:hint="eastAsia" w:ascii="宋体" w:hAnsi="宋体" w:cs="宋体"/>
        </w:rPr>
        <w:t xml:space="preserve">                       1.10 </w:t>
      </w:r>
    </w:p>
    <w:p>
      <w:pPr>
        <w:spacing w:line="360" w:lineRule="auto"/>
        <w:ind w:firstLine="2520" w:firstLineChars="1200"/>
        <w:rPr>
          <w:rFonts w:ascii="宋体" w:hAnsi="宋体" w:cs="宋体"/>
          <w:b/>
          <w:bCs/>
        </w:rPr>
      </w:pPr>
      <w:r>
        <w:pict>
          <v:shape id="_x0000_s1212" o:spid="_x0000_s1212" o:spt="34" type="#_x0000_t34" style="position:absolute;left:0pt;flip:y;margin-left:94.4pt;margin-top:18.25pt;height:180.4pt;width:0.75pt;rotation:11796480f;z-index:-251724800;mso-width-relative:page;mso-height-relative:page;" filled="f" stroked="t" coordsize="21600,21600" o:gfxdata="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V4LLYAAAACgEAAA8AAAAAAAAAAQAgAAAAIgAAAGRycy9kb3ducmV2LnhtbFBLAQIU&#10;ABQAAAAIAIdO4kBY3uduLAIAABwEAAAOAAAAAAAAAAEAIAAAACcBAABkcnMvZTJvRG9jLnhtbFBL&#10;BQYAAAAABgAGAFkBAADFBQAAAAA=&#10;" adj="1771200">
            <v:path arrowok="t"/>
            <v:fill on="f" focussize="0,0"/>
            <v:stroke weight="0.5pt" color="#000000 [3200]" startarrow="open" endarrow="open"/>
            <v:imagedata o:title=""/>
            <o:lock v:ext="edit"/>
          </v:shape>
        </w:pict>
      </w:r>
      <w:r>
        <w:pict>
          <v:shape id="_x0000_s1211" o:spid="_x0000_s1211" o:spt="202" type="#_x0000_t202" style="position:absolute;left:0pt;margin-left:93.75pt;margin-top:9.25pt;height:21pt;width:66.7pt;z-index:-251732992;mso-width-relative:page;mso-height-relative:page;" fillcolor="#FFFFFF [3201]" filled="t" coordsize="21600,21600" o:gfxdata="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QUe81QAAAAkBAAAPAAAAAAAAAAEAIAAA&#10;ACIAAABkcnMvZG93bnJldi54bWxQSwECFAAUAAAACACHTuJA/JhMr0gCAAB2BAAADgAAAAAAAAAB&#10;ACAAAAAkAQAAZHJzL2Uyb0RvYy54bWxQSwUGAAAAAAYABgBZAQAA3gUAAAAA&#10;">
            <v:path/>
            <v:fill on="t" focussize="0,0"/>
            <v:stroke weight="0.5pt" joinstyle="round"/>
            <v:imagedata o:title=""/>
            <o:lock v:ext="edit"/>
            <v:textbox>
              <w:txbxContent>
                <w:p>
                  <w:pPr>
                    <w:jc w:val="center"/>
                  </w:pPr>
                  <w:r>
                    <w:rPr>
                      <w:rFonts w:hint="eastAsia"/>
                    </w:rPr>
                    <w:t>生活用水</w:t>
                  </w:r>
                </w:p>
                <w:p/>
                <w:p/>
                <w:p/>
                <w:p/>
                <w:p/>
                <w:p/>
                <w:p/>
                <w:p/>
                <w:p/>
                <w:p/>
                <w:p/>
                <w:p/>
                <w:p/>
                <w:p/>
                <w:p/>
                <w:p/>
                <w:p/>
                <w:p/>
                <w:p/>
                <w:p>
                  <w:r>
                    <w:rPr>
                      <w:rFonts w:hint="eastAsia"/>
                    </w:rPr>
                    <w:t>水</w:t>
                  </w:r>
                </w:p>
                <w:p>
                  <w:pPr>
                    <w:rPr>
                      <w:rFonts w:ascii="黑体" w:hAnsi="黑体" w:eastAsia="黑体" w:cs="黑体"/>
                    </w:rPr>
                  </w:pPr>
                  <w:r>
                    <w:rPr>
                      <w:rFonts w:hint="eastAsia"/>
                    </w:rPr>
                    <w:t>............................................................................................................</w:t>
                  </w:r>
                  <w:r>
                    <w:rPr>
                      <w:rFonts w:hint="eastAsia" w:ascii="黑体" w:hAnsi="黑体" w:eastAsia="黑体" w:cs="黑体"/>
                    </w:rPr>
                    <w:t>.......................................................................................................................................</w:t>
                  </w:r>
                </w:p>
                <w:p/>
                <w:p/>
                <w:p/>
                <w:p/>
                <w:p/>
                <w:p/>
                <w:p/>
                <w:p/>
                <w:p/>
                <w:p/>
                <w:p/>
                <w:p/>
                <w:p/>
                <w:p/>
                <w:p/>
                <w:p/>
                <w:p/>
                <w:p/>
                <w:p/>
                <w:p/>
                <w:p/>
                <w:p/>
                <w:p/>
                <w:p/>
                <w:p/>
                <w:p/>
                <w:p/>
                <w:p/>
                <w:p/>
                <w:p/>
                <w:p/>
                <w:p/>
                <w:p/>
                <w:p/>
                <w:p/>
                <w:p/>
                <w:p/>
                <w:p>
                  <w:r>
                    <w:rPr>
                      <w:rFonts w:hint="eastAsia"/>
                    </w:rPr>
                    <w:t>水.</w:t>
                  </w:r>
                </w:p>
                <w:p/>
                <w:p/>
                <w:p/>
                <w:p/>
                <w:p/>
                <w:p/>
                <w:p/>
                <w:p/>
                <w:p/>
                <w:p/>
                <w:p/>
                <w:p/>
                <w:p/>
                <w:p/>
                <w:p/>
                <w:p/>
                <w:p/>
                <w:p/>
                <w:p/>
                <w:p/>
                <w:p/>
                <w:p/>
                <w:p/>
                <w:p/>
                <w:p/>
                <w:p/>
                <w:p/>
                <w:p/>
                <w:p/>
                <w:p/>
                <w:p/>
                <w:p/>
                <w:p/>
                <w:p/>
                <w:p/>
                <w:p/>
                <w:p/>
                <w:p/>
                <w:p/>
                <w:p/>
                <w:p/>
                <w:p/>
                <w:p/>
                <w:p/>
                <w:p/>
                <w:p/>
                <w:p/>
                <w:p/>
                <w:p/>
                <w:p/>
                <w:p/>
                <w:p/>
                <w:p/>
              </w:txbxContent>
            </v:textbox>
          </v:shape>
        </w:pict>
      </w:r>
      <w:r>
        <w:pict>
          <v:shape id="_x0000_s1210" o:spid="_x0000_s1210" o:spt="32" type="#_x0000_t32" style="position:absolute;left:0pt;margin-left:160.45pt;margin-top:19.75pt;height:0pt;width:41.25pt;z-index:-251727872;mso-width-relative:page;mso-height-relative:page;" filled="f" stroked="t" coordsize="21600,21600" o:gfxdata="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limNcAAAAJAQAA&#10;DwAAAAAAAAABACAAAAAiAAAAZHJzL2Rvd25yZXYueG1sUEsBAhQAFAAAAAgAh07iQG77F34aAgAA&#10;8QMAAA4AAAAAAAAAAQAgAAAAJgEAAGRycy9lMm9Eb2MueG1sUEsFBgAAAAAGAAYAWQEAALIFAAAA&#10;AA==&#10;">
            <v:path arrowok="t"/>
            <v:fill on="f" focussize="0,0"/>
            <v:stroke weight="0.5pt" color="#000000 [3200]" joinstyle="miter" endarrow="open"/>
            <v:imagedata o:title=""/>
            <o:lock v:ext="edit"/>
          </v:shape>
        </w:pict>
      </w:r>
      <w:r>
        <w:pict>
          <v:shape id="_x0000_s1209" o:spid="_x0000_s1209" o:spt="33" type="#_x0000_t33" style="position:absolute;left:0pt;margin-left:259.45pt;margin-top:19.75pt;height:63pt;width:55.15pt;z-index:-251728896;mso-width-relative:page;mso-height-relative:page;" filled="f" stroked="t" coordsize="21600,21600" o:gfxdata="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NwUsf2AAAAAoBAAAP&#10;AAAAAAAAAAEAIAAAACIAAABkcnMvZG93bnJldi54bWxQSwECFAAUAAAACACHTuJAKZyT0xgCAADr&#10;AwAADgAAAAAAAAABACAAAAAnAQAAZHJzL2Uyb0RvYy54bWxQSwUGAAAAAAYABgBZAQAAsQUAAAAA&#10;">
            <v:path arrowok="t"/>
            <v:fill on="f" focussize="0,0"/>
            <v:stroke weight="0.5pt" color="#000000 [3200]" endarrow="open"/>
            <v:imagedata o:title=""/>
            <o:lock v:ext="edit"/>
          </v:shape>
        </w:pict>
      </w:r>
      <w:r>
        <w:pict>
          <v:shape id="_x0000_s1208" o:spid="_x0000_s1208" o:spt="34" type="#_x0000_t34" style="position:absolute;left:0pt;flip:y;margin-left:205.3pt;margin-top:10.2pt;height:208.9pt;width:9.75pt;rotation:-5898240f;z-index:-251729920;mso-width-relative:page;mso-height-relative:page;" filled="f" stroked="t" coordsize="21600,21600" o:gfxdata="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dCD8NgAAAAKAQAADwAAAAAAAAABACAAAAAiAAAAZHJz&#10;L2Rvd25yZXYueG1sUEsBAhQAFAAAAAgAh07iQK5av3A9AgAAMQQAAA4AAAAAAAAAAQAgAAAAJwEA&#10;AGRycy9lMm9Eb2MueG1sUEsFBgAAAAAGAAYAWQEAANYFAAAAAA==&#10;" adj="63083">
            <v:path arrowok="t"/>
            <v:fill on="f" focussize="0,0"/>
            <v:stroke weight="0.5pt" color="#000000 [3200]" endarrow="open"/>
            <v:imagedata o:title=""/>
            <o:lock v:ext="edit"/>
          </v:shape>
        </w:pict>
      </w:r>
      <w:r>
        <w:pict>
          <v:shape id="_x0000_s1207" o:spid="_x0000_s1207" o:spt="202" type="#_x0000_t202" style="position:absolute;left:0pt;margin-left:201.7pt;margin-top:9.25pt;height:21pt;width:57.75pt;z-index:251668480;mso-width-relative:page;mso-height-relative:page;" fillcolor="#FFFFFF [3201]" filled="t" coordsize="21600,21600" o:gfxdata="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OsDC9YAAAAJAQAADwAAAAAAAAABACAAAAAiAAAAZHJz&#10;L2Rvd25yZXYueG1sUEsBAhQAFAAAAAgAh07iQHAxteU/AgAAagQAAA4AAAAAAAAAAQAgAAAAJQEA&#10;AGRycy9lMm9Eb2MueG1sUEsFBgAAAAAGAAYAWQEAANYFAAAAAA==&#10;">
            <v:path/>
            <v:fill on="t" focussize="0,0"/>
            <v:stroke weight="0.5pt" joinstyle="round"/>
            <v:imagedata o:title=""/>
            <o:lock v:ext="edit"/>
            <v:textbox>
              <w:txbxContent>
                <w:p>
                  <w:pPr>
                    <w:jc w:val="center"/>
                  </w:pPr>
                  <w:r>
                    <w:rPr>
                      <w:rFonts w:hint="eastAsia"/>
                    </w:rPr>
                    <w:t>化粪池</w:t>
                  </w:r>
                </w:p>
                <w:p/>
                <w:p/>
                <w:p/>
                <w:p/>
                <w:p/>
                <w:p/>
                <w:p/>
                <w:p/>
                <w:p/>
                <w:p/>
                <w:p/>
                <w:p/>
                <w:p/>
                <w:p/>
                <w:p/>
                <w:p/>
                <w:p/>
                <w:p/>
                <w:p/>
                <w:p/>
                <w:p/>
                <w:p/>
                <w:p/>
                <w:p/>
                <w:p/>
                <w:p/>
                <w:p>
                  <w:r>
                    <w:rPr>
                      <w:rFonts w:hint="eastAsia"/>
                    </w:rPr>
                    <w:t>0</w:t>
                  </w:r>
                </w:p>
                <w:p/>
                <w:p/>
                <w:p/>
                <w:p/>
                <w:p/>
                <w:p/>
                <w:p/>
                <w:p/>
                <w:p/>
                <w:p/>
                <w:p/>
                <w:p/>
                <w:p/>
                <w:p/>
                <w:p/>
                <w:p/>
                <w:p/>
                <w:p/>
                <w:p/>
                <w:p/>
                <w:p/>
                <w:p/>
                <w:p/>
                <w:p/>
                <w:p/>
                <w:p/>
                <w:p/>
                <w:p/>
                <w:p/>
                <w:p/>
                <w:p/>
                <w:p/>
                <w:p/>
                <w:p/>
                <w:p/>
                <w:p/>
                <w:p/>
                <w:p/>
                <w:p/>
                <w:p/>
                <w:p/>
                <w:p/>
                <w:p/>
                <w:p/>
                <w:p/>
                <w:p/>
                <w:p/>
                <w:p/>
                <w:p/>
                <w:p/>
                <w:p/>
                <w:p/>
                <w:p/>
                <w:p/>
                <w:p/>
                <w:p/>
                <w:p/>
                <w:p/>
                <w:p/>
                <w:p/>
                <w:p/>
                <w:p/>
                <w:p/>
                <w:p/>
                <w:p/>
                <w:p/>
                <w:p/>
                <w:p/>
                <w:p/>
                <w:p/>
                <w:p/>
                <w:p/>
                <w:p/>
                <w:p/>
                <w:p/>
                <w:p/>
                <w:p/>
                <w:p/>
                <w:p/>
                <w:p/>
                <w:p/>
                <w:p/>
                <w:p/>
                <w:p/>
                <w:p/>
                <w:p/>
              </w:txbxContent>
            </v:textbox>
          </v:shape>
        </w:pict>
      </w:r>
      <w:r>
        <w:rPr>
          <w:rFonts w:hint="eastAsia" w:ascii="宋体" w:hAnsi="宋体" w:cs="宋体"/>
          <w:b/>
          <w:bCs/>
        </w:rPr>
        <w:t xml:space="preserve">                           </w:t>
      </w:r>
      <w:r>
        <w:rPr>
          <w:rFonts w:hint="eastAsia" w:ascii="宋体" w:hAnsi="宋体" w:cs="宋体"/>
        </w:rPr>
        <w:t xml:space="preserve"> 4.34</w:t>
      </w:r>
    </w:p>
    <w:p>
      <w:pPr>
        <w:spacing w:line="360" w:lineRule="auto"/>
        <w:ind w:firstLine="2530" w:firstLineChars="1200"/>
        <w:rPr>
          <w:rFonts w:ascii="宋体" w:hAnsi="宋体" w:cs="宋体"/>
          <w:b/>
          <w:bCs/>
        </w:rPr>
      </w:pPr>
      <w:r>
        <w:rPr>
          <w:rFonts w:hint="eastAsia" w:ascii="宋体" w:hAnsi="宋体" w:cs="宋体"/>
          <w:b/>
          <w:bCs/>
        </w:rPr>
        <w:t xml:space="preserve">  </w:t>
      </w:r>
    </w:p>
    <w:p>
      <w:pPr>
        <w:spacing w:line="360" w:lineRule="auto"/>
        <w:ind w:firstLine="2520" w:firstLineChars="1200"/>
        <w:rPr>
          <w:rFonts w:ascii="宋体" w:hAnsi="宋体" w:cs="宋体"/>
          <w:b/>
          <w:bCs/>
        </w:rPr>
      </w:pPr>
      <w:r>
        <w:pict>
          <v:shape id=" 20" o:spid="_x0000_s1206" o:spt="100" style="position:absolute;left:0pt;margin-left:194.15pt;margin-top:16.8pt;height:25.5pt;width:21.75pt;z-index:-251730944;v-text-anchor:middle;mso-width-relative:page;mso-height-relative:page;" fillcolor="#5B9BD5 [3204]" filled="t" stroked="f" coordsize="461547,641672" o:gfxdata="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Yf4qMdgAAAAJAQAADwAAAAAAAAABACAAAAAiAAAAZHJz&#10;L2Rvd25yZXYueG1sUEsBAhQAFAAAAAgAh07iQCSm51g+BAAAWQ0AAA4AAAAAAAAAAQAgAAAAJwEA&#10;AGRycy9lMm9Eb2MueG1sUEsFBgAAAAAGAAYAWQEAANcHAAAAAA==&#10;" path="m405946,0l461547,346143,459596,345737,382928,242787,381480,247440c258966,618095,24250,652446,0,639491c130520,649125,294836,390929,329858,237025l331034,231233,218681,295540,216730,295133xe">
            <v:path o:connecttype="segments" o:connectlocs="242949,0;276225,174697;275057,174492;229173,122533;228306,124882;0,322749;197412,119625;198116,116702;130875,149158;129707,148952" o:connectangles="0,0,0,0,0,0,0,0,0,0"/>
            <v:fill on="t" focussize="0,0"/>
            <v:stroke on="f" weight="1pt" joinstyle="miter"/>
            <v:imagedata o:title=""/>
            <o:lock v:ext="edit"/>
          </v:shape>
        </w:pict>
      </w:r>
      <w:r>
        <w:rPr>
          <w:rFonts w:hint="eastAsia" w:ascii="宋体" w:hAnsi="宋体" w:cs="宋体"/>
          <w:b/>
          <w:bCs/>
        </w:rPr>
        <w:t xml:space="preserve">               </w:t>
      </w:r>
      <w:r>
        <w:rPr>
          <w:rFonts w:hint="eastAsia" w:ascii="宋体" w:hAnsi="宋体" w:cs="宋体"/>
        </w:rPr>
        <w:t xml:space="preserve"> 27.6  </w:t>
      </w:r>
      <w:r>
        <w:rPr>
          <w:rFonts w:hint="eastAsia" w:ascii="宋体" w:hAnsi="宋体" w:cs="宋体"/>
          <w:b/>
          <w:bCs/>
        </w:rPr>
        <w:t xml:space="preserve">  </w:t>
      </w:r>
    </w:p>
    <w:p>
      <w:pPr>
        <w:spacing w:line="360" w:lineRule="auto"/>
        <w:ind w:firstLine="2520" w:firstLineChars="1200"/>
        <w:rPr>
          <w:rFonts w:ascii="宋体" w:hAnsi="宋体" w:cs="宋体"/>
        </w:rPr>
      </w:pPr>
      <w:r>
        <w:pict>
          <v:rect id="_x0000_s1205" o:spid="_x0000_s1205" o:spt="1" style="position:absolute;left:0pt;margin-left:35.9pt;margin-top:1.9pt;height:21.85pt;width:35.8pt;z-index:-251708416;v-text-anchor:middle;mso-width-relative:page;mso-height-relative:page;" fillcolor="#FFFFFF [3212]" filled="t" stroked="t" coordsize="21600,21600" o:gfxdata="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4ZfkD1gAAAAcBAAAPAAAAAAAAAAEAIAAAACIAAABkcnMvZG93bnJldi54bWxQSwECFAAU&#10;AAAACACHTuJALSgStGUCAAC8BAAADgAAAAAAAAABACAAAAAlAQAAZHJzL2Uyb0RvYy54bWxQSwUG&#10;AAAAAAYABgBZAQAA/AUAAAAA&#10;">
            <v:path/>
            <v:fill on="t" focussize="0,0"/>
            <v:stroke weight="1pt" color="#FFFFFF [3212]"/>
            <v:imagedata o:title=""/>
            <o:lock v:ext="edit"/>
            <v:textbox>
              <w:txbxContent>
                <w:p>
                  <w:r>
                    <w:rPr>
                      <w:rFonts w:hint="eastAsia"/>
                    </w:rPr>
                    <w:t>33.6</w:t>
                  </w:r>
                </w:p>
              </w:txbxContent>
            </v:textbox>
          </v:rect>
        </w:pict>
      </w:r>
      <w:r>
        <w:pict>
          <v:shape id="_x0000_s1204" o:spid="_x0000_s1204" o:spt="202" type="#_x0000_t202" style="position:absolute;left:0pt;margin-left:72.7pt;margin-top:18.55pt;height:21pt;width:66pt;z-index:-251746304;mso-width-relative:page;mso-height-relative:page;" fillcolor="#FFFFFF [3201]" filled="t" coordsize="21600,21600" o:gfxdata="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QmC451gAAAAkBAAAPAAAAAAAAAAEAIAAAACIAAABkcnMvZG93&#10;bnJldi54bWxQSwECFAAUAAAACACHTuJAYEIu+DsCAABoBAAADgAAAAAAAAABACAAAAAlAQAAZHJz&#10;L2Uyb0RvYy54bWxQSwUGAAAAAAYABgBZAQAA0gUAAAAA&#10;">
            <v:path/>
            <v:fill on="t" focussize="0,0"/>
            <v:stroke weight="0.5pt" joinstyle="round"/>
            <v:imagedata o:title=""/>
            <o:lock v:ext="edit"/>
            <v:textbox>
              <w:txbxContent>
                <w:p>
                  <w:r>
                    <w:rPr>
                      <w:rFonts w:hint="eastAsia"/>
                    </w:rPr>
                    <w:t>软水制备装置</w:t>
                  </w:r>
                </w:p>
                <w:p/>
                <w:p/>
                <w:p/>
                <w:p/>
                <w:p/>
                <w:p/>
                <w:p/>
                <w:p/>
                <w:p/>
                <w:p/>
                <w:p/>
                <w:p/>
                <w:p/>
                <w:p/>
                <w:p/>
                <w:p/>
                <w:p/>
                <w:p/>
                <w:p/>
                <w:p/>
                <w:p/>
                <w:p/>
                <w:p/>
                <w:p/>
                <w:p/>
                <w:p>
                  <w:r>
                    <w:rPr>
                      <w:rFonts w:hint="eastAsia"/>
                    </w:rPr>
                    <w:t>0</w:t>
                  </w:r>
                </w:p>
                <w:p/>
                <w:p/>
                <w:p/>
                <w:p/>
                <w:p/>
                <w:p/>
                <w:p/>
                <w:p/>
                <w:p/>
                <w:p/>
                <w:p/>
                <w:p/>
                <w:p/>
                <w:p/>
                <w:p/>
                <w:p/>
                <w:p/>
                <w:p/>
                <w:p/>
                <w:p/>
                <w:p/>
                <w:p/>
                <w:p/>
                <w:p/>
                <w:p/>
                <w:p/>
                <w:p/>
                <w:p/>
                <w:p/>
                <w:p/>
                <w:p/>
                <w:p/>
                <w:p/>
                <w:p/>
                <w:p/>
                <w:p/>
                <w:p/>
                <w:p/>
                <w:p/>
                <w:p/>
                <w:p/>
                <w:p/>
                <w:p/>
                <w:p/>
                <w:p/>
                <w:p/>
                <w:p/>
                <w:p/>
                <w:p/>
                <w:p/>
                <w:p/>
                <w:p/>
                <w:p/>
                <w:p/>
                <w:p/>
                <w:p/>
                <w:p/>
                <w:p/>
                <w:p/>
                <w:p/>
                <w:p/>
                <w:p/>
                <w:p/>
                <w:p/>
                <w:p/>
                <w:p/>
                <w:p/>
                <w:p/>
                <w:p/>
                <w:p/>
                <w:p/>
                <w:p/>
                <w:p/>
                <w:p/>
                <w:p/>
                <w:p/>
                <w:p/>
                <w:p/>
                <w:p/>
                <w:p/>
                <w:p/>
                <w:p/>
                <w:p/>
                <w:p/>
                <w:p/>
                <w:p/>
              </w:txbxContent>
            </v:textbox>
          </v:shape>
        </w:pict>
      </w:r>
      <w:r>
        <w:pict>
          <v:shape id="_x0000_s1203" o:spid="_x0000_s1203" o:spt="202" type="#_x0000_t202" style="position:absolute;left:0pt;margin-left:-35.5pt;margin-top:12.9pt;height:37.45pt;width:67.65pt;z-index:251737088;mso-width-relative:page;mso-height-relative:page;" fillcolor="#FFFFFF [3201]" filled="t" stroked="t" coordsize="21600,21600" o:gfxdata="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pT52AAAAAkBAAAPAAAAAAAAAAEAIAAA&#10;ACIAAABkcnMvZG93bnJldi54bWxQSwECFAAUAAAACACHTuJA6CyNw0UCAAB3BAAADgAAAAAAAAAB&#10;ACAAAAAnAQAAZHJzL2Uyb0RvYy54bWxQSwUGAAAAAAYABgBZAQAA3gUAAAAA&#10;">
            <v:path/>
            <v:fill on="t" focussize="0,0"/>
            <v:stroke weight="0.5pt" color="#FFFFFF [3212]" joinstyle="round"/>
            <v:imagedata o:title=""/>
            <o:lock v:ext="edit"/>
            <v:textbox>
              <w:txbxContent>
                <w:p>
                  <w:pPr>
                    <w:ind w:left="540" w:hanging="540" w:hangingChars="300"/>
                    <w:rPr>
                      <w:sz w:val="18"/>
                      <w:szCs w:val="18"/>
                    </w:rPr>
                  </w:pPr>
                  <w:r>
                    <w:rPr>
                      <w:rFonts w:hint="eastAsia"/>
                      <w:sz w:val="18"/>
                      <w:szCs w:val="18"/>
                    </w:rPr>
                    <w:t>新鲜用水 35.1</w:t>
                  </w:r>
                </w:p>
              </w:txbxContent>
            </v:textbox>
          </v:shape>
        </w:pict>
      </w:r>
      <w:r>
        <w:pict>
          <v:shape id="_x0000_s1202" o:spid="_x0000_s1202" o:spt="202" type="#_x0000_t202" style="position:absolute;left:0pt;margin-left:170.95pt;margin-top:19.3pt;height:21pt;width:67.5pt;z-index:-251745280;mso-width-relative:page;mso-height-relative:page;" fillcolor="#FFFFFF [3201]" filled="t" coordsize="21600,21600" o:gfxdata="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JqQP1gAAAAkBAAAPAAAAAAAAAAEAIAAAACIAAABkcnMvZG93&#10;bnJldi54bWxQSwECFAAUAAAACACHTuJAvdOJkDsCAABoBAAADgAAAAAAAAABACAAAAAlAQAAZHJz&#10;L2Uyb0RvYy54bWxQSwUGAAAAAAYABgBZAQAA0gUAAAAA&#10;">
            <v:path/>
            <v:fill on="t" focussize="0,0"/>
            <v:stroke weight="0.5pt" joinstyle="round"/>
            <v:imagedata o:title=""/>
            <o:lock v:ext="edit"/>
            <v:textbox>
              <w:txbxContent>
                <w:p>
                  <w:pPr>
                    <w:jc w:val="center"/>
                  </w:pPr>
                  <w:r>
                    <w:rPr>
                      <w:rFonts w:hint="eastAsia"/>
                    </w:rPr>
                    <w:t>锅炉补充水</w:t>
                  </w:r>
                </w:p>
                <w:p/>
                <w:p/>
                <w:p/>
                <w:p/>
                <w:p/>
                <w:p/>
                <w:p/>
                <w:p/>
                <w:p/>
                <w:p/>
                <w:p/>
                <w:p/>
                <w:p/>
                <w:p/>
                <w:p/>
                <w:p/>
                <w:p/>
                <w:p/>
                <w:p/>
                <w:p/>
                <w:p/>
                <w:p/>
                <w:p/>
                <w:p/>
                <w:p/>
                <w:p/>
                <w:p>
                  <w:r>
                    <w:rPr>
                      <w:rFonts w:hint="eastAsia"/>
                    </w:rPr>
                    <w:t>0</w:t>
                  </w:r>
                </w:p>
                <w:p/>
                <w:p/>
                <w:p/>
                <w:p/>
                <w:p/>
                <w:p/>
                <w:p/>
                <w:p/>
                <w:p/>
                <w:p/>
                <w:p/>
                <w:p/>
                <w:p/>
                <w:p/>
                <w:p/>
                <w:p/>
                <w:p/>
                <w:p/>
                <w:p/>
                <w:p/>
                <w:p/>
                <w:p/>
                <w:p/>
                <w:p/>
                <w:p/>
                <w:p/>
                <w:p/>
                <w:p/>
                <w:p/>
                <w:p/>
                <w:p/>
                <w:p/>
                <w:p/>
                <w:p/>
                <w:p/>
                <w:p/>
                <w:p/>
                <w:p/>
                <w:p/>
                <w:p/>
                <w:p/>
                <w:p/>
                <w:p/>
                <w:p/>
                <w:p/>
                <w:p/>
                <w:p/>
                <w:p/>
                <w:p/>
                <w:p/>
                <w:p/>
                <w:p/>
                <w:p/>
                <w:p/>
                <w:p/>
                <w:p/>
                <w:p/>
                <w:p/>
                <w:p/>
                <w:p/>
                <w:p/>
                <w:p/>
                <w:p/>
                <w:p/>
                <w:p/>
                <w:p/>
                <w:p/>
                <w:p/>
                <w:p/>
                <w:p/>
                <w:p/>
                <w:p/>
                <w:p/>
                <w:p/>
                <w:p/>
                <w:p/>
                <w:p/>
                <w:p/>
                <w:p/>
                <w:p/>
                <w:p/>
                <w:p/>
                <w:p/>
                <w:p/>
                <w:p/>
                <w:p/>
              </w:txbxContent>
            </v:textbox>
          </v:shape>
        </w:pict>
      </w:r>
      <w:r>
        <w:pict>
          <v:shape id="_x0000_s1201" o:spid="_x0000_s1201" o:spt="202" type="#_x0000_t202" style="position:absolute;left:0pt;margin-left:285.7pt;margin-top:12.55pt;height:36.75pt;width:57.75pt;z-index:-251744256;mso-width-relative:page;mso-height-relative:page;" fillcolor="#FFFFFF [3201]" filled="t" coordsize="21600,21600" o:gfxdata="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xmbu1wAAAAkBAAAPAAAAAAAAAAEAIAAAACIAAABkcnMvZG93&#10;bnJldi54bWxQSwECFAAUAAAACACHTuJAHCpbeDoCAABoBAAADgAAAAAAAAABACAAAAAmAQAAZHJz&#10;L2Uyb0RvYy54bWxQSwUGAAAAAAYABgBZAQAA0gUAAAAA&#10;">
            <v:path/>
            <v:fill on="t" focussize="0,0"/>
            <v:stroke weight="0.5pt" joinstyle="round"/>
            <v:imagedata o:title=""/>
            <o:lock v:ext="edit"/>
            <v:textbox>
              <w:txbxContent>
                <w:p>
                  <w:pPr>
                    <w:jc w:val="center"/>
                  </w:pPr>
                  <w:r>
                    <w:rPr>
                      <w:rFonts w:hint="eastAsia"/>
                    </w:rPr>
                    <w:t>一体化污水处理设施</w:t>
                  </w:r>
                </w:p>
                <w:p/>
                <w:p/>
                <w:p/>
                <w:p/>
                <w:p/>
                <w:p/>
                <w:p/>
                <w:p/>
                <w:p/>
                <w:p/>
                <w:p/>
                <w:p/>
                <w:p/>
                <w:p/>
                <w:p/>
                <w:p/>
                <w:p/>
                <w:p/>
                <w:p/>
                <w:p/>
                <w:p/>
                <w:p/>
                <w:p/>
                <w:p/>
                <w:p/>
                <w:p/>
                <w:p>
                  <w:r>
                    <w:rPr>
                      <w:rFonts w:hint="eastAsia"/>
                    </w:rPr>
                    <w:t>0</w:t>
                  </w:r>
                </w:p>
                <w:p/>
                <w:p/>
                <w:p/>
                <w:p/>
                <w:p/>
                <w:p/>
                <w:p/>
                <w:p/>
                <w:p/>
                <w:p/>
                <w:p/>
                <w:p/>
                <w:p/>
                <w:p/>
                <w:p/>
                <w:p/>
                <w:p/>
                <w:p/>
                <w:p/>
                <w:p/>
                <w:p/>
                <w:p/>
                <w:p/>
                <w:p/>
                <w:p/>
                <w:p/>
                <w:p/>
                <w:p/>
                <w:p/>
                <w:p/>
                <w:p/>
                <w:p/>
                <w:p/>
                <w:p/>
                <w:p/>
                <w:p/>
                <w:p/>
                <w:p/>
                <w:p/>
                <w:p/>
                <w:p/>
                <w:p/>
                <w:p/>
                <w:p/>
                <w:p/>
                <w:p/>
                <w:p/>
                <w:p/>
                <w:p/>
                <w:p/>
                <w:p/>
                <w:p/>
                <w:p/>
                <w:p/>
                <w:p/>
                <w:p/>
                <w:p/>
                <w:p/>
                <w:p/>
                <w:p/>
                <w:p/>
                <w:p/>
                <w:p/>
                <w:p/>
                <w:p/>
                <w:p/>
                <w:p/>
                <w:p/>
                <w:p/>
                <w:p/>
                <w:p/>
                <w:p/>
                <w:p/>
                <w:p/>
                <w:p/>
                <w:p/>
                <w:p/>
                <w:p/>
                <w:p/>
                <w:p/>
                <w:p/>
                <w:p/>
                <w:p/>
                <w:p/>
                <w:p/>
                <w:p/>
              </w:txbxContent>
            </v:textbox>
          </v:shape>
        </w:pict>
      </w:r>
      <w:r>
        <w:pict>
          <v:shape id="_x0000_s1200" o:spid="_x0000_s1200" o:spt="202" type="#_x0000_t202" style="position:absolute;left:0pt;margin-left:359.95pt;margin-top:16.45pt;height:44.2pt;width:71.95pt;z-index:251739136;mso-width-relative:page;mso-height-relative:page;" fillcolor="#FFFFFF [3201]" filled="t" stroked="t" coordsize="21600,21600" o:gfxdata="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uL8QNgAAAAKAQAADwAAAAAAAAABACAAAAAi&#10;AAAAZHJzL2Rvd25yZXYueG1sUEsBAhQAFAAAAAgAh07iQDBVUQdDAgAAdwQAAA4AAAAAAAAAAQAg&#10;AAAAJwEAAGRycy9lMm9Eb2MueG1sUEsFBgAAAAAGAAYAWQEAANwFAAAAAA==&#10;">
            <v:path/>
            <v:fill on="t" focussize="0,0"/>
            <v:stroke weight="0.5pt" color="#FFFFFF [3212]" joinstyle="round"/>
            <v:imagedata o:title=""/>
            <o:lock v:ext="edit"/>
            <v:textbox>
              <w:txbxContent>
                <w:p>
                  <w:pPr>
                    <w:ind w:firstLine="210" w:firstLineChars="100"/>
                  </w:pPr>
                  <w:r>
                    <w:rPr>
                      <w:rFonts w:hint="eastAsia"/>
                    </w:rPr>
                    <w:t>园区污</w:t>
                  </w:r>
                </w:p>
                <w:p>
                  <w:pPr>
                    <w:ind w:firstLine="210" w:firstLineChars="100"/>
                  </w:pPr>
                  <w:r>
                    <w:rPr>
                      <w:rFonts w:hint="eastAsia"/>
                    </w:rPr>
                    <w:t>水管网</w:t>
                  </w:r>
                </w:p>
              </w:txbxContent>
            </v:textbox>
          </v:shape>
        </w:pict>
      </w:r>
      <w:r>
        <w:pict>
          <v:shape id="_x0000_s1199" o:spid="_x0000_s1199" o:spt="202" type="#_x0000_t202" style="position:absolute;left:0pt;margin-left:240pt;margin-top:9.65pt;height:23.95pt;width:38.2pt;z-index:-251721728;mso-width-relative:page;mso-height-relative:page;" fillcolor="#FFFFFF [3201]" filled="t" stroked="t" coordsize="21600,21600" o:gfxdata="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LtzmDYAAAACQEAAA8AAAAAAAAAAQAgAAAA&#10;IgAAAGRycy9kb3ducmV2LnhtbFBLAQIUABQAAAAIAIdO4kCjSPR5RAIAAHcEAAAOAAAAAAAAAAEA&#10;IAAAACcBAABkcnMvZTJvRG9jLnhtbFBLBQYAAAAABgAGAFkBAADdBQAAAAA=&#10;">
            <v:path/>
            <v:fill on="t" focussize="0,0"/>
            <v:stroke weight="0.5pt" color="#FFFFFF [3212]" joinstyle="round"/>
            <v:imagedata o:title=""/>
            <o:lock v:ext="edit"/>
            <v:textbox>
              <w:txbxContent>
                <w:p>
                  <w:r>
                    <w:rPr>
                      <w:rFonts w:hint="eastAsia"/>
                    </w:rPr>
                    <w:t>0.9</w:t>
                  </w:r>
                </w:p>
              </w:txbxContent>
            </v:textbox>
          </v:shape>
        </w:pict>
      </w:r>
      <w:r>
        <w:pict>
          <v:shape id="_x0000_s1198" o:spid="_x0000_s1198" o:spt="202" type="#_x0000_t202" style="position:absolute;left:0pt;margin-left:134.2pt;margin-top:8.9pt;height:21pt;width:38.25pt;z-index:251738112;mso-width-relative:page;mso-height-relative:page;" fillcolor="#FFFFFF [3201]" filled="t" stroked="t" coordsize="21600,21600" o:gfxdata="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6zOs2AAAAAkBAAAPAAAAAAAAAAEA&#10;IAAAACIAAABkcnMvZG93bnJldi54bWxQSwECFAAUAAAACACHTuJA7fRVYUgCAAB3BAAADgAAAAAA&#10;AAABACAAAAAnAQAAZHJzL2Uyb0RvYy54bWxQSwUGAAAAAAYABgBZAQAA4QUAAAAA&#10;">
            <v:path/>
            <v:fill on="t" focussize="0,0"/>
            <v:stroke weight="0.5pt" color="#FFFFFF [3212]" joinstyle="round"/>
            <v:imagedata o:title=""/>
            <o:lock v:ext="edit"/>
            <v:textbox>
              <w:txbxContent>
                <w:p>
                  <w:r>
                    <w:rPr>
                      <w:rFonts w:hint="eastAsia"/>
                    </w:rPr>
                    <w:t>28.5</w:t>
                  </w:r>
                </w:p>
              </w:txbxContent>
            </v:textbox>
          </v:shape>
        </w:pict>
      </w:r>
      <w:r>
        <w:rPr>
          <w:rFonts w:hint="eastAsia" w:ascii="宋体" w:hAnsi="宋体" w:cs="宋体"/>
          <w:b/>
          <w:bCs/>
        </w:rPr>
        <w:t xml:space="preserve"> </w:t>
      </w:r>
      <w:r>
        <w:rPr>
          <w:rFonts w:hint="eastAsia" w:ascii="宋体" w:hAnsi="宋体" w:cs="宋体"/>
        </w:rPr>
        <w:t xml:space="preserve">   </w:t>
      </w:r>
      <w:r>
        <w:rPr>
          <w:rFonts w:hint="eastAsia" w:ascii="宋体" w:hAnsi="宋体" w:cs="宋体"/>
          <w:b/>
          <w:bCs/>
        </w:rPr>
        <w:t xml:space="preserve">                </w:t>
      </w:r>
      <w:r>
        <w:rPr>
          <w:rFonts w:hint="eastAsia" w:ascii="宋体" w:hAnsi="宋体" w:cs="宋体"/>
        </w:rPr>
        <w:t xml:space="preserve">  </w:t>
      </w:r>
      <w:r>
        <w:rPr>
          <w:rFonts w:hint="eastAsia" w:ascii="宋体" w:hAnsi="宋体" w:cs="宋体"/>
          <w:b/>
          <w:bCs/>
        </w:rPr>
        <w:t xml:space="preserve">                  </w:t>
      </w:r>
    </w:p>
    <w:p>
      <w:pPr>
        <w:spacing w:line="360" w:lineRule="auto"/>
        <w:ind w:firstLine="2520" w:firstLineChars="1200"/>
        <w:rPr>
          <w:rFonts w:ascii="宋体" w:hAnsi="宋体" w:cs="宋体"/>
        </w:rPr>
      </w:pPr>
      <w:r>
        <w:pict>
          <v:shape id="_x0000_s1197" o:spid="_x0000_s1197" o:spt="32" type="#_x0000_t32" style="position:absolute;left:0pt;flip:y;margin-left:34.4pt;margin-top:5.65pt;height:0.6pt;width:36.8pt;z-index:-251723776;mso-width-relative:page;mso-height-relative:page;" filled="f" stroked="t" coordsize="21600,21600" o:gfxdata="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3ofU1wAAAAgBAAAPAAAAAAAAAAEAIAAAACIA&#10;AABkcnMvZG93bnJldi54bWxQSwECFAAUAAAACACHTuJA14vI3goCAAC8AwAADgAAAAAAAAABACAA&#10;AAAmAQAAZHJzL2Uyb0RvYy54bWxQSwUGAAAAAAYABgBZAQAAogUAAAAA&#10;">
            <v:path arrowok="t"/>
            <v:fill on="f" focussize="0,0"/>
            <v:stroke weight="0.5pt" color="#000000 [3200]" joinstyle="miter" endarrow="open"/>
            <v:imagedata o:title=""/>
            <o:lock v:ext="edit"/>
          </v:shape>
        </w:pict>
      </w:r>
      <w:r>
        <w:pict>
          <v:shape id="_x0000_s1196" o:spid="_x0000_s1196" o:spt="32" type="#_x0000_t32" style="position:absolute;left:0pt;margin-left:-27.15pt;margin-top:6.15pt;height:0.1pt;width:60.05pt;z-index:-251722752;mso-width-relative:page;mso-height-relative:page;" filled="f" stroked="t" coordsize="21600,21600" o:gfxdata="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vL69cAAAAIAQAADwAAAAAAAAABACAAAAAiAAAAZHJzL2Rv&#10;d25yZXYueG1sUEsBAhQAFAAAAAgAh07iQC6nxz8CAgAAsgMAAA4AAAAAAAAAAQAgAAAAJgEAAGRy&#10;cy9lMm9Eb2MueG1sUEsFBgAAAAAGAAYAWQEAAJoFAAAAAA==&#10;">
            <v:path arrowok="t"/>
            <v:fill on="f" focussize="0,0"/>
            <v:stroke weight="0.5pt" color="#000000 [3200]" joinstyle="miter" endarrow="open"/>
            <v:imagedata o:title=""/>
            <o:lock v:ext="edit"/>
          </v:shape>
        </w:pict>
      </w:r>
      <w:r>
        <w:pict>
          <v:shape id="_x0000_s1195" o:spid="_x0000_s1195" o:spt="32" type="#_x0000_t32" style="position:absolute;left:0pt;flip:y;margin-left:343.45pt;margin-top:6.75pt;height:0.8pt;width:30.7pt;z-index:-251726848;mso-width-relative:page;mso-height-relative:page;" filled="f" stroked="t" coordsize="21600,21600" o:gfxdata="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gg8D2AAAAAkBAAAPAAAAAAAAAAEAIAAAACIAAABkcnMvZG93bnJldi54&#10;bWxQSwECFAAUAAAACACHTuJAshll3TMCAAAbBAAADgAAAAAAAAABACAAAAAnAQAAZHJzL2Uyb0Rv&#10;Yy54bWxQSwUGAAAAAAYABgBZAQAAzAUAAAAA&#10;">
            <v:path arrowok="t"/>
            <v:fill on="f" focussize="0,0"/>
            <v:stroke weight="0.5pt" color="#0D0D0D [3069]" joinstyle="miter" endarrow="open"/>
            <v:imagedata o:title=""/>
            <o:lock v:ext="edit"/>
          </v:shape>
        </w:pict>
      </w:r>
      <w:r>
        <w:pict>
          <v:shape id="_x0000_s1194" o:spid="_x0000_s1194" o:spt="32" type="#_x0000_t32" style="position:absolute;left:0pt;margin-left:238.45pt;margin-top:6.4pt;height:1.15pt;width:47.25pt;z-index:-251720704;mso-width-relative:page;mso-height-relative:page;" filled="f" stroked="t" coordsize="21600,21600" o:gfxdata="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oqTx2QAA&#10;AAkBAAAPAAAAAAAAAAEAIAAAACIAAABkcnMvZG93bnJldi54bWxQSwECFAAUAAAACACHTuJAfIsN&#10;JB0CAADzAwAADgAAAAAAAAABACAAAAAoAQAAZHJzL2Uyb0RvYy54bWxQSwUGAAAAAAYABgBZAQAA&#10;twUAAAAA&#10;">
            <v:path arrowok="t"/>
            <v:fill on="f" focussize="0,0"/>
            <v:stroke weight="0.5pt" color="#000000 [3200]" joinstyle="miter" endarrow="open"/>
            <v:imagedata o:title=""/>
            <o:lock v:ext="edit"/>
          </v:shape>
        </w:pict>
      </w:r>
      <w:r>
        <w:pict>
          <v:shape id="_x0000_s1193" o:spid="_x0000_s1193" o:spt="32" type="#_x0000_t32" style="position:absolute;left:0pt;margin-left:138.7pt;margin-top:5.65pt;height:0.75pt;width:32.25pt;z-index:-251725824;mso-width-relative:page;mso-height-relative:page;" filled="f" stroked="t" coordsize="21600,21600" o:gfxdata="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3izmbYAAAA&#10;CQEAAA8AAAAAAAAAAQAgAAAAIgAAAGRycy9kb3ducmV2LnhtbFBLAQIUABQAAAAIAIdO4kBd8uz0&#10;HQIAAPIDAAAOAAAAAAAAAAEAIAAAACcBAABkcnMvZTJvRG9jLnhtbFBLBQYAAAAABgAGAFkBAAC2&#10;BQAAAAA=&#10;">
            <v:path arrowok="t"/>
            <v:fill on="f" focussize="0,0"/>
            <v:stroke weight="0.5pt" color="#000000 [3200]" joinstyle="miter" endarrow="open"/>
            <v:imagedata o:title=""/>
            <o:lock v:ext="edit"/>
          </v:shape>
        </w:pict>
      </w:r>
      <w:r>
        <w:rPr>
          <w:rFonts w:hint="eastAsia" w:ascii="宋体" w:hAnsi="宋体" w:cs="宋体"/>
        </w:rPr>
        <w:t xml:space="preserve">                                                 </w:t>
      </w:r>
    </w:p>
    <w:p>
      <w:pPr>
        <w:spacing w:line="360" w:lineRule="auto"/>
        <w:ind w:firstLine="2530" w:firstLineChars="1200"/>
        <w:rPr>
          <w:rFonts w:ascii="宋体" w:hAnsi="宋体" w:cs="宋体"/>
          <w:b/>
          <w:bCs/>
        </w:rPr>
      </w:pPr>
      <w:r>
        <w:rPr>
          <w:rFonts w:hint="eastAsia" w:ascii="宋体" w:hAnsi="宋体" w:cs="宋体"/>
          <w:b/>
          <w:bCs/>
        </w:rPr>
        <w:t xml:space="preserve">             </w:t>
      </w:r>
      <w:r>
        <w:rPr>
          <w:rFonts w:hint="eastAsia" w:ascii="宋体" w:hAnsi="宋体" w:cs="宋体"/>
        </w:rPr>
        <w:t>5.1</w:t>
      </w:r>
    </w:p>
    <w:p>
      <w:pPr>
        <w:spacing w:line="360" w:lineRule="auto"/>
        <w:ind w:firstLine="2520" w:firstLineChars="1200"/>
        <w:rPr>
          <w:rFonts w:ascii="宋体" w:hAnsi="宋体" w:cs="宋体"/>
          <w:b/>
          <w:bCs/>
        </w:rPr>
      </w:pPr>
      <w:r>
        <w:pict>
          <v:shape id="_x0000_s1192" o:spid="_x0000_s1192" o:spt="34" type="#_x0000_t34" style="position:absolute;left:0pt;margin-left:196.85pt;margin-top:8pt;height:126.75pt;width:0.25pt;rotation:5898240f;z-index:251673600;mso-width-relative:page;mso-height-relative:page;" filled="f" stroked="t" coordsize="21600,21600" o:gfxdata="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TB2H1wAAAAoBAAAPAAAAAAAAAAEAIAAAACIAAABkcnMvZG93bnJldi54&#10;bWxQSwECFAAUAAAACACHTuJALhV6czQCAAAoBAAADgAAAAAAAAABACAAAAAmAQAAZHJzL2Uyb0Rv&#10;Yy54bWxQSwUGAAAAAAYABgBZAQAAzAUAAAAA&#10;" adj="1628640">
            <v:path arrowok="t"/>
            <v:fill on="f" focussize="0,0"/>
            <v:stroke weight="0.5pt" color="#000000 [3200]" endarrow="open"/>
            <v:imagedata o:title=""/>
            <o:lock v:ext="edit"/>
          </v:shape>
        </w:pict>
      </w:r>
      <w:r>
        <w:pict>
          <v:shape id="_x0000_s1191" o:spid="_x0000_s1191" o:spt="202" type="#_x0000_t202" style="position:absolute;left:0pt;margin-left:143.95pt;margin-top:9.2pt;height:21.75pt;width:37.5pt;z-index:-251644928;mso-width-relative:page;mso-height-relative:page;" fillcolor="#FFFFFF [3201]" filled="t" stroked="t" coordsize="21600,21600" o:gfxdata="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&#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G596XYAAAACQEAAA8AAAAAAAAAAQAgAAAAIgAAAGRy&#10;cy9kb3ducmV2LnhtbFBLAQIUABQAAAAIAIdO4kCGLWd8PgIAAHcEAAAOAAAAAAAAAAEAIAAAACcB&#10;AABkcnMvZTJvRG9jLnhtbFBLBQYAAAAABgAGAFkBAADXBQAAAAA=&#10;">
            <v:path/>
            <v:fill on="t" focussize="0,0"/>
            <v:stroke weight="0.5pt" color="#FFFFFF [3212]" joinstyle="round"/>
            <v:imagedata o:title=""/>
            <o:lock v:ext="edit"/>
            <v:textbox>
              <w:txbxContent>
                <w:p>
                  <w:r>
                    <w:rPr>
                      <w:rFonts w:hint="eastAsia"/>
                    </w:rPr>
                    <w:t>1.5</w:t>
                  </w:r>
                </w:p>
              </w:txbxContent>
            </v:textbox>
          </v:shape>
        </w:pict>
      </w:r>
    </w:p>
    <w:p>
      <w:pPr>
        <w:spacing w:line="360" w:lineRule="auto"/>
        <w:ind w:firstLine="2520" w:firstLineChars="1200"/>
        <w:rPr>
          <w:rFonts w:ascii="宋体" w:hAnsi="宋体" w:cs="宋体"/>
          <w:b/>
          <w:bCs/>
        </w:rPr>
      </w:pPr>
      <w:r>
        <w:pict>
          <v:shape id="_x0000_s1190" o:spid="_x0000_s1190" o:spt="100" style="position:absolute;left:0pt;margin-left:122.9pt;margin-top:2.6pt;height:19.45pt;width:24pt;z-index:251669504;v-text-anchor:middle;mso-width-relative:page;mso-height-relative:page;" fillcolor="#5B9BD5 [3204]" filled="t" stroked="f" coordsize="461547,641672" o:gfxdata="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M78rnfYAAAACAEAAA8AAAAAAAAAAQAgAAAAIgAAAGRycy9kb3ducmV2LnhtbFBL&#10;AQIUABQAAAAIAIdO4kCtbTbGMAQAAE0NAAAOAAAAAAAAAAEAIAAAACcBAABkcnMvZTJvRG9jLnht&#10;bFBLBQYAAAAABgAGAFkBAADJBwAAAAA=&#10;" path="m405946,0l461547,346143,459596,345737,382928,242787,381480,247440c258966,618095,24250,652446,0,639491c130520,649125,294836,390929,329858,237025l331034,231233,218681,295540,216730,295133xe">
            <v:path o:connecttype="segments" o:connectlocs="268081,0;304800,133249;303511,133093;252880,93462;251924,95253;0,246175;217834,91244;218610,89014;144414,113769;143125,113612" o:connectangles="0,0,0,0,0,0,0,0,0,0"/>
            <v:fill on="t" focussize="0,0"/>
            <v:stroke on="f" weight="1pt" joinstyle="miter"/>
            <v:imagedata o:title=""/>
            <o:lock v:ext="edit"/>
          </v:shape>
        </w:pict>
      </w:r>
      <w:r>
        <w:pict>
          <v:shape id="_x0000_s1189" o:spid="_x0000_s1189" o:spt="202" type="#_x0000_t202" style="position:absolute;left:0pt;margin-left:174pt;margin-top:18.05pt;height:29.25pt;width:47.95pt;z-index:251740160;mso-width-relative:page;mso-height-relative:page;" fillcolor="#FFFFFF [3201]" filled="t" stroked="t" coordsize="21600,21600" o:gfxdata="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6/jWT2QAAAAkBAAAPAAAAAAAAAAEAIAAA&#10;ACIAAABkcnMvZG93bnJldi54bWxQSwECFAAUAAAACACHTuJAw3jf2EQCAAB3BAAADgAAAAAAAAAB&#10;ACAAAAAoAQAAZHJzL2Uyb0RvYy54bWxQSwUGAAAAAAYABgBZAQAA3gUAAAAA&#10;">
            <v:path/>
            <v:fill on="t" focussize="0,0"/>
            <v:stroke weight="0.5pt" color="#FFFFFF [3212]" joinstyle="round"/>
            <v:imagedata o:title=""/>
            <o:lock v:ext="edit"/>
            <v:textbox>
              <w:txbxContent>
                <w:p>
                  <w:pPr>
                    <w:ind w:firstLine="210" w:firstLineChars="100"/>
                  </w:pPr>
                  <w:r>
                    <w:rPr>
                      <w:rFonts w:hint="eastAsia"/>
                    </w:rPr>
                    <w:t>20.4</w:t>
                  </w:r>
                </w:p>
              </w:txbxContent>
            </v:textbox>
          </v:shape>
        </w:pict>
      </w:r>
      <w:r>
        <w:pict>
          <v:shape id="_x0000_s1188" o:spid="_x0000_s1188" o:spt="202" type="#_x0000_t202" style="position:absolute;left:0pt;margin-left:49.45pt;margin-top:18.05pt;height:24.75pt;width:44.25pt;z-index:251741184;mso-width-relative:page;mso-height-relative:page;" fillcolor="#FFFFFF [3201]" filled="t" stroked="t" coordsize="21600,21600" o:gfxdata="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QT0+dcAAAAIAQAADwAAAAAAAAABACAAAAAi&#10;AAAAZHJzL2Rvd25yZXYueG1sUEsBAhQAFAAAAAgAh07iQF8QWulEAgAAdwQAAA4AAAAAAAAAAQAg&#10;AAAAJgEAAGRycy9lMm9Eb2MueG1sUEsFBgAAAAAGAAYAWQEAANwFAAAAAA==&#10;">
            <v:path/>
            <v:fill on="t" focussize="0,0"/>
            <v:stroke weight="0.5pt" color="#FFFFFF [3212]" joinstyle="round"/>
            <v:imagedata o:title=""/>
            <o:lock v:ext="edit"/>
            <v:textbox>
              <w:txbxContent>
                <w:p>
                  <w:r>
                    <w:rPr>
                      <w:rFonts w:hint="eastAsia"/>
                    </w:rPr>
                    <w:t>1.5</w:t>
                  </w:r>
                </w:p>
              </w:txbxContent>
            </v:textbox>
          </v:shape>
        </w:pict>
      </w:r>
      <w:r>
        <w:rPr>
          <w:rFonts w:hint="eastAsia" w:ascii="宋体" w:hAnsi="宋体" w:cs="宋体"/>
          <w:b/>
          <w:bCs/>
        </w:rPr>
        <w:t xml:space="preserve">    </w:t>
      </w:r>
    </w:p>
    <w:p>
      <w:pPr>
        <w:spacing w:line="360" w:lineRule="auto"/>
        <w:ind w:firstLine="2520" w:firstLineChars="1200"/>
        <w:rPr>
          <w:rFonts w:ascii="宋体" w:hAnsi="宋体" w:cs="宋体"/>
          <w:b/>
          <w:bCs/>
        </w:rPr>
      </w:pPr>
      <w:r>
        <w:pict>
          <v:shape id="_x0000_s1187" o:spid="_x0000_s1187" o:spt="32" type="#_x0000_t32" style="position:absolute;left:0pt;flip:y;margin-left:37.45pt;margin-top:20.15pt;height:1.5pt;width:56.25pt;z-index:251672576;mso-width-relative:page;mso-height-relative:page;" filled="f" stroked="t" coordsize="21600,21600" o:gfxdata="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icuj1wAAAAgBAAAPAAAAAAAAAAEAIAAAACIA&#10;AABkcnMvZG93bnJldi54bWxQSwECFAAUAAAACACHTuJAts1ubAoCAAC9AwAADgAAAAAAAAABACAA&#10;AAAmAQAAZHJzL2Uyb0RvYy54bWxQSwUGAAAAAAYABgBZAQAAogUAAAAA&#10;">
            <v:path arrowok="t"/>
            <v:fill on="f" focussize="0,0"/>
            <v:stroke weight="0.5pt" color="#000000 [3200]" joinstyle="miter" endarrow="open"/>
            <v:imagedata o:title=""/>
            <o:lock v:ext="edit"/>
          </v:shape>
        </w:pict>
      </w:r>
      <w:r>
        <w:pict>
          <v:shape id="_x0000_s1186" o:spid="_x0000_s1186" o:spt="202" type="#_x0000_t202" style="position:absolute;left:0pt;margin-left:93.7pt;margin-top:1.3pt;height:23.25pt;width:79.45pt;z-index:-251743232;mso-width-relative:page;mso-height-relative:page;" fillcolor="#FFFFFF [3201]" filled="t" coordsize="21600,21600" o:gfxdata="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SvDtQAAAAIAQAADwAAAAAAAAABACAAAAAiAAAAZHJzL2Rv&#10;d25yZXYueG1sUEsBAhQAFAAAAAgAh07iQLl7nuw+AgAAawQAAA4AAAAAAAAAAQAgAAAAIwEAAGRy&#10;cy9lMm9Eb2MueG1sUEsFBgAAAAAGAAYAWQEAANMFAAAAAA==&#10;">
            <v:path/>
            <v:fill on="t" focussize="0,0"/>
            <v:stroke weight="0.5pt" joinstyle="round"/>
            <v:imagedata o:title=""/>
            <o:lock v:ext="edit"/>
            <v:textbox>
              <w:txbxContent>
                <w:p>
                  <w:pPr>
                    <w:jc w:val="center"/>
                  </w:pPr>
                  <w:r>
                    <w:rPr>
                      <w:rFonts w:hint="eastAsia"/>
                    </w:rPr>
                    <w:t>脱硫塔补水</w:t>
                  </w:r>
                </w:p>
                <w:p/>
                <w:p/>
                <w:p/>
                <w:p/>
                <w:p/>
                <w:p/>
                <w:p/>
                <w:p/>
                <w:p/>
                <w:p/>
                <w:p/>
                <w:p/>
                <w:p/>
                <w:p/>
                <w:p/>
                <w:p/>
                <w:p/>
                <w:p/>
                <w:p/>
                <w:p/>
                <w:p/>
                <w:p/>
                <w:p/>
                <w:p/>
                <w:p/>
                <w:p>
                  <w:r>
                    <w:rPr>
                      <w:rFonts w:hint="eastAsia"/>
                    </w:rPr>
                    <w:t>0</w:t>
                  </w:r>
                </w:p>
                <w:p/>
                <w:p/>
                <w:p/>
                <w:p/>
                <w:p/>
                <w:p/>
                <w:p/>
                <w:p/>
                <w:p/>
                <w:p/>
                <w:p/>
                <w:p/>
                <w:p/>
                <w:p/>
                <w:p/>
                <w:p/>
                <w:p/>
                <w:p/>
                <w:p/>
                <w:p/>
                <w:p/>
                <w:p/>
                <w:p/>
                <w:p/>
                <w:p/>
                <w:p/>
                <w:p/>
                <w:p/>
                <w:p/>
                <w:p/>
                <w:p/>
                <w:p/>
                <w:p/>
                <w:p/>
                <w:p/>
                <w:p/>
                <w:p/>
                <w:p/>
                <w:p/>
                <w:p/>
                <w:p/>
                <w:p/>
                <w:p/>
                <w:p/>
                <w:p/>
                <w:p/>
                <w:p/>
                <w:p/>
                <w:p/>
                <w:p/>
                <w:p/>
                <w:p/>
                <w:p/>
                <w:p/>
                <w:p/>
                <w:p/>
                <w:p/>
                <w:p/>
                <w:p/>
                <w:p/>
                <w:p/>
                <w:p/>
                <w:p/>
                <w:p/>
                <w:p/>
                <w:p/>
                <w:p/>
                <w:p/>
                <w:p/>
                <w:p/>
                <w:p/>
                <w:p/>
                <w:p/>
                <w:p/>
                <w:p/>
                <w:p/>
                <w:p/>
                <w:p/>
                <w:p/>
                <w:p/>
                <w:p/>
                <w:p/>
                <w:p/>
                <w:p/>
                <w:p/>
                <w:p/>
              </w:txbxContent>
            </v:textbox>
          </v:shape>
        </w:pict>
      </w:r>
      <w:r>
        <w:pict>
          <v:shape id="_x0000_s1185" o:spid="_x0000_s1185" o:spt="32" type="#_x0000_t32" style="position:absolute;left:0pt;margin-left:173.15pt;margin-top:12.95pt;height:1.1pt;width:53.3pt;z-index:-251719680;mso-width-relative:page;mso-height-relative:page;" filled="f" stroked="t" coordsize="21600,21600" o:gfxdata="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RJt+2QAA&#10;AAkBAAAPAAAAAAAAAAEAIAAAACIAAABkcnMvZG93bnJldi54bWxQSwECFAAUAAAACACHTuJAMHiv&#10;nR0CAAD1AwAADgAAAAAAAAABACAAAAAoAQAAZHJzL2Uyb0RvYy54bWxQSwUGAAAAAAYABgBZAQAA&#10;twUAAAAA&#10;">
            <v:path arrowok="t"/>
            <v:fill on="f" focussize="0,0"/>
            <v:stroke weight="0.5pt" color="#000000 [3200]" joinstyle="miter" endarrow="open"/>
            <v:imagedata o:title=""/>
            <o:lock v:ext="edit"/>
          </v:shape>
        </w:pict>
      </w:r>
      <w:r>
        <w:pict>
          <v:shape id="_x0000_s1184" o:spid="_x0000_s1184" o:spt="202" type="#_x0000_t202" style="position:absolute;left:0pt;margin-left:226.45pt;margin-top:3.55pt;height:21pt;width:67.5pt;z-index:-251742208;mso-width-relative:page;mso-height-relative:page;" fillcolor="#FFFFFF [3201]" filled="t" coordsize="21600,21600" o:gfxdata="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DCO+C1QAAAAgBAAAPAAAAAAAAAAEAIAAAACIAAABkcnMvZG93&#10;bnJldi54bWxQSwECFAAUAAAACACHTuJAlDGrEzwCAABqBAAADgAAAAAAAAABACAAAAAkAQAAZHJz&#10;L2Uyb0RvYy54bWxQSwUGAAAAAAYABgBZAQAA0gUAAAAA&#10;">
            <v:path/>
            <v:fill on="t" focussize="0,0"/>
            <v:stroke weight="0.5pt" joinstyle="round"/>
            <v:imagedata o:title=""/>
            <o:lock v:ext="edit"/>
            <v:textbox>
              <w:txbxContent>
                <w:p>
                  <w:r>
                    <w:rPr>
                      <w:rFonts w:hint="eastAsia"/>
                    </w:rPr>
                    <w:t>废水收集池</w:t>
                  </w:r>
                </w:p>
                <w:p/>
                <w:p/>
                <w:p/>
                <w:p/>
                <w:p/>
                <w:p/>
                <w:p/>
                <w:p/>
                <w:p/>
                <w:p/>
                <w:p/>
                <w:p/>
                <w:p/>
                <w:p/>
                <w:p/>
                <w:p/>
                <w:p/>
                <w:p/>
                <w:p/>
                <w:p/>
                <w:p/>
                <w:p/>
                <w:p/>
                <w:p/>
                <w:p/>
                <w:p>
                  <w:r>
                    <w:rPr>
                      <w:rFonts w:hint="eastAsia"/>
                    </w:rPr>
                    <w:t>0</w:t>
                  </w:r>
                </w:p>
                <w:p/>
                <w:p/>
                <w:p/>
                <w:p/>
                <w:p/>
                <w:p/>
                <w:p/>
                <w:p/>
                <w:p/>
                <w:p/>
                <w:p/>
                <w:p/>
                <w:p/>
                <w:p/>
                <w:p/>
                <w:p/>
                <w:p/>
                <w:p/>
                <w:p/>
                <w:p/>
                <w:p/>
                <w:p/>
                <w:p/>
                <w:p/>
                <w:p/>
                <w:p/>
                <w:p/>
                <w:p/>
                <w:p/>
                <w:p/>
                <w:p/>
                <w:p/>
                <w:p/>
                <w:p/>
                <w:p/>
                <w:p/>
                <w:p/>
                <w:p/>
                <w:p/>
                <w:p/>
                <w:p/>
                <w:p/>
                <w:p/>
                <w:p/>
                <w:p/>
                <w:p/>
                <w:p/>
                <w:p/>
                <w:p/>
                <w:p/>
                <w:p/>
                <w:p/>
                <w:p/>
                <w:p/>
                <w:p/>
                <w:p/>
                <w:p/>
                <w:p/>
                <w:p/>
                <w:p/>
                <w:p/>
                <w:p/>
                <w:p/>
                <w:p/>
                <w:p/>
                <w:p/>
                <w:p/>
                <w:p/>
                <w:p/>
                <w:p/>
                <w:p/>
                <w:p/>
                <w:p/>
                <w:p/>
                <w:p/>
                <w:p/>
                <w:p/>
                <w:p/>
                <w:p/>
                <w:p/>
                <w:p/>
                <w:p/>
                <w:p/>
                <w:p/>
                <w:p/>
                <w:p/>
              </w:txbxContent>
            </v:textbox>
          </v:shape>
        </w:pict>
      </w:r>
    </w:p>
    <w:p>
      <w:pPr>
        <w:spacing w:line="360" w:lineRule="auto"/>
        <w:rPr>
          <w:rFonts w:ascii="宋体" w:hAnsi="宋体" w:cs="宋体"/>
          <w:sz w:val="18"/>
          <w:szCs w:val="18"/>
        </w:rPr>
      </w:pPr>
      <w:r>
        <w:pict>
          <v:shape id="_x0000_s1183" o:spid="_x0000_s1183" o:spt="202" type="#_x0000_t202" style="position:absolute;left:0pt;margin-left:170.95pt;margin-top:15.5pt;height:27.75pt;width:65.25pt;z-index:-251641856;mso-width-relative:page;mso-height-relative:page;" fillcolor="#FFFFFF [3201]" filled="t" stroked="t" coordsize="21600,21600" o:gfxdata="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ISvstgAAAAJAQAADwAAAAAAAAABACAAAAAi&#10;AAAAZHJzL2Rvd25yZXYueG1sUEsBAhQAFAAAAAgAh07iQMArYMdDAgAAdwQAAA4AAAAAAAAAAQAg&#10;AAAAJwEAAGRycy9lMm9Eb2MueG1sUEsFBgAAAAAGAAYAWQEAANwFAAAAAA==&#10;">
            <v:path/>
            <v:fill on="t" focussize="0,0"/>
            <v:stroke weight="0.5pt" color="#FFFFFF [3212]" joinstyle="round"/>
            <v:imagedata o:title=""/>
            <o:lock v:ext="edit"/>
            <v:textbox>
              <w:txbxContent>
                <w:p>
                  <w:pPr>
                    <w:ind w:firstLine="210" w:firstLineChars="100"/>
                  </w:pPr>
                  <w:r>
                    <w:rPr>
                      <w:rFonts w:hint="eastAsia"/>
                    </w:rPr>
                    <w:t>20.4</w:t>
                  </w:r>
                </w:p>
              </w:txbxContent>
            </v:textbox>
          </v:shape>
        </w:pict>
      </w:r>
      <w:r>
        <w:rPr>
          <w:rFonts w:hint="eastAsia" w:ascii="宋体" w:hAnsi="宋体" w:cs="宋体"/>
          <w:b/>
          <w:bCs/>
        </w:rPr>
        <w:t xml:space="preserve">      </w:t>
      </w:r>
      <w:r>
        <w:rPr>
          <w:rFonts w:hint="eastAsia" w:ascii="宋体" w:hAnsi="宋体" w:cs="宋体"/>
          <w:sz w:val="18"/>
          <w:szCs w:val="18"/>
        </w:rPr>
        <w:t xml:space="preserve">循环水：20.4                       </w:t>
      </w:r>
    </w:p>
    <w:p>
      <w:pPr>
        <w:spacing w:line="360" w:lineRule="auto"/>
        <w:rPr>
          <w:rFonts w:ascii="宋体" w:hAnsi="宋体" w:cs="宋体"/>
          <w:sz w:val="18"/>
          <w:szCs w:val="18"/>
        </w:rPr>
      </w:pPr>
    </w:p>
    <w:p>
      <w:pPr>
        <w:spacing w:line="360" w:lineRule="auto"/>
        <w:ind w:firstLine="3373" w:firstLineChars="1600"/>
        <w:rPr>
          <w:rFonts w:ascii="宋体" w:hAnsi="宋体" w:cs="宋体"/>
          <w:b/>
          <w:bCs/>
        </w:rPr>
      </w:pPr>
      <w:r>
        <w:rPr>
          <w:rFonts w:hint="eastAsia" w:ascii="宋体" w:hAnsi="宋体" w:cs="宋体"/>
          <w:b/>
          <w:bCs/>
        </w:rPr>
        <w:t>图2-5   项目水平衡图</w:t>
      </w:r>
    </w:p>
    <w:p>
      <w:pPr>
        <w:spacing w:line="360" w:lineRule="auto"/>
        <w:ind w:firstLine="240" w:firstLineChars="100"/>
        <w:rPr>
          <w:rFonts w:ascii="宋体" w:hAnsi="宋体" w:cs="宋体"/>
          <w:sz w:val="24"/>
          <w:szCs w:val="24"/>
        </w:rPr>
      </w:pPr>
      <w:r>
        <w:rPr>
          <w:rFonts w:hint="eastAsia" w:ascii="宋体" w:hAnsi="宋体" w:cs="宋体"/>
          <w:sz w:val="24"/>
          <w:szCs w:val="24"/>
        </w:rPr>
        <w:t>（2）供暖</w:t>
      </w:r>
    </w:p>
    <w:p>
      <w:pPr>
        <w:spacing w:line="360" w:lineRule="auto"/>
        <w:ind w:firstLine="720" w:firstLineChars="300"/>
        <w:rPr>
          <w:rFonts w:ascii="宋体" w:hAnsi="宋体"/>
          <w:color w:val="000000"/>
          <w:sz w:val="24"/>
          <w:szCs w:val="24"/>
        </w:rPr>
      </w:pPr>
      <w:r>
        <w:rPr>
          <w:rFonts w:hint="eastAsia" w:ascii="宋体" w:hAnsi="宋体"/>
          <w:sz w:val="24"/>
          <w:szCs w:val="24"/>
        </w:rPr>
        <w:t>本项目冬季供暖由已建余热锅炉提供</w:t>
      </w:r>
      <w:r>
        <w:rPr>
          <w:rFonts w:hint="eastAsia" w:ascii="宋体" w:hAnsi="宋体"/>
          <w:color w:val="000000"/>
          <w:sz w:val="24"/>
          <w:szCs w:val="24"/>
        </w:rPr>
        <w:t>。</w:t>
      </w:r>
    </w:p>
    <w:p>
      <w:pPr>
        <w:spacing w:line="360" w:lineRule="auto"/>
        <w:ind w:firstLine="240" w:firstLineChars="100"/>
        <w:rPr>
          <w:rFonts w:ascii="宋体" w:hAnsi="宋体"/>
          <w:sz w:val="24"/>
          <w:szCs w:val="24"/>
        </w:rPr>
      </w:pPr>
      <w:r>
        <w:rPr>
          <w:rFonts w:hint="eastAsia" w:ascii="宋体" w:hAnsi="宋体" w:cs="宋体"/>
          <w:sz w:val="24"/>
          <w:szCs w:val="24"/>
        </w:rPr>
        <w:t>（3）供</w:t>
      </w:r>
      <w:r>
        <w:rPr>
          <w:rFonts w:hint="eastAsia" w:ascii="宋体" w:hAnsi="宋体"/>
          <w:sz w:val="24"/>
          <w:szCs w:val="24"/>
        </w:rPr>
        <w:t>电</w:t>
      </w:r>
    </w:p>
    <w:p>
      <w:pPr>
        <w:spacing w:line="360" w:lineRule="auto"/>
        <w:ind w:firstLine="720" w:firstLineChars="300"/>
        <w:rPr>
          <w:rFonts w:ascii="宋体" w:hAnsi="宋体"/>
          <w:color w:val="000000"/>
          <w:sz w:val="24"/>
          <w:szCs w:val="24"/>
        </w:rPr>
      </w:pPr>
      <w:r>
        <w:rPr>
          <w:rFonts w:hint="eastAsia" w:ascii="宋体" w:hAnsi="宋体"/>
          <w:color w:val="000000"/>
          <w:sz w:val="24"/>
          <w:szCs w:val="24"/>
        </w:rPr>
        <w:t>本项目供电依托现有工程的供电方式，由园区变电站供给。年用电量约为153万kw</w:t>
      </w:r>
      <w:r>
        <w:rPr>
          <w:rFonts w:ascii="宋体" w:hAnsi="宋体"/>
          <w:sz w:val="24"/>
          <w:szCs w:val="24"/>
        </w:rPr>
        <w:t>h</w:t>
      </w:r>
      <w:r>
        <w:rPr>
          <w:rFonts w:hint="eastAsia" w:ascii="宋体" w:hAnsi="宋体"/>
          <w:color w:val="000000"/>
          <w:sz w:val="24"/>
          <w:szCs w:val="24"/>
        </w:rPr>
        <w:t>。</w:t>
      </w:r>
    </w:p>
    <w:p>
      <w:pPr>
        <w:spacing w:line="360" w:lineRule="auto"/>
        <w:rPr>
          <w:rFonts w:ascii="宋体" w:hAnsi="宋体" w:cs="宋体"/>
          <w:b/>
          <w:bCs/>
          <w:sz w:val="24"/>
          <w:szCs w:val="24"/>
        </w:rPr>
      </w:pPr>
      <w:r>
        <w:rPr>
          <w:rFonts w:hint="eastAsia" w:ascii="宋体" w:hAnsi="宋体" w:cs="宋体"/>
          <w:b/>
          <w:bCs/>
          <w:sz w:val="24"/>
          <w:szCs w:val="24"/>
        </w:rPr>
        <w:t>2.6劳动定员及工作制度</w:t>
      </w:r>
    </w:p>
    <w:p>
      <w:pPr>
        <w:spacing w:line="360" w:lineRule="auto"/>
        <w:ind w:firstLine="480" w:firstLineChars="200"/>
        <w:rPr>
          <w:rFonts w:ascii="宋体" w:hAnsi="宋体" w:cs="宋体"/>
          <w:color w:val="FF0000"/>
          <w:sz w:val="24"/>
          <w:szCs w:val="24"/>
          <w:highlight w:val="red"/>
        </w:rPr>
      </w:pPr>
      <w:r>
        <w:rPr>
          <w:rFonts w:hint="eastAsia" w:ascii="宋体" w:hAnsi="宋体"/>
          <w:color w:val="000000"/>
          <w:sz w:val="24"/>
          <w:szCs w:val="24"/>
        </w:rPr>
        <w:t>本次改造不新增劳动定员，人员编制不变仍然按照改造前的人员编制进行配置，主要采用3班制，每班工作8小时,300个工作日。</w:t>
      </w:r>
    </w:p>
    <w:p>
      <w:pPr>
        <w:tabs>
          <w:tab w:val="left" w:pos="5358"/>
        </w:tabs>
        <w:spacing w:line="360" w:lineRule="auto"/>
        <w:jc w:val="left"/>
        <w:rPr>
          <w:sz w:val="24"/>
          <w:szCs w:val="24"/>
        </w:rPr>
        <w:sectPr>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cols w:space="425" w:num="1"/>
          <w:docGrid w:type="lines" w:linePitch="312" w:charSpace="0"/>
        </w:sectPr>
      </w:pPr>
    </w:p>
    <w:p>
      <w:pPr>
        <w:spacing w:line="360" w:lineRule="auto"/>
        <w:rPr>
          <w:b/>
          <w:color w:val="0000FF"/>
          <w:sz w:val="32"/>
          <w:szCs w:val="32"/>
        </w:rPr>
        <w:sectPr>
          <w:headerReference r:id="rId7" w:type="default"/>
          <w:footerReference r:id="rId8" w:type="default"/>
          <w:pgSz w:w="16838" w:h="11906" w:orient="landscape"/>
          <w:pgMar w:top="1800" w:right="1440" w:bottom="1800" w:left="1440" w:header="851" w:footer="992" w:gutter="0"/>
          <w:pgBorders w:zOrder="back">
            <w:top w:val="single" w:color="auto" w:sz="4" w:space="1"/>
            <w:left w:val="single" w:color="auto" w:sz="4" w:space="10"/>
            <w:bottom w:val="single" w:color="auto" w:sz="4" w:space="1"/>
            <w:right w:val="single" w:color="auto" w:sz="4" w:space="10"/>
          </w:pgBorders>
          <w:cols w:space="425" w:num="1"/>
          <w:docGrid w:type="lines" w:linePitch="312" w:charSpace="0"/>
        </w:sectPr>
      </w:pPr>
      <w:r>
        <w:rPr>
          <w:sz w:val="32"/>
        </w:rPr>
        <w:drawing>
          <wp:inline distT="0" distB="0" distL="114300" distR="114300">
            <wp:extent cx="8868410" cy="5269865"/>
            <wp:effectExtent l="0" t="0" r="8890" b="6985"/>
            <wp:docPr id="41" name="图片 41" descr="61bbc79ea6174e4cd9d7721f3d9a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1bbc79ea6174e4cd9d7721f3d9ab4d"/>
                    <pic:cNvPicPr>
                      <a:picLocks noChangeAspect="1"/>
                    </pic:cNvPicPr>
                  </pic:nvPicPr>
                  <pic:blipFill>
                    <a:blip r:embed="rId35" cstate="print"/>
                    <a:stretch>
                      <a:fillRect/>
                    </a:stretch>
                  </pic:blipFill>
                  <pic:spPr>
                    <a:xfrm>
                      <a:off x="0" y="0"/>
                      <a:ext cx="8868410" cy="5269865"/>
                    </a:xfrm>
                    <a:prstGeom prst="rect">
                      <a:avLst/>
                    </a:prstGeom>
                  </pic:spPr>
                </pic:pic>
              </a:graphicData>
            </a:graphic>
          </wp:inline>
        </w:drawing>
      </w:r>
      <w:r>
        <w:rPr>
          <w:sz w:val="32"/>
        </w:rPr>
        <w:pict>
          <v:rect id="_x0000_s1182" o:spid="_x0000_s1182" o:spt="1" style="position:absolute;left:0pt;margin-left:230.45pt;margin-top:415.25pt;height:26.75pt;width:197.25pt;z-index:-251716608;v-text-anchor:middle;mso-width-relative:page;mso-height-relative:page;" filled="f" stroked="f" coordsize="21600,21600" o:gfxdata="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qC7/7ZAAAACwEA&#10;AA8AAAAAAAAAAQAgAAAAIgAAAGRycy9kb3ducmV2LnhtbFBLAQIUABQAAAAIAIdO4kDYpx81UgIA&#10;AG0EAAAOAAAAAAAAAAEAIAAAACgBAABkcnMvZTJvRG9jLnhtbFBLBQYAAAAABgAGAFkBAADsBQAA&#10;AAA=&#10;">
            <v:path/>
            <v:fill on="f" focussize="0,0"/>
            <v:stroke on="f" weight="1pt"/>
            <v:imagedata o:title=""/>
            <o:lock v:ext="edit"/>
            <v:textbox>
              <w:txbxContent>
                <w:p>
                  <w:pPr>
                    <w:jc w:val="center"/>
                    <w:rPr>
                      <w:sz w:val="24"/>
                      <w:szCs w:val="24"/>
                    </w:rPr>
                  </w:pPr>
                  <w:r>
                    <w:rPr>
                      <w:rFonts w:hint="eastAsia" w:ascii="宋体" w:hAnsi="宋体" w:cs="宋体"/>
                      <w:b/>
                      <w:bCs/>
                      <w:sz w:val="24"/>
                      <w:szCs w:val="24"/>
                    </w:rPr>
                    <w:t xml:space="preserve">图1    </w:t>
                  </w:r>
                  <w:r>
                    <w:rPr>
                      <w:rFonts w:hint="eastAsia" w:ascii="宋体" w:hAnsi="宋体" w:cs="宋体"/>
                      <w:b/>
                      <w:bCs/>
                      <w:color w:val="000000" w:themeColor="text1"/>
                      <w:sz w:val="24"/>
                      <w:szCs w:val="24"/>
                    </w:rPr>
                    <w:t xml:space="preserve"> 项目地理位置图</w:t>
                  </w:r>
                </w:p>
              </w:txbxContent>
            </v:textbox>
          </v:rect>
        </w:pict>
      </w:r>
      <w:r>
        <w:rPr>
          <w:sz w:val="32"/>
        </w:rPr>
        <w:pict>
          <v:rect id="_x0000_s1181" o:spid="_x0000_s1181" o:spt="1" style="position:absolute;left:0pt;margin-left:604pt;margin-top:3.55pt;height:60.75pt;width:80.95pt;z-index:-251717632;v-text-anchor:middle;mso-width-relative:page;mso-height-relative:page;" filled="f" stroked="f" coordsize="21600,21600" o:gfxdata="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pBqI91gAAAAsBAAAPAAAA&#10;AAAAAAEAIAAAACIAAABkcnMvZG93bnJldi54bWxQSwECFAAUAAAACACHTuJAWXYRUlACAABtBAAA&#10;DgAAAAAAAAABACAAAAAlAQAAZHJzL2Uyb0RvYy54bWxQSwUGAAAAAAYABgBZAQAA5wUAAAAA&#10;">
            <v:path/>
            <v:fill on="f" focussize="0,0"/>
            <v:stroke on="f" weight="1pt"/>
            <v:imagedata o:title=""/>
            <o:lock v:ext="edit"/>
            <v:textbox>
              <w:txbxContent>
                <w:p>
                  <w:pPr>
                    <w:jc w:val="center"/>
                  </w:pPr>
                  <w:r>
                    <w:rPr>
                      <w:rFonts w:hint="eastAsia" w:ascii="宋体" w:hAnsi="宋体"/>
                      <w:b/>
                      <w:sz w:val="28"/>
                      <w:szCs w:val="28"/>
                    </w:rPr>
                    <w:drawing>
                      <wp:inline distT="0" distB="0" distL="114300" distR="114300">
                        <wp:extent cx="946785" cy="781685"/>
                        <wp:effectExtent l="0" t="0" r="18415" b="5715"/>
                        <wp:docPr id="89" name="图片 1" descr="L]K@[D1R$_]4S{HZ2AP6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L]K@[D1R$_]4S{HZ2AP6W)3"/>
                                <pic:cNvPicPr>
                                  <a:picLocks noChangeAspect="1"/>
                                </pic:cNvPicPr>
                              </pic:nvPicPr>
                              <pic:blipFill>
                                <a:blip r:embed="rId36"/>
                                <a:stretch>
                                  <a:fillRect/>
                                </a:stretch>
                              </pic:blipFill>
                              <pic:spPr>
                                <a:xfrm rot="5400000">
                                  <a:off x="0" y="0"/>
                                  <a:ext cx="946785" cy="781685"/>
                                </a:xfrm>
                                <a:prstGeom prst="rect">
                                  <a:avLst/>
                                </a:prstGeom>
                                <a:noFill/>
                                <a:ln>
                                  <a:noFill/>
                                </a:ln>
                              </pic:spPr>
                            </pic:pic>
                          </a:graphicData>
                        </a:graphic>
                      </wp:inline>
                    </w:drawing>
                  </w:r>
                </w:p>
              </w:txbxContent>
            </v:textbox>
          </v:rect>
        </w:pict>
      </w:r>
    </w:p>
    <w:p>
      <w:pPr>
        <w:spacing w:line="360" w:lineRule="auto"/>
        <w:ind w:firstLine="640" w:firstLineChars="200"/>
        <w:rPr>
          <w:b/>
          <w:color w:val="0000FF"/>
          <w:sz w:val="32"/>
          <w:szCs w:val="32"/>
        </w:rPr>
      </w:pPr>
      <w:r>
        <w:rPr>
          <w:sz w:val="32"/>
        </w:rPr>
        <w:pict>
          <v:shape id="_x0000_s1180" o:spid="_x0000_s1180" o:spt="202" type="#_x0000_t202" style="position:absolute;left:0pt;margin-left:387.05pt;margin-top:25.2pt;height:20.8pt;width:22.7pt;z-index:-251713536;mso-width-relative:page;mso-height-relative:page;" fillcolor="#FFFFFF [3201]" filled="t" stroked="f" coordsize="21600,21600" o:gfxdata="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msDc9YAAAAJAQAADwAAAAAAAAABACAAAAAiAAAA&#10;ZHJzL2Rvd25yZXYueG1sUEsBAhQAFAAAAAgAh07iQPnRVphCAgAATgQAAA4AAAAAAAAAAQAgAAAA&#10;JQEAAGRycy9lMm9Eb2MueG1sUEsFBgAAAAAGAAYAWQEAANkFAAAAAA==&#10;">
            <v:path/>
            <v:fill on="t" focussize="0,0"/>
            <v:stroke on="f" weight="0.5pt" joinstyle="miter"/>
            <v:imagedata o:title=""/>
            <o:lock v:ext="edit"/>
            <v:textbox>
              <w:txbxContent>
                <w:p>
                  <w:r>
                    <w:rPr>
                      <w:rFonts w:hint="eastAsia"/>
                    </w:rPr>
                    <w:t>N</w:t>
                  </w:r>
                </w:p>
              </w:txbxContent>
            </v:textbox>
          </v:shape>
        </w:pict>
      </w:r>
    </w:p>
    <w:p>
      <w:pPr>
        <w:spacing w:line="360" w:lineRule="auto"/>
        <w:ind w:firstLine="643" w:firstLineChars="200"/>
        <w:rPr>
          <w:b/>
          <w:color w:val="0000FF"/>
          <w:sz w:val="32"/>
          <w:szCs w:val="32"/>
        </w:rPr>
      </w:pPr>
      <w:r>
        <w:rPr>
          <w:rFonts w:ascii="宋体" w:hAnsi="宋体" w:cs="宋体"/>
          <w:b/>
          <w:bCs/>
          <w:sz w:val="32"/>
          <w:szCs w:val="32"/>
        </w:rPr>
        <w:pict>
          <v:shape id="_x0000_s1179" o:spid="_x0000_s1179" o:spt="32" type="#_x0000_t32" style="position:absolute;left:0pt;flip:y;margin-left:397.6pt;margin-top:14.05pt;height:32.25pt;width:0.05pt;z-index:251715584;mso-width-relative:page;mso-height-relative:page;" filled="f" stroked="t" coordsize="21600,21600" o:gfxdata="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02t/1QAAAAkBAAAPAAAAAAAAAAEAIAAAACIAAABkcnMvZG93bnJldi54bWxQSwECFAAUAAAA&#10;CACHTuJAtnCRsPEBAACwAwAADgAAAAAAAAABACAAAAAkAQAAZHJzL2Uyb0RvYy54bWxQSwUGAAAA&#10;AAYABgBZAQAAhwUAAAAA&#10;">
            <v:path arrowok="t"/>
            <v:fill on="f" focussize="0,0"/>
            <v:stroke weight="2.25pt" color="#000001" endarrow="block"/>
            <v:imagedata o:title=""/>
            <o:lock v:ext="edit"/>
          </v:shape>
        </w:pict>
      </w:r>
    </w:p>
    <w:p>
      <w:pPr>
        <w:spacing w:line="360" w:lineRule="auto"/>
        <w:ind w:firstLine="640" w:firstLineChars="200"/>
        <w:rPr>
          <w:b/>
          <w:color w:val="0000FF"/>
          <w:sz w:val="32"/>
          <w:szCs w:val="32"/>
        </w:rPr>
      </w:pPr>
      <w:r>
        <w:rPr>
          <w:sz w:val="32"/>
        </w:rPr>
        <w:pict>
          <v:shape id="_x0000_s1178" o:spid="_x0000_s1178" o:spt="109" type="#_x0000_t109" style="position:absolute;left:0pt;flip:y;margin-left:103.85pt;margin-top:23.3pt;height:21.35pt;width:49.45pt;rotation:11796480f;z-index:-251619328;v-text-anchor:middle;mso-width-relative:page;mso-height-relative:page;" fillcolor="#FFFFFF [3201]" filled="t" stroked="t" coordsize="21600,21600" o:gfxdata="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Oti6TXAAAACQEAAA8A&#10;AAAAAAAAAQAgAAAAIgAAAGRycy9kb3ducmV2LnhtbFBLAQIUABQAAAAIAIdO4kCOyINBigIAAPAE&#10;AAAOAAAAAAAAAAEAIAAAACYBAABkcnMvZTJvRG9jLnhtbFBLBQYAAAAABgAGAFkBAAAiBgAAAAA=&#10;">
            <v:path/>
            <v:fill on="t" focussize="0,0"/>
            <v:stroke weight="1pt" color="#000000 [3200]" joinstyle="miter"/>
            <v:imagedata o:title=""/>
            <o:lock v:ext="edit"/>
            <v:textbox>
              <w:txbxContent>
                <w:p>
                  <w:r>
                    <w:rPr>
                      <w:rFonts w:hint="eastAsia"/>
                    </w:rPr>
                    <w:t>变压器</w:t>
                  </w:r>
                </w:p>
              </w:txbxContent>
            </v:textbox>
          </v:shape>
        </w:pict>
      </w:r>
      <w:r>
        <w:rPr>
          <w:sz w:val="32"/>
        </w:rPr>
        <w:pict>
          <v:shape id="_x0000_s1177" o:spid="_x0000_s1177" o:spt="109" type="#_x0000_t109" style="position:absolute;left:0pt;margin-left:152.55pt;margin-top:23.45pt;height:36.8pt;width:28.75pt;z-index:-251618304;v-text-anchor:middle;mso-width-relative:page;mso-height-relative:page;" fillcolor="#FFFFFF [3201]" filled="t" stroked="t" coordsize="21600,21600" o:gfxdata="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4eq0N1gAAAAoBAAAPAAAAAAAAAAEAIAAAACIA&#10;AABkcnMvZG93bnJldi54bWxQSwECFAAUAAAACACHTuJASXMG+30CAADXBAAADgAAAAAAAAABACAA&#10;AAAlAQAAZHJzL2Uyb0RvYy54bWxQSwUGAAAAAAYABgBZAQAAFAYAAAAA&#10;">
            <v:path/>
            <v:fill on="t" focussize="0,0"/>
            <v:stroke weight="1pt" color="#000000 [3200]" joinstyle="miter"/>
            <v:imagedata o:title=""/>
            <o:lock v:ext="edit"/>
            <v:textbox>
              <w:txbxContent>
                <w:p>
                  <w:pPr>
                    <w:ind w:left="149" w:leftChars="71"/>
                  </w:pPr>
                  <w:r>
                    <w:rPr>
                      <w:rFonts w:hint="eastAsia"/>
                      <w:sz w:val="15"/>
                      <w:szCs w:val="15"/>
                    </w:rPr>
                    <w:t>门房车库</w:t>
                  </w:r>
                </w:p>
              </w:txbxContent>
            </v:textbox>
          </v:shape>
        </w:pict>
      </w:r>
      <w:r>
        <w:rPr>
          <w:rFonts w:ascii="宋体" w:hAnsi="宋体" w:cs="宋体"/>
          <w:b/>
          <w:bCs/>
          <w:sz w:val="32"/>
          <w:szCs w:val="32"/>
        </w:rPr>
        <w:pict>
          <v:rect id="_x0000_s1176" o:spid="_x0000_s1176" o:spt="1" style="position:absolute;left:0pt;margin-left:4.75pt;margin-top:23.5pt;height:50.8pt;width:91.45pt;z-index:-251683840;mso-width-relative:page;mso-height-relative:page;" filled="t" stroked="t" coordsize="21600,21600" o:gfxdata="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2glTdYA&#10;AAAIAQAADwAAAAAAAAABACAAAAAiAAAAZHJzL2Rvd25yZXYueG1sUEsBAhQAFAAAAAgAh07iQMEK&#10;qQYhAgAAZgQAAA4AAAAAAAAAAQAgAAAAJQEAAGRycy9lMm9Eb2MueG1sUEsFBgAAAAAGAAYAWQEA&#10;ALgFAAAAAA==&#10;">
            <v:path/>
            <v:fill type="gradient" on="t" angle="90" focus="100%" focussize="0f,0f">
              <o:fill type="gradientUnscaled" v:ext="backwardCompatible"/>
            </v:fill>
            <v:stroke color="#000001"/>
            <v:imagedata o:title=""/>
            <o:lock v:ext="edit"/>
            <v:textbox>
              <w:txbxContent>
                <w:p>
                  <w:pPr>
                    <w:ind w:left="420" w:leftChars="200" w:firstLine="630" w:firstLineChars="300"/>
                  </w:pPr>
                  <w:r>
                    <w:rPr>
                      <w:rFonts w:hint="eastAsia"/>
                    </w:rPr>
                    <w:t xml:space="preserve">   储煤仓</w:t>
                  </w:r>
                </w:p>
              </w:txbxContent>
            </v:textbox>
          </v:rect>
        </w:pict>
      </w:r>
      <w:r>
        <w:rPr>
          <w:sz w:val="32"/>
        </w:rPr>
        <w:pict>
          <v:shape id="_x0000_s1175" o:spid="_x0000_s1175" o:spt="202" type="#_x0000_t202" style="position:absolute;left:0pt;margin-left:183.05pt;margin-top:1pt;height:25.5pt;width:56.35pt;z-index:-251702272;mso-width-relative:page;mso-height-relative:page;" fillcolor="#FFFFFF [3201]" filled="t" stroked="f" coordsize="21600,21600" o:gfxdata="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I1VPNQAAAAIAQAADwAAAAAAAAABACAAAAAiAAAAZHJz&#10;L2Rvd25yZXYueG1sUEsBAhQAFAAAAAgAh07iQNRZtJtBAgAAUAQAAA4AAAAAAAAAAQAgAAAAIwEA&#10;AGRycy9lMm9Eb2MueG1sUEsFBgAAAAAGAAYAWQEAANYFAAAAAA==&#10;">
            <v:path/>
            <v:fill on="t" focussize="0,0"/>
            <v:stroke on="f" weight="0.5pt" joinstyle="miter"/>
            <v:imagedata o:title=""/>
            <o:lock v:ext="edit"/>
            <v:textbox>
              <w:txbxContent>
                <w:p>
                  <w:r>
                    <w:rPr>
                      <w:rFonts w:hint="eastAsia"/>
                      <w:b/>
                      <w:bCs/>
                    </w:rPr>
                    <w:t>大  门</w:t>
                  </w:r>
                </w:p>
              </w:txbxContent>
            </v:textbox>
          </v:shape>
        </w:pict>
      </w:r>
      <w:r>
        <w:rPr>
          <w:sz w:val="32"/>
        </w:rPr>
        <w:pict>
          <v:rect id="_x0000_s1174" o:spid="_x0000_s1174" o:spt="1" style="position:absolute;left:0pt;margin-left:239.45pt;margin-top:24.9pt;height:20.15pt;width:59pt;z-index:-251622400;v-text-anchor:middle;mso-width-relative:page;mso-height-relative:page;" fillcolor="#FFFFFF [3201]" filled="t" stroked="t" coordsize="21600,21600" o:gfxdata="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ABDVNYAAAAJAQAADwAAAAAAAAABACAAAAAiAAAAZHJzL2Rvd25yZXYueG1sUEsBAhQA&#10;FAAAAAgAh07iQOxgFZtmAgAAwAQAAA4AAAAAAAAAAQAgAAAAJQEAAGRycy9lMm9Eb2MueG1sUEsF&#10;BgAAAAAGAAYAWQEAAP0FAAAAAA==&#10;">
            <v:path/>
            <v:fill on="t" focussize="0,0"/>
            <v:stroke weight="1pt" color="#000000 [3200]"/>
            <v:imagedata o:title=""/>
            <o:lock v:ext="edit"/>
            <v:textbox>
              <w:txbxContent>
                <w:p>
                  <w:pPr>
                    <w:rPr>
                      <w:sz w:val="24"/>
                      <w:szCs w:val="24"/>
                    </w:rPr>
                  </w:pPr>
                  <w:r>
                    <w:rPr>
                      <w:rFonts w:hint="eastAsia"/>
                      <w:sz w:val="24"/>
                      <w:szCs w:val="24"/>
                    </w:rPr>
                    <w:t>办公室</w:t>
                  </w:r>
                </w:p>
              </w:txbxContent>
            </v:textbox>
          </v:rect>
        </w:pict>
      </w:r>
      <w:r>
        <w:rPr>
          <w:rFonts w:ascii="宋体" w:hAnsi="宋体" w:cs="宋体"/>
          <w:b/>
          <w:bCs/>
          <w:sz w:val="32"/>
          <w:szCs w:val="32"/>
        </w:rPr>
        <w:pict>
          <v:shape id="_x0000_s1173" o:spid="_x0000_s1173" o:spt="109" type="#_x0000_t109" style="position:absolute;left:0pt;margin-left:299.8pt;margin-top:23.75pt;height:77.95pt;width:111.75pt;z-index:251714560;mso-width-relative:page;mso-height-relative:page;" filled="t" stroked="t" coordsize="21600,21600" o:gfxdata="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rpEqtoAAAAKAQAADwAAAAAAAAABACAAAAAiAAAAZHJzL2Rvd25y&#10;ZXYueG1sUEsBAhQAFAAAAAgAh07iQPg/RLI1AgAAfQQAAA4AAAAAAAAAAQAgAAAAKQEAAGRycy9l&#10;Mm9Eb2MueG1sUEsFBgAAAAAGAAYAWQEAANAFAAAAAA==&#10;">
            <v:path/>
            <v:fill type="gradient" on="t" angle="90" focus="100%" focussize="0f,0f">
              <o:fill type="gradientUnscaled" v:ext="backwardCompatible"/>
            </v:fill>
            <v:stroke color="#000001" joinstyle="miter"/>
            <v:imagedata o:title=""/>
            <o:lock v:ext="edit"/>
            <v:textbox>
              <w:txbxContent>
                <w:p/>
                <w:p>
                  <w:pPr>
                    <w:ind w:left="630" w:leftChars="300" w:firstLine="1260" w:firstLineChars="600"/>
                  </w:pPr>
                  <w:r>
                    <w:rPr>
                      <w:rFonts w:hint="eastAsia"/>
                    </w:rPr>
                    <w:t xml:space="preserve"> 加油站</w:t>
                  </w:r>
                </w:p>
              </w:txbxContent>
            </v:textbox>
          </v:shape>
        </w:pict>
      </w:r>
      <w:r>
        <w:rPr>
          <w:sz w:val="32"/>
        </w:rPr>
        <w:pict>
          <v:rect id="_x0000_s1172" o:spid="_x0000_s1172" o:spt="1" style="position:absolute;left:0pt;margin-left:4.4pt;margin-top:23.5pt;height:561.2pt;width:407.2pt;z-index:-251718656;v-text-anchor:middle;mso-width-relative:page;mso-height-relative:page;" filled="f" stroked="t" coordsize="21600,21600" o:gfxdata="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f51EdgAAAAJ&#10;AQAADwAAAAAAAAABACAAAAAiAAAAZHJzL2Rvd25yZXYueG1sUEsBAhQAFAAAAAgAh07iQJg/Hy9V&#10;AgAAjAQAAA4AAAAAAAAAAQAgAAAAJwEAAGRycy9lMm9Eb2MueG1sUEsFBgAAAAAGAAYAWQEAAO4F&#10;AAAAAA==&#10;">
            <v:path/>
            <v:fill on="f" focussize="0,0"/>
            <v:stroke weight="1pt" color="#000000 [3213]"/>
            <v:imagedata o:title=""/>
            <o:lock v:ext="edit"/>
          </v:rect>
        </w:pict>
      </w:r>
    </w:p>
    <w:p>
      <w:pPr>
        <w:spacing w:line="360" w:lineRule="auto"/>
        <w:ind w:left="7998" w:leftChars="304" w:hanging="7360" w:hangingChars="2300"/>
        <w:rPr>
          <w:rFonts w:ascii="宋体" w:hAnsi="宋体" w:cs="宋体"/>
          <w:b/>
          <w:bCs/>
          <w:sz w:val="32"/>
          <w:szCs w:val="32"/>
        </w:rPr>
      </w:pPr>
      <w:r>
        <w:rPr>
          <w:sz w:val="32"/>
        </w:rPr>
        <w:pict>
          <v:rect id="_x0000_s1171" o:spid="_x0000_s1171" o:spt="1" style="position:absolute;left:0pt;margin-left:240.7pt;margin-top:23pt;height:20.2pt;width:59.15pt;z-index:-251621376;v-text-anchor:middle;mso-width-relative:page;mso-height-relative:page;" fillcolor="#FFFFFF [3201]" filled="t" stroked="t" coordsize="21600,21600" o:gfxdata="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YHEsXWAAAACQEAAA8AAAAAAAAAAQAgAAAAIgAAAGRycy9kb3ducmV2LnhtbFBLAQIU&#10;ABQAAAAIAIdO4kBVSWL2ZwIAAMAEAAAOAAAAAAAAAAEAIAAAACUBAABkcnMvZTJvRG9jLnhtbFBL&#10;BQYAAAAABgAGAFkBAAD+BQAAAAA=&#10;">
            <v:path/>
            <v:fill on="t" focussize="0,0"/>
            <v:stroke weight="1pt" color="#000000 [3200]"/>
            <v:imagedata o:title=""/>
            <o:lock v:ext="edit"/>
            <v:textbox>
              <w:txbxContent>
                <w:p>
                  <w:pPr>
                    <w:jc w:val="center"/>
                  </w:pPr>
                  <w:r>
                    <w:rPr>
                      <w:rFonts w:hint="eastAsia"/>
                    </w:rPr>
                    <w:t>质检中心</w:t>
                  </w:r>
                </w:p>
              </w:txbxContent>
            </v:textbox>
          </v:rect>
        </w:pict>
      </w:r>
      <w:r>
        <w:rPr>
          <w:sz w:val="32"/>
        </w:rPr>
        <w:pict>
          <v:rect id="_x0000_s1170" o:spid="_x0000_s1170" o:spt="1" style="position:absolute;left:0pt;margin-left:152.75pt;margin-top:28.45pt;height:53.85pt;width:28.45pt;z-index:-251617280;v-text-anchor:middle;mso-width-relative:page;mso-height-relative:page;" fillcolor="#FFFFFF [3201]" filled="t" stroked="t" coordsize="21600,21600" o:gfxdata="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nC4ntgAAAAKAQAADwAAAAAAAAABACAAAAAiAAAAZHJzL2Rvd25yZXYueG1sUEsB&#10;AhQAFAAAAAgAh07iQAvoo+pnAgAAwAQAAA4AAAAAAAAAAQAgAAAAJwEAAGRycy9lMm9Eb2MueG1s&#10;UEsFBgAAAAAGAAYAWQEAAAAGAAAAAA==&#10;">
            <v:path/>
            <v:fill on="t" focussize="0,0"/>
            <v:stroke weight="1pt" color="#000000 [3200]"/>
            <v:imagedata o:title=""/>
            <o:lock v:ext="edit"/>
            <v:textbox>
              <w:txbxContent>
                <w:p>
                  <w:pPr>
                    <w:jc w:val="center"/>
                  </w:pPr>
                  <w:r>
                    <w:rPr>
                      <w:rFonts w:hint="eastAsia"/>
                    </w:rPr>
                    <w:t>成品库房</w:t>
                  </w:r>
                </w:p>
              </w:txbxContent>
            </v:textbox>
          </v:rect>
        </w:pict>
      </w:r>
      <w:r>
        <w:rPr>
          <w:sz w:val="32"/>
        </w:rPr>
        <w:pict>
          <v:rect id="_x0000_s1169" o:spid="_x0000_s1169" o:spt="1" style="position:absolute;left:0pt;margin-left:124.05pt;margin-top:29pt;height:53.25pt;width:28.5pt;z-index:-251616256;v-text-anchor:middle;mso-width-relative:page;mso-height-relative:page;" fillcolor="#FFFFFF [3201]" filled="t" stroked="t" coordsize="21600,21600" o:gfxdata="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LOQgtcAAAAKAQAADwAAAAAAAAABACAAAAAiAAAAZHJzL2Rvd25yZXYueG1sUEsBAhQA&#10;FAAAAAgAh07iQFamNzNlAgAAwAQAAA4AAAAAAAAAAQAgAAAAJgEAAGRycy9lMm9Eb2MueG1sUEsF&#10;BgAAAAAGAAYAWQEAAP0FAAAAAA==&#10;">
            <v:path/>
            <v:fill on="t" focussize="0,0"/>
            <v:stroke weight="1pt" color="#000000 [3200]"/>
            <v:imagedata o:title=""/>
            <o:lock v:ext="edit"/>
            <v:textbox>
              <w:txbxContent>
                <w:p>
                  <w:pPr>
                    <w:jc w:val="center"/>
                  </w:pPr>
                  <w:r>
                    <w:rPr>
                      <w:rFonts w:hint="eastAsia"/>
                    </w:rPr>
                    <w:t>储煤仓</w:t>
                  </w:r>
                </w:p>
              </w:txbxContent>
            </v:textbox>
          </v:rect>
        </w:pict>
      </w:r>
      <w:r>
        <w:rPr>
          <w:rFonts w:ascii="宋体" w:hAnsi="宋体" w:cs="宋体"/>
          <w:b/>
          <w:bCs/>
          <w:sz w:val="32"/>
          <w:szCs w:val="32"/>
        </w:rPr>
        <w:pict>
          <v:rect id="_x0000_s1168" o:spid="_x0000_s1168" o:spt="1" style="position:absolute;left:0pt;margin-left:4.05pt;margin-top:43.55pt;height:116.15pt;width:33.95pt;z-index:251732992;mso-width-relative:page;mso-height-relative:page;" filled="t" stroked="t" coordsize="21600,21600" o:gfxdata="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zzfyzVAAAA&#10;BwEAAA8AAAAAAAAAAQAgAAAAIgAAAGRycy9kb3ducmV2LnhtbFBLAQIUABQAAAAIAIdO4kBrX900&#10;IAIAAGYEAAAOAAAAAAAAAAEAIAAAACQBAABkcnMvZTJvRG9jLnhtbFBLBQYAAAAABgAGAFkBAAC2&#10;BQAAAAA=&#10;">
            <v:path/>
            <v:fill type="gradient" on="t" angle="90" focus="100%" focussize="0f,0f">
              <o:fill type="gradientUnscaled" v:ext="backwardCompatible"/>
            </v:fill>
            <v:stroke color="#000001"/>
            <v:imagedata o:title=""/>
            <o:lock v:ext="edit"/>
            <v:textbox>
              <w:txbxContent>
                <w:p/>
                <w:p>
                  <w:r>
                    <w:rPr>
                      <w:rFonts w:hint="eastAsia"/>
                    </w:rPr>
                    <w:t>造粒生产线</w:t>
                  </w:r>
                </w:p>
              </w:txbxContent>
            </v:textbox>
          </v:rect>
        </w:pict>
      </w:r>
      <w:r>
        <w:rPr>
          <w:rFonts w:hint="eastAsia"/>
          <w:b/>
          <w:color w:val="0000FF"/>
          <w:sz w:val="32"/>
          <w:szCs w:val="32"/>
        </w:rPr>
        <w:t xml:space="preserve"> </w:t>
      </w:r>
      <w:r>
        <w:rPr>
          <w:rFonts w:hint="eastAsia" w:ascii="宋体" w:hAnsi="宋体" w:cs="宋体"/>
          <w:b/>
          <w:bCs/>
        </w:rPr>
        <w:t xml:space="preserve"> </w:t>
      </w:r>
      <w:r>
        <w:rPr>
          <w:rFonts w:hint="eastAsia" w:ascii="宋体" w:hAnsi="宋体" w:cs="宋体"/>
          <w:b/>
          <w:bCs/>
          <w:sz w:val="24"/>
          <w:szCs w:val="24"/>
        </w:rPr>
        <w:t xml:space="preserve">                                </w:t>
      </w:r>
      <w:r>
        <w:rPr>
          <w:rFonts w:hint="eastAsia" w:ascii="宋体" w:hAnsi="宋体" w:cs="宋体"/>
          <w:b/>
          <w:bCs/>
        </w:rPr>
        <w:t xml:space="preserve"> </w:t>
      </w:r>
      <w:r>
        <w:rPr>
          <w:rFonts w:hint="eastAsia" w:ascii="宋体" w:hAnsi="宋体" w:cs="宋体"/>
          <w:b/>
          <w:bCs/>
          <w:sz w:val="24"/>
          <w:szCs w:val="24"/>
        </w:rPr>
        <w:t xml:space="preserve"> </w:t>
      </w:r>
      <w:r>
        <w:rPr>
          <w:rFonts w:hint="eastAsia" w:ascii="宋体" w:hAnsi="宋体" w:cs="宋体"/>
        </w:rPr>
        <w:t xml:space="preserve"> </w:t>
      </w:r>
      <w:r>
        <w:rPr>
          <w:rFonts w:hint="eastAsia" w:ascii="宋体" w:hAnsi="宋体" w:cs="宋体"/>
          <w:b/>
          <w:bCs/>
          <w:sz w:val="24"/>
          <w:szCs w:val="24"/>
        </w:rPr>
        <w:t xml:space="preserve">                            N</w:t>
      </w:r>
    </w:p>
    <w:p>
      <w:pPr>
        <w:tabs>
          <w:tab w:val="left" w:pos="5645"/>
        </w:tabs>
        <w:spacing w:line="360" w:lineRule="auto"/>
        <w:rPr>
          <w:rFonts w:ascii="宋体" w:hAnsi="宋体" w:cs="宋体"/>
          <w:b/>
          <w:bCs/>
          <w:sz w:val="32"/>
          <w:szCs w:val="32"/>
        </w:rPr>
      </w:pPr>
      <w:r>
        <w:rPr>
          <w:sz w:val="32"/>
        </w:rPr>
        <w:pict>
          <v:rect id="_x0000_s1167" o:spid="_x0000_s1167" o:spt="1" style="position:absolute;left:0pt;margin-left:241.15pt;margin-top:3.95pt;height:20.15pt;width:58.65pt;z-index:-251620352;v-text-anchor:middle;mso-width-relative:page;mso-height-relative:page;" fillcolor="#FFFFFF [3201]" filled="t" stroked="t" coordsize="21600,21600" o:gfxdata="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H92gtUAAAAIAQAADwAAAAAAAAABACAAAAAiAAAAZHJzL2Rvd25yZXYueG1sUEsBAhQA&#10;FAAAAAgAh07iQALoCZZnAgAAwAQAAA4AAAAAAAAAAQAgAAAAJAEAAGRycy9lMm9Eb2MueG1sUEsF&#10;BgAAAAAGAAYAWQEAAP0FAAAAAA==&#10;">
            <v:path/>
            <v:fill on="t" focussize="0,0"/>
            <v:stroke weight="1pt" color="#000000 [3200]"/>
            <v:imagedata o:title=""/>
            <o:lock v:ext="edit"/>
            <v:textbox>
              <w:txbxContent>
                <w:p>
                  <w:pPr>
                    <w:jc w:val="center"/>
                  </w:pPr>
                  <w:r>
                    <w:rPr>
                      <w:rFonts w:hint="eastAsia"/>
                    </w:rPr>
                    <w:t>职工宿舍</w:t>
                  </w:r>
                </w:p>
              </w:txbxContent>
            </v:textbox>
          </v:rect>
        </w:pict>
      </w:r>
      <w:r>
        <w:rPr>
          <w:rFonts w:ascii="宋体" w:hAnsi="宋体" w:cs="宋体"/>
          <w:b/>
          <w:bCs/>
          <w:sz w:val="32"/>
          <w:szCs w:val="32"/>
        </w:rPr>
        <w:pict>
          <v:shape id="_x0000_s1166" o:spid="_x0000_s1166" o:spt="109" type="#_x0000_t109" style="position:absolute;left:0pt;margin-left:299.75pt;margin-top:23.35pt;height:185.8pt;width:40.05pt;z-index:251713536;mso-width-relative:page;mso-height-relative:page;" filled="t" stroked="t" coordsize="21600,21600" o:gfxdata="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QHp6fYAAAACgEAAA8AAAAAAAAAAQAgAAAAIgAAAGRycy9kb3du&#10;cmV2LnhtbFBLAQIUABQAAAAIAIdO4kCwMCxpOAIAAH0EAAAOAAAAAAAAAAEAIAAAACcBAABkcnMv&#10;ZTJvRG9jLnhtbFBLBQYAAAAABgAGAFkBAADRBQAAAAA=&#10;">
            <v:path/>
            <v:fill type="gradient" on="t" angle="90" focus="100%" focussize="0f,0f">
              <o:fill type="gradientUnscaled" v:ext="backwardCompatible"/>
            </v:fill>
            <v:stroke color="#000001" joinstyle="miter"/>
            <v:imagedata o:title=""/>
            <o:lock v:ext="edit"/>
            <v:textbox>
              <w:txbxContent>
                <w:p/>
                <w:p>
                  <w:pPr>
                    <w:ind w:left="241" w:hanging="241" w:hangingChars="100"/>
                  </w:pPr>
                  <w:r>
                    <w:rPr>
                      <w:rFonts w:hint="eastAsia"/>
                      <w:b/>
                      <w:bCs/>
                      <w:sz w:val="24"/>
                      <w:szCs w:val="24"/>
                    </w:rPr>
                    <w:t>1234</w:t>
                  </w:r>
                  <w:r>
                    <w:rPr>
                      <w:rFonts w:hint="eastAsia"/>
                    </w:rPr>
                    <w:t>活</w:t>
                  </w:r>
                </w:p>
                <w:p>
                  <w:pPr>
                    <w:ind w:left="210" w:hanging="210" w:hangingChars="100"/>
                  </w:pPr>
                </w:p>
                <w:p>
                  <w:pPr>
                    <w:ind w:firstLine="210" w:firstLineChars="100"/>
                  </w:pPr>
                  <w:r>
                    <w:rPr>
                      <w:rFonts w:hint="eastAsia"/>
                    </w:rPr>
                    <w:t>化</w:t>
                  </w:r>
                </w:p>
                <w:p>
                  <w:pPr>
                    <w:ind w:firstLine="210" w:firstLineChars="100"/>
                  </w:pPr>
                </w:p>
                <w:p>
                  <w:pPr>
                    <w:ind w:firstLine="210" w:firstLineChars="100"/>
                  </w:pPr>
                  <w:r>
                    <w:rPr>
                      <w:rFonts w:hint="eastAsia"/>
                    </w:rPr>
                    <w:t>车</w:t>
                  </w:r>
                </w:p>
                <w:p>
                  <w:pPr>
                    <w:ind w:firstLine="210" w:firstLineChars="100"/>
                  </w:pPr>
                </w:p>
                <w:p>
                  <w:pPr>
                    <w:ind w:firstLine="210" w:firstLineChars="100"/>
                  </w:pPr>
                  <w:r>
                    <w:rPr>
                      <w:rFonts w:hint="eastAsia"/>
                    </w:rPr>
                    <w:t>间</w:t>
                  </w:r>
                </w:p>
                <w:p>
                  <w:pPr>
                    <w:ind w:firstLine="210" w:firstLineChars="100"/>
                  </w:pPr>
                </w:p>
              </w:txbxContent>
            </v:textbox>
          </v:shape>
        </w:pict>
      </w:r>
      <w:r>
        <w:rPr>
          <w:rFonts w:ascii="宋体" w:hAnsi="宋体" w:cs="宋体"/>
          <w:b/>
          <w:bCs/>
          <w:sz w:val="32"/>
          <w:szCs w:val="32"/>
        </w:rPr>
        <w:pict>
          <v:rect id="_x0000_s1165" o:spid="_x0000_s1165" o:spt="1" style="position:absolute;left:0pt;margin-left:339.75pt;margin-top:23.45pt;height:23.4pt;width:72.2pt;z-index:-251684864;mso-width-relative:page;mso-height-relative:page;" filled="t" stroked="t" coordsize="21600,21600" o:gfxdata="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AkrP&#10;2QAAAAkBAAAPAAAAAAAAAAEAIAAAACIAAABkcnMvZG93bnJldi54bWxQSwECFAAUAAAACACHTuJA&#10;58oSeiACAABlBAAADgAAAAAAAAABACAAAAAoAQAAZHJzL2Uyb0RvYy54bWxQSwUGAAAAAAYABgBZ&#10;AQAAugUAAAAA&#10;">
            <v:path/>
            <v:fill type="gradient" on="t" angle="90" focus="100%" focussize="0f,0f">
              <o:fill type="gradientUnscaled" v:ext="backwardCompatible"/>
            </v:fill>
            <v:stroke color="#000001"/>
            <v:imagedata o:title=""/>
            <o:lock v:ext="edit"/>
            <v:textbox>
              <w:txbxContent>
                <w:p>
                  <w:pPr>
                    <w:ind w:firstLine="210" w:firstLineChars="100"/>
                  </w:pPr>
                  <w:r>
                    <w:rPr>
                      <w:rFonts w:hint="eastAsia"/>
                    </w:rPr>
                    <w:t>成品库房</w:t>
                  </w:r>
                </w:p>
              </w:txbxContent>
            </v:textbox>
          </v:rect>
        </w:pict>
      </w:r>
      <w:r>
        <w:rPr>
          <w:rFonts w:hint="eastAsia" w:ascii="宋体" w:hAnsi="宋体" w:cs="宋体"/>
          <w:b/>
          <w:bCs/>
          <w:sz w:val="32"/>
          <w:szCs w:val="32"/>
        </w:rPr>
        <w:t xml:space="preserve">                           </w:t>
      </w:r>
      <w:r>
        <w:rPr>
          <w:rFonts w:ascii="宋体" w:hAnsi="宋体" w:cs="宋体"/>
          <w:b/>
          <w:bCs/>
          <w:sz w:val="32"/>
          <w:szCs w:val="32"/>
        </w:rPr>
        <w:tab/>
      </w:r>
    </w:p>
    <w:p>
      <w:pPr>
        <w:spacing w:line="360" w:lineRule="auto"/>
        <w:rPr>
          <w:rFonts w:ascii="宋体" w:hAnsi="宋体" w:cs="宋体"/>
          <w:b/>
          <w:bCs/>
          <w:sz w:val="32"/>
          <w:szCs w:val="32"/>
        </w:rPr>
      </w:pPr>
      <w:r>
        <w:rPr>
          <w:rFonts w:ascii="宋体" w:hAnsi="宋体" w:cs="宋体"/>
          <w:b/>
          <w:bCs/>
          <w:sz w:val="32"/>
          <w:szCs w:val="32"/>
        </w:rPr>
        <w:pict>
          <v:shape id="_x0000_s1164" o:spid="_x0000_s1164" o:spt="109" type="#_x0000_t109" style="position:absolute;left:0pt;flip:y;margin-left:339.75pt;margin-top:15.2pt;height:163pt;width:22.65pt;z-index:251712512;mso-width-relative:page;mso-height-relative:page;" filled="t" stroked="t" coordsize="21600,21600" o:gfxdata="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y26TfYAAAACgEAAA8AAAAAAAAAAQAgAAAAIgAAAGRy&#10;cy9kb3ducmV2LnhtbFBLAQIUABQAAAAIAIdO4kCTf4/ePgIAAIcEAAAOAAAAAAAAAAEAIAAAACcB&#10;AABkcnMvZTJvRG9jLnhtbFBLBQYAAAAABgAGAFkBAADXBQAAAAA=&#10;">
            <v:path/>
            <v:fill type="gradient" on="t" angle="90" focus="100%" focussize="0f,0f">
              <o:fill type="gradientUnscaled" v:ext="backwardCompatible"/>
            </v:fill>
            <v:stroke color="#000001" joinstyle="miter"/>
            <v:imagedata o:title=""/>
            <o:lock v:ext="edit"/>
            <v:textbox>
              <w:txbxContent>
                <w:p/>
              </w:txbxContent>
            </v:textbox>
          </v:shape>
        </w:pict>
      </w:r>
      <w:r>
        <w:rPr>
          <w:rFonts w:ascii="宋体" w:hAnsi="宋体" w:cs="宋体"/>
          <w:b/>
          <w:bCs/>
          <w:sz w:val="32"/>
          <w:szCs w:val="32"/>
        </w:rPr>
        <w:pict>
          <v:rect id="_x0000_s1163" o:spid="_x0000_s1163" o:spt="1" style="position:absolute;left:0pt;margin-left:358.35pt;margin-top:28.25pt;height:69.15pt;width:28.3pt;z-index:-251669504;mso-width-relative:page;mso-height-relative:page;" filled="t" stroked="f" coordsize="21600,21600" o:gfxdata="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bCBx2wAA&#10;AAoBAAAPAAAAAAAAAAEAIAAAACIAAABkcnMvZG93bnJldi54bWxQSwECFAAUAAAACACHTuJAFvqO&#10;BBsCAAA8BAAADgAAAAAAAAABACAAAAAqAQAAZHJzL2Uyb0RvYy54bWxQSwUGAAAAAAYABgBZAQAA&#10;twUAAAAA&#10;">
            <v:path/>
            <v:fill type="gradient" on="t" angle="90" focus="100%" focussize="0f,0f">
              <o:fill type="gradientUnscaled" v:ext="backwardCompatible"/>
            </v:fill>
            <v:stroke on="f"/>
            <v:imagedata o:title=""/>
            <o:lock v:ext="edit"/>
            <v:textbox>
              <w:txbxContent>
                <w:p>
                  <w:r>
                    <w:rPr>
                      <w:rFonts w:hint="eastAsia"/>
                      <w:sz w:val="18"/>
                      <w:szCs w:val="18"/>
                    </w:rPr>
                    <w:t>排气筒</w:t>
                  </w:r>
                  <w:r>
                    <w:rPr>
                      <w:rFonts w:hint="eastAsia" w:ascii="宋体" w:hAnsi="宋体" w:cs="宋体"/>
                      <w:sz w:val="24"/>
                      <w:szCs w:val="24"/>
                    </w:rPr>
                    <w:t>○</w:t>
                  </w:r>
                </w:p>
              </w:txbxContent>
            </v:textbox>
          </v:rect>
        </w:pict>
      </w:r>
      <w:r>
        <w:rPr>
          <w:rFonts w:hint="eastAsia" w:ascii="宋体" w:hAnsi="宋体" w:cs="宋体"/>
          <w:b/>
          <w:bCs/>
          <w:sz w:val="32"/>
          <w:szCs w:val="32"/>
        </w:rPr>
        <w:t xml:space="preserve">                                                </w:t>
      </w:r>
    </w:p>
    <w:p>
      <w:pPr>
        <w:rPr>
          <w:rFonts w:ascii="宋体" w:hAnsi="宋体" w:cs="宋体"/>
        </w:rPr>
      </w:pPr>
      <w:r>
        <w:rPr>
          <w:rFonts w:hint="eastAsia" w:ascii="宋体" w:hAnsi="宋体" w:cs="宋体"/>
          <w:b/>
          <w:bCs/>
          <w:sz w:val="32"/>
          <w:szCs w:val="32"/>
        </w:rPr>
        <w:t xml:space="preserve"> </w:t>
      </w:r>
      <w:r>
        <w:rPr>
          <w:rFonts w:hint="eastAsia" w:ascii="宋体" w:hAnsi="宋体" w:cs="宋体"/>
        </w:rPr>
        <w:t xml:space="preserve">                                             </w:t>
      </w:r>
    </w:p>
    <w:p>
      <w:pPr>
        <w:rPr>
          <w:rFonts w:ascii="宋体" w:hAnsi="宋体" w:cs="宋体"/>
          <w:sz w:val="32"/>
          <w:szCs w:val="32"/>
        </w:rPr>
      </w:pPr>
      <w:r>
        <w:rPr>
          <w:rFonts w:ascii="宋体" w:hAnsi="宋体" w:cs="宋体"/>
          <w:b/>
          <w:bCs/>
          <w:sz w:val="32"/>
          <w:szCs w:val="32"/>
        </w:rPr>
        <w:pict>
          <v:rect id="_x0000_s1161" o:spid="_x0000_s1161" o:spt="1" style="position:absolute;left:0pt;margin-left:83.25pt;margin-top:14.55pt;height:128.7pt;width:26.75pt;z-index:251734016;mso-width-relative:page;mso-height-relative:page;" filled="t" stroked="t" coordsize="21600,21600" o:gfxdata="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SDUf&#10;1gAAAAoBAAAPAAAAAAAAAAEAIAAAACIAAABkcnMvZG93bnJldi54bWxQSwECFAAUAAAACACHTuJA&#10;21GqDyMCAABmBAAADgAAAAAAAAABACAAAAAlAQAAZHJzL2Uyb0RvYy54bWxQSwUGAAAAAAYABgBZ&#10;AQAAugUAAAAA&#10;">
            <v:path/>
            <v:fill type="gradient" on="t" angle="90" focus="100%" focussize="0f,0f">
              <o:fill type="gradientUnscaled" v:ext="backwardCompatible"/>
            </v:fill>
            <v:stroke color="#000001"/>
            <v:imagedata o:title=""/>
            <o:lock v:ext="edit"/>
            <v:textbox>
              <w:txbxContent>
                <w:p/>
                <w:p/>
                <w:p>
                  <w:r>
                    <w:rPr>
                      <w:rFonts w:hint="eastAsia"/>
                    </w:rPr>
                    <w:t>磨 粉 捏 合</w:t>
                  </w:r>
                </w:p>
              </w:txbxContent>
            </v:textbox>
          </v:rect>
        </w:pict>
      </w:r>
    </w:p>
    <w:p>
      <w:pPr>
        <w:rPr>
          <w:rFonts w:ascii="宋体" w:hAnsi="宋体" w:cs="宋体"/>
          <w:sz w:val="32"/>
          <w:szCs w:val="32"/>
        </w:rPr>
      </w:pPr>
      <w:r>
        <w:rPr>
          <w:sz w:val="32"/>
        </w:rPr>
        <w:pict>
          <v:rect id="_x0000_s1160" o:spid="_x0000_s1160" o:spt="1" style="position:absolute;left:0pt;margin-left:381pt;margin-top:23.5pt;height:76.35pt;width:17.25pt;z-index:-251735040;v-text-anchor:middle;mso-width-relative:page;mso-height-relative:page;" fillcolor="#FFFFFF [3201]" filled="t" stroked="t" coordsize="21600,21600" o:gfxdata="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Z3qXLYAAAACgEAAA8AAAAAAAAAAQAgAAAAIgAAAGRycy9kb3ducmV2LnhtbFBLAQIU&#10;ABQAAAAIAIdO4kAhFC+cZQIAALwEAAAOAAAAAAAAAAEAIAAAACcBAABkcnMvZTJvRG9jLnhtbFBL&#10;BQYAAAAABgAGAFkBAAD+BQAAAAA=&#10;">
            <v:path/>
            <v:fill on="t" focussize="0,0"/>
            <v:stroke weight="1pt" color="#000000 [3200]"/>
            <v:imagedata o:title=""/>
            <o:lock v:ext="edit"/>
            <v:textbox>
              <w:txbxContent>
                <w:p>
                  <w:r>
                    <w:rPr>
                      <w:rFonts w:hint="eastAsia"/>
                    </w:rPr>
                    <w:t>水泵</w:t>
                  </w:r>
                </w:p>
              </w:txbxContent>
            </v:textbox>
          </v:rect>
        </w:pict>
      </w:r>
      <w:r>
        <w:rPr>
          <w:sz w:val="32"/>
        </w:rPr>
        <w:pict>
          <v:rect id="_x0000_s1159" o:spid="_x0000_s1159" o:spt="1" style="position:absolute;left:0pt;margin-left:362.25pt;margin-top:24.15pt;height:75.65pt;width:18.75pt;z-index:-251734016;v-text-anchor:middle;mso-width-relative:page;mso-height-relative:page;" filled="f" stroked="t" coordsize="21600,21600" o:gfxdata="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clkMLZAAAACgEAAA8AAAAAAAAAAQAgAAAAIgAAAGRycy9kb3ducmV2LnhtbFBLAQIUABQAAAAI&#10;AIdO4kArZh/ZXgIAAJMEAAAOAAAAAAAAAAEAIAAAACgBAABkcnMvZTJvRG9jLnhtbFBLBQYAAAAA&#10;BgAGAFkBAAD4BQAAAAA=&#10;">
            <v:path/>
            <v:fill on="f" focussize="0,0"/>
            <v:stroke weight="1pt" color="#000000 [3200]"/>
            <v:imagedata o:title=""/>
            <o:lock v:ext="edit"/>
            <v:textbox>
              <w:txbxContent>
                <w:p>
                  <w:r>
                    <w:rPr>
                      <w:rFonts w:hint="eastAsia"/>
                    </w:rPr>
                    <w:t>机修</w:t>
                  </w:r>
                </w:p>
              </w:txbxContent>
            </v:textbox>
          </v:rect>
        </w:pict>
      </w:r>
      <w:r>
        <w:rPr>
          <w:rFonts w:ascii="宋体" w:hAnsi="宋体" w:cs="宋体"/>
          <w:b/>
          <w:bCs/>
          <w:sz w:val="32"/>
          <w:szCs w:val="32"/>
        </w:rPr>
        <w:pict>
          <v:rect id="_x0000_s1158" o:spid="_x0000_s1158" o:spt="1" style="position:absolute;left:0pt;margin-left:110.05pt;margin-top:4.85pt;height:150.55pt;width:53.75pt;z-index:251735040;mso-width-relative:page;mso-height-relative:page;" filled="t" stroked="t" coordsize="21600,21600" o:gfxdata="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tMvRTXAAAA&#10;CQEAAA8AAAAAAAAAAQAgAAAAIgAAAGRycy9kb3ducmV2LnhtbFBLAQIUABQAAAAIAIdO4kBkO/rY&#10;HgIAAGQEAAAOAAAAAAAAAAEAIAAAACYBAABkcnMvZTJvRG9jLnhtbFBLBQYAAAAABgAGAFkBAAC2&#10;BQAAAAA=&#10;">
            <v:path/>
            <v:fill type="gradient" on="t" angle="90" focus="100%" focussize="0f,0f">
              <o:fill type="gradientUnscaled" v:ext="backwardCompatible"/>
            </v:fill>
            <v:stroke color="#000001"/>
            <v:imagedata o:title=""/>
            <o:lock v:ext="edit"/>
            <v:textbox>
              <w:txbxContent>
                <w:p>
                  <w:pPr>
                    <w:ind w:left="210" w:leftChars="100" w:firstLine="420" w:firstLineChars="200"/>
                  </w:pPr>
                  <w:r>
                    <w:rPr>
                      <w:rFonts w:hint="eastAsia"/>
                    </w:rPr>
                    <w:t xml:space="preserve"> 晾</w:t>
                  </w:r>
                </w:p>
                <w:p>
                  <w:pPr>
                    <w:ind w:left="210" w:leftChars="100" w:firstLine="420" w:firstLineChars="200"/>
                  </w:pPr>
                </w:p>
                <w:p>
                  <w:pPr>
                    <w:ind w:firstLine="210" w:firstLineChars="100"/>
                  </w:pPr>
                  <w:r>
                    <w:rPr>
                      <w:rFonts w:hint="eastAsia"/>
                    </w:rPr>
                    <w:t>晒</w:t>
                  </w:r>
                </w:p>
                <w:p>
                  <w:pPr>
                    <w:ind w:firstLine="210" w:firstLineChars="100"/>
                  </w:pPr>
                </w:p>
                <w:p>
                  <w:pPr>
                    <w:ind w:firstLine="210" w:firstLineChars="100"/>
                  </w:pPr>
                  <w:r>
                    <w:rPr>
                      <w:rFonts w:hint="eastAsia"/>
                    </w:rPr>
                    <w:t>车</w:t>
                  </w:r>
                </w:p>
                <w:p>
                  <w:pPr>
                    <w:ind w:firstLine="210" w:firstLineChars="100"/>
                  </w:pPr>
                </w:p>
                <w:p>
                  <w:pPr>
                    <w:ind w:firstLine="210" w:firstLineChars="100"/>
                  </w:pPr>
                  <w:r>
                    <w:rPr>
                      <w:rFonts w:hint="eastAsia"/>
                    </w:rPr>
                    <w:t>间</w:t>
                  </w:r>
                </w:p>
              </w:txbxContent>
            </v:textbox>
          </v:rect>
        </w:pict>
      </w:r>
      <w:r>
        <w:rPr>
          <w:rFonts w:ascii="宋体" w:hAnsi="宋体" w:cs="宋体"/>
          <w:b/>
          <w:bCs/>
          <w:sz w:val="32"/>
          <w:szCs w:val="32"/>
        </w:rPr>
        <w:pict>
          <v:rect id="_x0000_s1157" o:spid="_x0000_s1157" o:spt="1" style="position:absolute;left:0pt;margin-left:53.5pt;margin-top:29pt;height:83.25pt;width:29.6pt;z-index:-251692032;mso-width-relative:page;mso-height-relative:page;" filled="t" stroked="t" coordsize="21600,21600" o:gfxdata="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VIpyNcA&#10;AAAKAQAADwAAAAAAAAABACAAAAAiAAAAZHJzL2Rvd25yZXYueG1sUEsBAhQAFAAAAAgAh07iQJvr&#10;xGEgAgAAZAQAAA4AAAAAAAAAAQAgAAAAJgEAAGRycy9lMm9Eb2MueG1sUEsFBgAAAAAGAAYAWQEA&#10;ALgFAAAAAA==&#10;">
            <v:path/>
            <v:fill type="gradient" on="t" angle="90" focus="100%" focussize="0f,0f">
              <o:fill type="gradientUnscaled" v:ext="backwardCompatible"/>
            </v:fill>
            <v:stroke color="#000001"/>
            <v:imagedata o:title=""/>
            <o:lock v:ext="edit"/>
            <v:textbox>
              <w:txbxContent>
                <w:p>
                  <w:r>
                    <w:rPr>
                      <w:rFonts w:hint="eastAsia"/>
                    </w:rPr>
                    <w:t>沥青储 罐</w:t>
                  </w:r>
                </w:p>
              </w:txbxContent>
            </v:textbox>
          </v:rect>
        </w:pict>
      </w:r>
      <w:r>
        <w:rPr>
          <w:rFonts w:ascii="宋体" w:hAnsi="宋体" w:cs="宋体"/>
          <w:b/>
          <w:bCs/>
          <w:sz w:val="32"/>
          <w:szCs w:val="32"/>
        </w:rPr>
        <w:pict>
          <v:rect id="_x0000_s1156" o:spid="_x0000_s1156" o:spt="1" style="position:absolute;left:0pt;margin-left:4.75pt;margin-top:3.5pt;height:108.65pt;width:48.25pt;z-index:251710464;mso-width-relative:page;mso-height-relative:page;" filled="t" stroked="t" coordsize="21600,21600" o:gfxdata="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9scq1QAA&#10;AAcBAAAPAAAAAAAAAAEAIAAAACIAAABkcnMvZG93bnJldi54bWxQSwECFAAUAAAACACHTuJAQ9Sj&#10;XSECAABmBAAADgAAAAAAAAABACAAAAAkAQAAZHJzL2Uyb0RvYy54bWxQSwUGAAAAAAYABgBZAQAA&#10;twUAAAAA&#10;">
            <v:path/>
            <v:fill type="gradient" on="t" angle="90" focus="100%" focussize="0f,0f">
              <o:fill type="gradientUnscaled" v:ext="backwardCompatible"/>
            </v:fill>
            <v:stroke color="#000001"/>
            <v:imagedata o:title=""/>
            <o:lock v:ext="edit"/>
            <v:textbox>
              <w:txbxContent>
                <w:p/>
                <w:p/>
                <w:p>
                  <w:r>
                    <w:rPr>
                      <w:rFonts w:hint="eastAsia"/>
                    </w:rPr>
                    <w:t>改制沥青储罐</w:t>
                  </w:r>
                </w:p>
              </w:txbxContent>
            </v:textbox>
          </v:rect>
        </w:pict>
      </w:r>
    </w:p>
    <w:p>
      <w:pPr>
        <w:ind w:left="6746" w:hanging="6746" w:hangingChars="2100"/>
        <w:rPr>
          <w:rFonts w:ascii="宋体" w:hAnsi="宋体" w:cs="宋体"/>
          <w:sz w:val="32"/>
          <w:szCs w:val="32"/>
        </w:rPr>
      </w:pPr>
      <w:r>
        <w:rPr>
          <w:rFonts w:ascii="宋体" w:hAnsi="宋体" w:cs="宋体"/>
          <w:b/>
          <w:bCs/>
          <w:sz w:val="32"/>
          <w:szCs w:val="32"/>
        </w:rPr>
        <w:pict>
          <v:rect id="_x0000_s1155" o:spid="_x0000_s1155" o:spt="1" style="position:absolute;left:0pt;margin-left:164.05pt;margin-top:3pt;height:122.65pt;width:25.85pt;z-index:-251682816;mso-width-relative:page;mso-height-relative:page;" filled="t" stroked="t" coordsize="21600,21600" o:gfxdata="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k&#10;JcTYAAAACQEAAA8AAAAAAAAAAQAgAAAAIgAAAGRycy9kb3ducmV2LnhtbFBLAQIUABQAAAAIAIdO&#10;4kBhBof6IwIAAGQEAAAOAAAAAAAAAAEAIAAAACcBAABkcnMvZTJvRG9jLnhtbFBLBQYAAAAABgAG&#10;AFkBAAC8BQAAAAA=&#10;">
            <v:path/>
            <v:fill type="gradient" on="t" angle="90" focus="100%" focussize="0f,0f">
              <o:fill type="gradientUnscaled" v:ext="backwardCompatible"/>
            </v:fill>
            <v:stroke color="#000001"/>
            <v:imagedata o:title=""/>
            <o:lock v:ext="edit"/>
            <v:textbox>
              <w:txbxContent>
                <w:p/>
                <w:p>
                  <w:r>
                    <w:rPr>
                      <w:rFonts w:hint="eastAsia"/>
                    </w:rPr>
                    <w:t>炭</w:t>
                  </w:r>
                </w:p>
                <w:p>
                  <w:r>
                    <w:rPr>
                      <w:rFonts w:hint="eastAsia"/>
                    </w:rPr>
                    <w:t>化车间</w:t>
                  </w:r>
                </w:p>
              </w:txbxContent>
            </v:textbox>
          </v:rect>
        </w:pict>
      </w:r>
      <w:r>
        <w:rPr>
          <w:sz w:val="32"/>
        </w:rPr>
        <w:pict>
          <v:rect id="_x0000_s1154" o:spid="_x0000_s1154" o:spt="1" style="position:absolute;left:0pt;margin-left:240.35pt;margin-top:0.05pt;height:68.95pt;width:59.25pt;z-index:-251623424;v-text-anchor:middle;mso-width-relative:page;mso-height-relative:page;" fillcolor="#FFFFFF [3201]" filled="t" stroked="t" coordsize="21600,21600" o:gfxdata="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4hp9TVAAAACAEAAA8AAAAAAAAAAQAgAAAAIgAAAGRycy9kb3ducmV2LnhtbFBLAQIUABQA&#10;AAAIAIdO4kBXX8IlZQIAAMAEAAAOAAAAAAAAAAEAIAAAACQBAABkcnMvZTJvRG9jLnhtbFBLBQYA&#10;AAAABgAGAFkBAAD7BQAAAAA=&#10;">
            <v:path/>
            <v:fill on="t" focussize="0,0"/>
            <v:stroke weight="1pt" color="#000000 [3200]"/>
            <v:imagedata o:title=""/>
            <o:lock v:ext="edit"/>
            <v:textbox>
              <w:txbxContent>
                <w:p>
                  <w:pPr>
                    <w:jc w:val="center"/>
                  </w:pPr>
                  <w:r>
                    <w:rPr>
                      <w:rFonts w:hint="eastAsia"/>
                    </w:rPr>
                    <w:t>成品库房</w:t>
                  </w:r>
                </w:p>
              </w:txbxContent>
            </v:textbox>
          </v:rect>
        </w:pict>
      </w:r>
      <w:r>
        <w:rPr>
          <w:rFonts w:hint="eastAsia" w:ascii="宋体" w:hAnsi="宋体" w:cs="宋体"/>
          <w:sz w:val="32"/>
          <w:szCs w:val="32"/>
        </w:rPr>
        <w:t xml:space="preserve">                                  </w:t>
      </w:r>
    </w:p>
    <w:p>
      <w:pPr>
        <w:ind w:left="5250" w:hanging="5250" w:hangingChars="2500"/>
        <w:rPr>
          <w:rFonts w:ascii="宋体" w:hAnsi="宋体" w:cs="宋体"/>
        </w:rPr>
      </w:pPr>
      <w:r>
        <w:rPr>
          <w:rFonts w:hint="eastAsia" w:ascii="宋体" w:hAnsi="宋体" w:cs="宋体"/>
        </w:rPr>
        <w:t xml:space="preserve"> </w:t>
      </w:r>
      <w:r>
        <w:rPr>
          <w:rFonts w:hint="eastAsia" w:ascii="宋体" w:hAnsi="宋体" w:cs="宋体"/>
          <w:sz w:val="32"/>
          <w:szCs w:val="32"/>
        </w:rPr>
        <w:t xml:space="preserve">                                                   </w:t>
      </w:r>
      <w:r>
        <w:rPr>
          <w:rFonts w:hint="eastAsia" w:ascii="宋体" w:hAnsi="宋体" w:cs="宋体"/>
        </w:rPr>
        <w:t xml:space="preserve">   </w:t>
      </w:r>
    </w:p>
    <w:p>
      <w:pPr>
        <w:rPr>
          <w:rFonts w:ascii="宋体" w:hAnsi="宋体" w:cs="宋体"/>
          <w:sz w:val="32"/>
          <w:szCs w:val="32"/>
        </w:rPr>
      </w:pPr>
    </w:p>
    <w:p>
      <w:pPr>
        <w:rPr>
          <w:rFonts w:ascii="宋体" w:hAnsi="宋体" w:cs="宋体"/>
          <w:b/>
          <w:bCs/>
        </w:rPr>
      </w:pPr>
      <w:r>
        <w:rPr>
          <w:rFonts w:ascii="宋体" w:hAnsi="宋体" w:cs="宋体"/>
          <w:b/>
          <w:bCs/>
          <w:sz w:val="32"/>
          <w:szCs w:val="32"/>
        </w:rPr>
        <w:pict>
          <v:rect id="_x0000_s1153" o:spid="_x0000_s1153" o:spt="1" style="position:absolute;left:0pt;margin-left:4.3pt;margin-top:3.15pt;height:42.8pt;width:105.8pt;z-index:251711488;mso-width-relative:page;mso-height-relative:page;" filled="t" stroked="t" coordsize="21600,21600" o:gfxdata="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xbhjHVAAAA&#10;BgEAAA8AAAAAAAAAAQAgAAAAIgAAAGRycy9kb3ducmV2LnhtbFBLAQIUABQAAAAIAIdO4kCVhK6B&#10;IAIAAGYEAAAOAAAAAAAAAAEAIAAAACQBAABkcnMvZTJvRG9jLnhtbFBLBQYAAAAABgAGAFkBAAC2&#10;BQAAAAA=&#10;">
            <v:path/>
            <v:fill type="gradient" on="t" angle="90" focus="100%" focussize="0f,0f">
              <o:fill type="gradientUnscaled" v:ext="backwardCompatible"/>
            </v:fill>
            <v:stroke color="#000001"/>
            <v:imagedata o:title=""/>
            <o:lock v:ext="edit"/>
            <v:textbox>
              <w:txbxContent>
                <w:p>
                  <w:pPr>
                    <w:ind w:firstLine="210" w:firstLineChars="100"/>
                  </w:pPr>
                </w:p>
                <w:p>
                  <w:pPr>
                    <w:ind w:firstLine="210" w:firstLineChars="100"/>
                  </w:pPr>
                  <w:r>
                    <w:rPr>
                      <w:rFonts w:hint="eastAsia"/>
                    </w:rPr>
                    <w:t>炭化车间</w:t>
                  </w:r>
                </w:p>
              </w:txbxContent>
            </v:textbox>
          </v:rect>
        </w:pict>
      </w:r>
      <w:r>
        <w:rPr>
          <w:rFonts w:hint="eastAsia" w:ascii="宋体" w:hAnsi="宋体" w:cs="宋体"/>
          <w:sz w:val="32"/>
          <w:szCs w:val="32"/>
        </w:rPr>
        <w:t xml:space="preserve">                                              </w:t>
      </w:r>
      <w:r>
        <w:rPr>
          <w:rFonts w:hint="eastAsia" w:ascii="宋体" w:hAnsi="宋体" w:cs="宋体"/>
          <w:b/>
          <w:bCs/>
        </w:rPr>
        <w:t xml:space="preserve"> </w:t>
      </w:r>
      <w:r>
        <w:rPr>
          <w:rFonts w:hint="eastAsia" w:ascii="宋体" w:hAnsi="宋体" w:cs="宋体"/>
          <w:sz w:val="32"/>
          <w:szCs w:val="32"/>
        </w:rPr>
        <w:t xml:space="preserve"> </w:t>
      </w:r>
      <w:r>
        <w:rPr>
          <w:rFonts w:hint="eastAsia" w:ascii="宋体" w:hAnsi="宋体" w:cs="宋体"/>
          <w:b/>
          <w:bCs/>
        </w:rPr>
        <w:t xml:space="preserve"> </w:t>
      </w:r>
    </w:p>
    <w:p>
      <w:pPr>
        <w:spacing w:line="360" w:lineRule="auto"/>
        <w:ind w:firstLine="2249" w:firstLineChars="700"/>
        <w:rPr>
          <w:rFonts w:ascii="宋体" w:hAnsi="宋体" w:cs="宋体"/>
          <w:b/>
          <w:bCs/>
          <w:sz w:val="32"/>
          <w:szCs w:val="32"/>
        </w:rPr>
      </w:pPr>
      <w:r>
        <w:rPr>
          <w:rFonts w:ascii="宋体" w:hAnsi="宋体" w:cs="宋体"/>
          <w:b/>
          <w:bCs/>
          <w:sz w:val="32"/>
          <w:szCs w:val="32"/>
        </w:rPr>
        <w:pict>
          <v:rect id="_x0000_s1152" o:spid="_x0000_s1152" o:spt="1" style="position:absolute;left:0pt;margin-left:164.05pt;margin-top:30.35pt;height:52.75pt;width:25.5pt;z-index:251736064;mso-width-relative:page;mso-height-relative:page;" filled="t" stroked="t" coordsize="21600,21600" o:gfxdata="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GD/6rY&#10;AAAACgEAAA8AAAAAAAAAAQAgAAAAIgAAAGRycy9kb3ducmV2LnhtbFBLAQIUABQAAAAIAIdO4kBp&#10;pK65IAIAAGUEAAAOAAAAAAAAAAEAIAAAACcBAABkcnMvZTJvRG9jLnhtbFBLBQYAAAAABgAGAFkB&#10;AAC5BQ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8"/>
                      <w:szCs w:val="18"/>
                    </w:rPr>
                    <w:t>配电室</w:t>
                  </w:r>
                </w:p>
              </w:txbxContent>
            </v:textbox>
          </v:rect>
        </w:pict>
      </w:r>
      <w:r>
        <w:rPr>
          <w:rFonts w:ascii="宋体" w:hAnsi="宋体" w:cs="宋体"/>
          <w:b/>
          <w:bCs/>
          <w:sz w:val="32"/>
          <w:szCs w:val="32"/>
        </w:rPr>
        <w:pict>
          <v:shape id="_x0000_s1151" o:spid="_x0000_s1151" o:spt="109" type="#_x0000_t109" style="position:absolute;left:0pt;flip:x y;margin-left:45.6pt;margin-top:29.05pt;height:25.95pt;width:57pt;z-index:-251671552;mso-width-relative:page;mso-height-relative:page;" filled="t" stroked="t" coordsize="21600,21600" o:gfxdata="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xcoe1AAAAAkBAAAPAAAAAAAAAAEAIAAAACIAAABk&#10;cnMvZG93bnJldi54bWxQSwECFAAUAAAACACHTuJAToDTGEMCAACQBAAADgAAAAAAAAABACAAAAAj&#10;AQAAZHJzL2Uyb0RvYy54bWxQSwUGAAAAAAYABgBZAQAA2AUAAAAA&#10;">
            <v:path/>
            <v:fill type="gradient" on="t" angle="90" focus="100%" focussize="0f,0f">
              <o:fill type="gradientUnscaled" v:ext="backwardCompatible"/>
            </v:fill>
            <v:stroke color="#000001" joinstyle="miter"/>
            <v:imagedata o:title=""/>
            <o:lock v:ext="edit"/>
            <v:textbox>
              <w:txbxContent>
                <w:p>
                  <w:pPr>
                    <w:rPr>
                      <w:sz w:val="15"/>
                      <w:szCs w:val="15"/>
                    </w:rPr>
                  </w:pPr>
                  <w:r>
                    <w:rPr>
                      <w:rFonts w:hint="eastAsia"/>
                      <w:sz w:val="15"/>
                      <w:szCs w:val="15"/>
                    </w:rPr>
                    <w:t>余热锅炉门房</w:t>
                  </w:r>
                </w:p>
              </w:txbxContent>
            </v:textbox>
          </v:shape>
        </w:pict>
      </w:r>
      <w:r>
        <w:rPr>
          <w:rFonts w:ascii="宋体" w:hAnsi="宋体" w:cs="宋体"/>
          <w:b/>
          <w:bCs/>
          <w:sz w:val="32"/>
          <w:szCs w:val="32"/>
        </w:rPr>
        <w:pict>
          <v:rect id="_x0000_s1150" o:spid="_x0000_s1150" o:spt="1" style="position:absolute;left:0pt;margin-left:4.5pt;margin-top:29.15pt;height:47.5pt;width:41.05pt;z-index:251709440;mso-width-relative:page;mso-height-relative:page;" filled="t" stroked="t" coordsize="21600,21600" o:gfxdata="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4NPm+1gAA&#10;AAcBAAAPAAAAAAAAAAEAIAAAACIAAABkcnMvZG93bnJldi54bWxQSwECFAAUAAAACACHTuJAJtfR&#10;ySACAABlBAAADgAAAAAAAAABACAAAAAlAQAAZHJzL2Uyb0RvYy54bWxQSwUGAAAAAAYABgBZAQAA&#10;twUAAAAA&#10;">
            <v:path/>
            <v:fill type="gradient" on="t" angle="90" focus="100%" focussize="0f,0f">
              <o:fill type="gradientUnscaled" v:ext="backwardCompatible"/>
            </v:fill>
            <v:stroke color="#000001"/>
            <v:imagedata o:title=""/>
            <o:lock v:ext="edit"/>
            <v:textbox>
              <w:txbxContent>
                <w:p/>
                <w:p>
                  <w:r>
                    <w:rPr>
                      <w:rFonts w:hint="eastAsia"/>
                    </w:rPr>
                    <w:t>水池</w:t>
                  </w:r>
                </w:p>
              </w:txbxContent>
            </v:textbox>
          </v:rect>
        </w:pict>
      </w:r>
      <w:r>
        <w:rPr>
          <w:rFonts w:hint="eastAsia" w:ascii="宋体" w:hAnsi="宋体" w:cs="宋体"/>
          <w:b/>
          <w:bCs/>
        </w:rPr>
        <w:t xml:space="preserve"> </w:t>
      </w:r>
      <w:r>
        <w:rPr>
          <w:rFonts w:hint="eastAsia" w:ascii="宋体" w:hAnsi="宋体" w:cs="宋体"/>
          <w:b/>
          <w:bCs/>
          <w:sz w:val="24"/>
          <w:szCs w:val="24"/>
        </w:rPr>
        <w:t xml:space="preserve"> </w:t>
      </w:r>
    </w:p>
    <w:p>
      <w:pPr>
        <w:tabs>
          <w:tab w:val="left" w:pos="6589"/>
        </w:tabs>
        <w:jc w:val="left"/>
        <w:rPr>
          <w:rFonts w:ascii="宋体" w:hAnsi="宋体" w:cs="宋体"/>
          <w:b/>
          <w:bCs/>
          <w:sz w:val="32"/>
          <w:szCs w:val="32"/>
        </w:rPr>
      </w:pPr>
    </w:p>
    <w:p>
      <w:r>
        <w:rPr>
          <w:rFonts w:ascii="宋体" w:hAnsi="宋体" w:cs="宋体"/>
          <w:b/>
          <w:bCs/>
          <w:sz w:val="32"/>
          <w:szCs w:val="32"/>
        </w:rPr>
        <w:pict>
          <v:shape id="_x0000_s1149" o:spid="_x0000_s1149" o:spt="109" type="#_x0000_t109" style="position:absolute;left:0pt;margin-left:4.2pt;margin-top:13.55pt;height:50.5pt;width:41.55pt;z-index:-251672576;mso-width-relative:page;mso-height-relative:page;" filled="t" stroked="t" coordsize="21600,21600" o:gfxdata="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eCeb9UAAAAHAQAADwAAAAAAAAABACAAAAAiAAAAZHJzL2Rvd25yZXYu&#10;eG1sUEsBAhQAFAAAAAgAh07iQMbQLpU3AgAAfAQAAA4AAAAAAAAAAQAgAAAAJAEAAGRycy9lMm9E&#10;b2MueG1sUEsFBgAAAAAGAAYAWQEAAM0FAAAAAA==&#10;">
            <v:path/>
            <v:fill type="gradient" on="t" angle="90" focus="100%" focussize="0f,0f">
              <o:fill type="gradientUnscaled" v:ext="backwardCompatible"/>
            </v:fill>
            <v:stroke color="#000001" joinstyle="miter"/>
            <v:imagedata o:title=""/>
            <o:lock v:ext="edit"/>
            <v:textbox>
              <w:txbxContent>
                <w:p>
                  <w:pPr>
                    <w:rPr>
                      <w:sz w:val="15"/>
                      <w:szCs w:val="15"/>
                    </w:rPr>
                  </w:pPr>
                </w:p>
                <w:p>
                  <w:pPr>
                    <w:rPr>
                      <w:sz w:val="15"/>
                      <w:szCs w:val="15"/>
                    </w:rPr>
                  </w:pPr>
                  <w:r>
                    <w:rPr>
                      <w:rFonts w:hint="eastAsia"/>
                      <w:sz w:val="15"/>
                      <w:szCs w:val="15"/>
                    </w:rPr>
                    <w:t>水泵房</w:t>
                  </w:r>
                </w:p>
              </w:txbxContent>
            </v:textbox>
          </v:shape>
        </w:pict>
      </w:r>
    </w:p>
    <w:p/>
    <w:p/>
    <w:p/>
    <w:p/>
    <w:p/>
    <w:p>
      <w:pPr>
        <w:tabs>
          <w:tab w:val="right" w:pos="8306"/>
        </w:tabs>
        <w:jc w:val="left"/>
      </w:pPr>
      <w:r>
        <w:rPr>
          <w:rFonts w:hint="eastAsia"/>
        </w:rPr>
        <w:tab/>
      </w:r>
      <w:r>
        <w:rPr>
          <w:rFonts w:hint="eastAsia"/>
        </w:rPr>
        <w:t xml:space="preserve">   </w:t>
      </w:r>
    </w:p>
    <w:p>
      <w:pPr>
        <w:tabs>
          <w:tab w:val="right" w:pos="8306"/>
        </w:tabs>
        <w:jc w:val="left"/>
      </w:pPr>
    </w:p>
    <w:p>
      <w:pPr>
        <w:tabs>
          <w:tab w:val="right" w:pos="8306"/>
        </w:tabs>
        <w:jc w:val="left"/>
      </w:pPr>
    </w:p>
    <w:p>
      <w:pPr>
        <w:tabs>
          <w:tab w:val="right" w:pos="8306"/>
        </w:tabs>
        <w:jc w:val="left"/>
      </w:pPr>
      <w:r>
        <w:rPr>
          <w:rFonts w:ascii="宋体" w:hAnsi="宋体" w:cs="宋体"/>
          <w:b/>
          <w:bCs/>
          <w:sz w:val="32"/>
          <w:szCs w:val="32"/>
        </w:rPr>
        <w:pict>
          <v:rect id="_x0000_s1148" o:spid="_x0000_s1148" o:spt="1" style="position:absolute;left:0pt;margin-left:139.15pt;margin-top:13.1pt;height:56.65pt;width:78.25pt;z-index:-251673600;mso-width-relative:page;mso-height-relative:page;" filled="t" stroked="t" coordsize="21600,21600" o:gfxdata="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XHAfNgA&#10;AAAKAQAADwAAAAAAAAABACAAAAAiAAAAZHJzL2Rvd25yZXYueG1sUEsBAhQAFAAAAAgAh07iQCI6&#10;JNUfAgAAZQQAAA4AAAAAAAAAAQAgAAAAJwEAAGRycy9lMm9Eb2MueG1sUEsFBgAAAAAGAAYAWQEA&#10;ALgFAAAAAA==&#10;">
            <v:path/>
            <v:fill type="gradient" on="t" angle="90" focus="100%" focussize="0f,0f">
              <o:fill type="gradientUnscaled" v:ext="backwardCompatible"/>
            </v:fill>
            <v:stroke color="#000001"/>
            <v:imagedata o:title=""/>
            <o:lock v:ext="edit"/>
            <v:textbox>
              <w:txbxContent>
                <w:p>
                  <w:pPr>
                    <w:ind w:left="210" w:leftChars="100" w:firstLine="1050" w:firstLineChars="500"/>
                  </w:pPr>
                  <w:r>
                    <w:rPr>
                      <w:rFonts w:hint="eastAsia"/>
                    </w:rPr>
                    <w:t xml:space="preserve"> 炭化车间</w:t>
                  </w:r>
                </w:p>
                <w:p>
                  <w:pPr>
                    <w:ind w:firstLine="420" w:firstLineChars="200"/>
                  </w:pPr>
                </w:p>
              </w:txbxContent>
            </v:textbox>
          </v:rect>
        </w:pict>
      </w:r>
      <w:r>
        <w:rPr>
          <w:rFonts w:ascii="宋体" w:hAnsi="宋体" w:cs="宋体"/>
          <w:b/>
          <w:bCs/>
          <w:sz w:val="32"/>
          <w:szCs w:val="32"/>
        </w:rPr>
        <w:pict>
          <v:shape id="_x0000_s1147" o:spid="_x0000_s1147" o:spt="109" type="#_x0000_t109" style="position:absolute;left:0pt;margin-left:291.1pt;margin-top:12.1pt;height:57.45pt;width:120.35pt;z-index:-251681792;mso-width-relative:page;mso-height-relative:page;" filled="t" stroked="t" coordsize="21600,21600" o:gfxdata="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MDzqjXAAAACgEAAA8AAAAAAAAAAQAgAAAAIgAAAGRycy9kb3du&#10;cmV2LnhtbFBLAQIUABQAAAAIAIdO4kDKD1euOQIAAH0EAAAOAAAAAAAAAAEAIAAAACYBAABkcnMv&#10;ZTJvRG9jLnhtbFBLBQYAAAAABgAGAFkBAADRBQAAAAA=&#10;">
            <v:path/>
            <v:fill type="gradient" on="t" angle="90" focus="100%" focussize="0f,0f">
              <o:fill type="gradientUnscaled" v:ext="backwardCompatible"/>
            </v:fill>
            <v:stroke color="#000001" joinstyle="miter"/>
            <v:imagedata o:title=""/>
            <o:lock v:ext="edit"/>
            <v:textbox>
              <w:txbxContent>
                <w:p>
                  <w:pPr>
                    <w:ind w:left="420" w:leftChars="200" w:firstLine="1680" w:firstLineChars="800"/>
                  </w:pPr>
                  <w:r>
                    <w:rPr>
                      <w:rFonts w:hint="eastAsia"/>
                    </w:rPr>
                    <w:t xml:space="preserve"> 筛分包装车间</w:t>
                  </w:r>
                </w:p>
              </w:txbxContent>
            </v:textbox>
          </v:shape>
        </w:pict>
      </w:r>
    </w:p>
    <w:p>
      <w:pPr>
        <w:tabs>
          <w:tab w:val="right" w:pos="8306"/>
        </w:tabs>
        <w:jc w:val="left"/>
      </w:pPr>
      <w:r>
        <w:rPr>
          <w:rFonts w:ascii="宋体" w:hAnsi="宋体" w:cs="宋体"/>
          <w:b/>
          <w:bCs/>
          <w:sz w:val="32"/>
          <w:szCs w:val="32"/>
        </w:rPr>
        <w:pict>
          <v:rect id="_x0000_s1146" o:spid="_x0000_s1146" o:spt="1" style="position:absolute;left:0pt;margin-left:29.65pt;margin-top:8.9pt;height:20.7pt;width:63.35pt;z-index:-251701248;mso-width-relative:page;mso-height-relative:page;" filled="t" stroked="f" coordsize="21600,21600" o:gfxdata="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qHY3YAAAACAEAAA8A&#10;AAAAAAAAAQAgAAAAIgAAAGRycy9kb3ducmV2LnhtbFBLAQIUABQAAAAIAIdO4kAW3zPWFwIAADwE&#10;AAAOAAAAAAAAAAEAIAAAACcBAABkcnMvZTJvRG9jLnhtbFBLBQYAAAAABgAGAFkBAACwBQAAAAA=&#10;">
            <v:path/>
            <v:fill type="gradient" on="t" angle="90" focus="100%" focussize="0f,0f">
              <o:fill type="gradientUnscaled" v:ext="backwardCompatible"/>
            </v:fill>
            <v:stroke on="f"/>
            <v:imagedata o:title=""/>
            <o:lock v:ext="edit"/>
            <v:textbox>
              <w:txbxContent>
                <w:p>
                  <w:r>
                    <w:rPr>
                      <w:rFonts w:hint="eastAsia"/>
                      <w:sz w:val="18"/>
                      <w:szCs w:val="18"/>
                    </w:rPr>
                    <w:t>排气筒</w:t>
                  </w:r>
                  <w:r>
                    <w:rPr>
                      <w:rFonts w:hint="eastAsia" w:ascii="宋体" w:hAnsi="宋体" w:cs="宋体"/>
                      <w:sz w:val="24"/>
                      <w:szCs w:val="24"/>
                    </w:rPr>
                    <w:t>○</w:t>
                  </w:r>
                </w:p>
              </w:txbxContent>
            </v:textbox>
          </v:rect>
        </w:pict>
      </w:r>
      <w:r>
        <w:rPr>
          <w:rFonts w:ascii="宋体" w:hAnsi="宋体" w:cs="宋体"/>
          <w:b/>
          <w:bCs/>
          <w:sz w:val="32"/>
          <w:szCs w:val="32"/>
        </w:rPr>
        <w:pict>
          <v:rect id="_x0000_s1145" o:spid="_x0000_s1145" o:spt="1" style="position:absolute;left:0pt;margin-left:83.7pt;margin-top:10.65pt;height:22.7pt;width:56.5pt;z-index:-251700224;mso-width-relative:page;mso-height-relative:page;" filled="t" stroked="t" coordsize="21600,21600" o:gfxdata="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dfZLX&#10;AAAACQEAAA8AAAAAAAAAAQAgAAAAIgAAAGRycy9kb3ducmV2LnhtbFBLAQIUABQAAAAIAIdO4kAW&#10;30zBIQIAAGUEAAAOAAAAAAAAAAEAIAAAACYBAABkcnMvZTJvRG9jLnhtbFBLBQYAAAAABgAGAFkB&#10;AAC5BQ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8"/>
                      <w:szCs w:val="18"/>
                    </w:rPr>
                    <w:t>余热锅炉</w:t>
                  </w:r>
                </w:p>
              </w:txbxContent>
            </v:textbox>
          </v:rect>
        </w:pict>
      </w:r>
      <w:r>
        <w:rPr>
          <w:rFonts w:ascii="宋体" w:hAnsi="宋体" w:cs="宋体"/>
          <w:b/>
          <w:bCs/>
          <w:sz w:val="32"/>
          <w:szCs w:val="32"/>
        </w:rPr>
        <w:pict>
          <v:shape id="_x0000_s1144" o:spid="_x0000_s1144" o:spt="109" type="#_x0000_t109" style="position:absolute;left:0pt;margin-left:217.45pt;margin-top:14.45pt;height:39.75pt;width:73.75pt;z-index:251716608;mso-width-relative:page;mso-height-relative:page;" filled="t" stroked="t" coordsize="21600,21600" o:gfxdata="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kDvadgAAAAKAQAADwAAAAAAAAABACAAAAAiAAAAZHJzL2Rvd25yZXYu&#10;eG1sUEsBAhQAFAAAAAgAh07iQG2okfA0AgAAfAQAAA4AAAAAAAAAAQAgAAAAJwEAAGRycy9lMm9E&#10;b2MueG1sUEsFBgAAAAAGAAYAWQEAAM0FAAAAAA==&#10;">
            <v:path/>
            <v:fill type="gradient" on="t" angle="90" focus="100%" focussize="0f,0f">
              <o:fill type="gradientUnscaled" v:ext="backwardCompatible"/>
            </v:fill>
            <v:stroke color="#000001" joinstyle="miter"/>
            <v:imagedata o:title=""/>
            <o:lock v:ext="edit"/>
            <v:textbox>
              <w:txbxContent>
                <w:p>
                  <w:pPr>
                    <w:ind w:firstLine="210" w:firstLineChars="100"/>
                  </w:pPr>
                </w:p>
                <w:p>
                  <w:pPr>
                    <w:jc w:val="center"/>
                  </w:pPr>
                  <w:r>
                    <w:rPr>
                      <w:rFonts w:hint="eastAsia"/>
                    </w:rPr>
                    <w:t>成品库房</w:t>
                  </w:r>
                </w:p>
                <w:p/>
              </w:txbxContent>
            </v:textbox>
          </v:shape>
        </w:pict>
      </w:r>
    </w:p>
    <w:p>
      <w:pPr>
        <w:tabs>
          <w:tab w:val="right" w:pos="8306"/>
        </w:tabs>
        <w:jc w:val="left"/>
      </w:pPr>
      <w:r>
        <w:rPr>
          <w:rFonts w:ascii="宋体" w:hAnsi="宋体" w:cs="宋体"/>
          <w:b/>
          <w:bCs/>
          <w:sz w:val="32"/>
          <w:szCs w:val="32"/>
        </w:rPr>
        <w:pict>
          <v:rect id="_x0000_s1143" o:spid="_x0000_s1143" o:spt="1" style="position:absolute;left:0pt;margin-left:83.65pt;margin-top:14.9pt;height:23.75pt;width:55.75pt;z-index:-251736064;mso-width-relative:page;mso-height-relative:page;" filled="t" stroked="t" coordsize="21600,21600" o:gfxdata="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0Bt1wAA&#10;AAkBAAAPAAAAAAAAAAEAIAAAACIAAABkcnMvZG93bnJldi54bWxQSwECFAAUAAAACACHTuJAT4qg&#10;rx8CAABlBAAADgAAAAAAAAABACAAAAAmAQAAZHJzL2Uyb0RvYy54bWxQSwUGAAAAAAYABgBZAQAA&#10;twU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8"/>
                      <w:szCs w:val="18"/>
                    </w:rPr>
                    <w:t>余热锅炉</w:t>
                  </w:r>
                </w:p>
                <w:p>
                  <w:pPr>
                    <w:ind w:firstLine="210" w:firstLineChars="100"/>
                  </w:pPr>
                </w:p>
              </w:txbxContent>
            </v:textbox>
          </v:rect>
        </w:pict>
      </w:r>
    </w:p>
    <w:p>
      <w:pPr>
        <w:tabs>
          <w:tab w:val="right" w:pos="8306"/>
        </w:tabs>
        <w:jc w:val="left"/>
      </w:pPr>
    </w:p>
    <w:p>
      <w:pPr>
        <w:tabs>
          <w:tab w:val="right" w:pos="8306"/>
        </w:tabs>
        <w:jc w:val="left"/>
      </w:pPr>
    </w:p>
    <w:p>
      <w:pPr>
        <w:tabs>
          <w:tab w:val="right" w:pos="8306"/>
        </w:tabs>
        <w:jc w:val="left"/>
      </w:pPr>
    </w:p>
    <w:p>
      <w:pPr>
        <w:tabs>
          <w:tab w:val="right" w:pos="8306"/>
        </w:tabs>
        <w:ind w:firstLine="2409" w:firstLineChars="1000"/>
        <w:jc w:val="left"/>
        <w:rPr>
          <w:rFonts w:ascii="宋体" w:hAnsi="宋体" w:cs="宋体"/>
          <w:b/>
          <w:bCs/>
          <w:sz w:val="24"/>
          <w:szCs w:val="24"/>
        </w:rPr>
        <w:sectPr>
          <w:headerReference r:id="rId9" w:type="default"/>
          <w:footerReference r:id="rId10"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cols w:space="425" w:num="1"/>
          <w:docGrid w:type="lines" w:linePitch="312" w:charSpace="0"/>
        </w:sectPr>
      </w:pPr>
      <w:r>
        <w:rPr>
          <w:rFonts w:hint="eastAsia" w:ascii="宋体" w:hAnsi="宋体" w:cs="宋体"/>
          <w:b/>
          <w:bCs/>
          <w:sz w:val="24"/>
          <w:szCs w:val="24"/>
        </w:rPr>
        <w:t>图2    项目厂区平面布置图</w:t>
      </w:r>
    </w:p>
    <w:p>
      <w:pPr>
        <w:tabs>
          <w:tab w:val="left" w:pos="3325"/>
        </w:tabs>
        <w:spacing w:line="360" w:lineRule="auto"/>
        <w:rPr>
          <w:rFonts w:ascii="宋体" w:hAnsi="宋体" w:cs="宋体"/>
          <w:b/>
          <w:bCs/>
          <w:sz w:val="24"/>
          <w:szCs w:val="24"/>
        </w:rPr>
        <w:sectPr>
          <w:footerReference r:id="rId11" w:type="default"/>
          <w:pgSz w:w="16838" w:h="11906" w:orient="landscape"/>
          <w:pgMar w:top="1800" w:right="1440" w:bottom="1800" w:left="1440" w:header="851" w:footer="992" w:gutter="0"/>
          <w:pgBorders w:zOrder="back">
            <w:top w:val="single" w:color="auto" w:sz="4" w:space="1"/>
            <w:left w:val="single" w:color="auto" w:sz="4" w:space="10"/>
            <w:bottom w:val="single" w:color="auto" w:sz="4" w:space="1"/>
            <w:right w:val="single" w:color="auto" w:sz="4" w:space="10"/>
          </w:pgBorders>
          <w:cols w:space="425" w:num="1"/>
          <w:docGrid w:type="lines" w:linePitch="312" w:charSpace="0"/>
        </w:sectPr>
      </w:pPr>
      <w:r>
        <w:rPr>
          <w:sz w:val="32"/>
        </w:rPr>
        <w:pict>
          <v:rect id="_x0000_s1142" o:spid="_x0000_s1142" o:spt="1" style="position:absolute;left:0pt;margin-left:326.55pt;margin-top:129.6pt;height:31.2pt;width:108.9pt;z-index:-251714560;v-text-anchor:middle;mso-width-relative:page;mso-height-relative:page;" filled="f" stroked="f" coordsize="21600,21600" o:gfxdata="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qRDZ2AAAAAsB&#10;AAAPAAAAAAAAAAEAIAAAACIAAABkcnMvZG93bnJldi54bWxQSwECFAAUAAAACACHTuJAfc1QPVQC&#10;AABvBAAADgAAAAAAAAABACAAAAAnAQAAZHJzL2Uyb0RvYy54bWxQSwUGAAAAAAYABgBZAQAA7QUA&#10;AAAA&#10;">
            <v:path/>
            <v:fill on="f" focussize="0,0"/>
            <v:stroke on="f" weight="2.25pt"/>
            <v:imagedata o:title=""/>
            <o:lock v:ext="edit"/>
            <v:textbox>
              <w:txbxContent>
                <w:p>
                  <w:pPr>
                    <w:jc w:val="center"/>
                    <w:rPr>
                      <w:color w:val="FFFF00"/>
                      <w:sz w:val="28"/>
                      <w:szCs w:val="28"/>
                    </w:rPr>
                  </w:pPr>
                  <w:r>
                    <w:rPr>
                      <w:rFonts w:hint="eastAsia"/>
                      <w:b/>
                      <w:bCs/>
                      <w:color w:val="FFFF00"/>
                      <w:sz w:val="28"/>
                      <w:szCs w:val="28"/>
                    </w:rPr>
                    <w:t>本项目位置</w:t>
                  </w:r>
                </w:p>
              </w:txbxContent>
            </v:textbox>
          </v:rect>
        </w:pict>
      </w:r>
      <w:r>
        <w:rPr>
          <w:sz w:val="32"/>
        </w:rPr>
        <w:pict>
          <v:rect id="_x0000_s1141" o:spid="_x0000_s1141" o:spt="1" style="position:absolute;left:0pt;margin-left:573.35pt;margin-top:66.55pt;height:32.35pt;width:73.4pt;z-index:-251737088;v-text-anchor:middle;mso-width-relative:page;mso-height-relative:page;" filled="f" stroked="f" coordsize="21600,21600" o:gfxdata="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rDx9gAAAANAQAADwAAAAAAAAABACAA&#10;AAAiAAAAZHJzL2Rvd25yZXYueG1sUEsBAhQAFAAAAAgAh07iQIcp/mlGAgAAYgQAAA4AAAAAAAAA&#10;AQAgAAAAJwEAAGRycy9lMm9Eb2MueG1sUEsFBgAAAAAGAAYAWQEAAN8FAAAAAA==&#10;">
            <v:path/>
            <v:fill on="f" focussize="0,0"/>
            <v:stroke on="f" weight="2.25pt"/>
            <v:imagedata o:title=""/>
            <o:lock v:ext="edit"/>
            <v:textbox>
              <w:txbxContent>
                <w:p>
                  <w:pPr>
                    <w:jc w:val="center"/>
                    <w:rPr>
                      <w:color w:val="FF0000"/>
                      <w:sz w:val="28"/>
                      <w:szCs w:val="28"/>
                    </w:rPr>
                  </w:pPr>
                  <w:r>
                    <w:rPr>
                      <w:rFonts w:hint="eastAsia"/>
                      <w:b/>
                      <w:bCs/>
                      <w:color w:val="FFFF00"/>
                      <w:sz w:val="28"/>
                      <w:szCs w:val="28"/>
                    </w:rPr>
                    <w:t>平西路</w:t>
                  </w:r>
                </w:p>
              </w:txbxContent>
            </v:textbox>
          </v:rect>
        </w:pict>
      </w:r>
      <w:r>
        <w:rPr>
          <w:sz w:val="32"/>
        </w:rPr>
        <w:pict>
          <v:rect id="_x0000_s1140" o:spid="_x0000_s1140" o:spt="1" style="position:absolute;left:0pt;margin-left:177.25pt;margin-top:199.15pt;height:34.85pt;width:82.15pt;z-index:251676672;v-text-anchor:middle;mso-width-relative:page;mso-height-relative:page;" filled="f" stroked="f" coordsize="21600,21600" o:gfxdata="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jKbMvYAAAACwEAAA8AAAAAAAAAAQAg&#10;AAAAIgAAAGRycy9kb3ducmV2LnhtbFBLAQIUABQAAAAIAIdO4kCxSR5mRwIAAGMEAAAOAAAAAAAA&#10;AAEAIAAAACcBAABkcnMvZTJvRG9jLnhtbFBLBQYAAAAABgAGAFkBAADgBQAAAAA=&#10;">
            <v:path/>
            <v:fill on="f" focussize="0,0"/>
            <v:stroke on="f" weight="2.25pt"/>
            <v:imagedata o:title=""/>
            <o:lock v:ext="edit"/>
            <v:textbox>
              <w:txbxContent>
                <w:p>
                  <w:pPr>
                    <w:rPr>
                      <w:color w:val="FF0000"/>
                      <w:sz w:val="28"/>
                      <w:szCs w:val="28"/>
                    </w:rPr>
                  </w:pPr>
                  <w:r>
                    <w:rPr>
                      <w:rFonts w:hint="eastAsia"/>
                      <w:b/>
                      <w:bCs/>
                      <w:color w:val="FFFF00"/>
                      <w:sz w:val="28"/>
                      <w:szCs w:val="28"/>
                    </w:rPr>
                    <w:t>阳光焦化</w:t>
                  </w:r>
                </w:p>
              </w:txbxContent>
            </v:textbox>
          </v:rect>
        </w:pict>
      </w:r>
      <w:r>
        <w:rPr>
          <w:sz w:val="32"/>
        </w:rPr>
        <w:pict>
          <v:rect id="_x0000_s1139" o:spid="_x0000_s1139" o:spt="1" style="position:absolute;left:0pt;margin-left:628.9pt;margin-top:2.25pt;height:61.3pt;width:69.35pt;z-index:-251715584;v-text-anchor:middle;mso-width-relative:page;mso-height-relative:page;" filled="f" stroked="f" coordsize="21600,21600" o:gfxdata="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B4XvtgAAAALAQAADwAA&#10;AAAAAAABACAAAAAiAAAAZHJzL2Rvd25yZXYueG1sUEsBAhQAFAAAAAgAh07iQF/MChhPAgAAbgQA&#10;AA4AAAAAAAAAAQAgAAAAJwEAAGRycy9lMm9Eb2MueG1sUEsFBgAAAAAGAAYAWQEAAOgFAAAAAA==&#10;">
            <v:path/>
            <v:fill on="f" focussize="0,0"/>
            <v:stroke on="f" weight="1pt"/>
            <v:imagedata o:title=""/>
            <o:lock v:ext="edit"/>
            <v:textbox>
              <w:txbxContent>
                <w:p>
                  <w:pPr>
                    <w:jc w:val="center"/>
                  </w:pPr>
                  <w:r>
                    <w:rPr>
                      <w:rFonts w:hint="eastAsia" w:ascii="宋体" w:hAnsi="宋体"/>
                      <w:b/>
                      <w:sz w:val="28"/>
                      <w:szCs w:val="28"/>
                    </w:rPr>
                    <w:drawing>
                      <wp:inline distT="0" distB="0" distL="114300" distR="114300">
                        <wp:extent cx="984885" cy="821055"/>
                        <wp:effectExtent l="0" t="0" r="17145" b="5715"/>
                        <wp:docPr id="96" name="图片 1" descr="L]K@[D1R$_]4S{HZ2AP6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L]K@[D1R$_]4S{HZ2AP6W)3"/>
                                <pic:cNvPicPr>
                                  <a:picLocks noChangeAspect="1"/>
                                </pic:cNvPicPr>
                              </pic:nvPicPr>
                              <pic:blipFill>
                                <a:blip r:embed="rId36"/>
                                <a:stretch>
                                  <a:fillRect/>
                                </a:stretch>
                              </pic:blipFill>
                              <pic:spPr>
                                <a:xfrm rot="5400000">
                                  <a:off x="0" y="0"/>
                                  <a:ext cx="984885" cy="821055"/>
                                </a:xfrm>
                                <a:prstGeom prst="rect">
                                  <a:avLst/>
                                </a:prstGeom>
                                <a:noFill/>
                                <a:ln>
                                  <a:noFill/>
                                </a:ln>
                              </pic:spPr>
                            </pic:pic>
                          </a:graphicData>
                        </a:graphic>
                      </wp:inline>
                    </w:drawing>
                  </w:r>
                </w:p>
              </w:txbxContent>
            </v:textbox>
          </v:rect>
        </w:pict>
      </w:r>
      <w:r>
        <w:rPr>
          <w:sz w:val="32"/>
        </w:rPr>
        <w:drawing>
          <wp:inline distT="0" distB="0" distL="114300" distR="114300">
            <wp:extent cx="8891270" cy="4858385"/>
            <wp:effectExtent l="0" t="0" r="5080" b="18415"/>
            <wp:docPr id="93" name="图片 93" descr="c9b47fa239632a3d9b9321cf76be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9b47fa239632a3d9b9321cf76bebbb"/>
                    <pic:cNvPicPr>
                      <a:picLocks noChangeAspect="1"/>
                    </pic:cNvPicPr>
                  </pic:nvPicPr>
                  <pic:blipFill>
                    <a:blip r:embed="rId37" cstate="print"/>
                    <a:stretch>
                      <a:fillRect/>
                    </a:stretch>
                  </pic:blipFill>
                  <pic:spPr>
                    <a:xfrm>
                      <a:off x="0" y="0"/>
                      <a:ext cx="8891270" cy="4858385"/>
                    </a:xfrm>
                    <a:prstGeom prst="rect">
                      <a:avLst/>
                    </a:prstGeom>
                  </pic:spPr>
                </pic:pic>
              </a:graphicData>
            </a:graphic>
          </wp:inline>
        </w:drawing>
      </w:r>
      <w:r>
        <w:rPr>
          <w:sz w:val="32"/>
        </w:rPr>
        <w:pict>
          <v:shape id="_x0000_s1138" o:spid="_x0000_s1138" o:spt="202" type="#_x0000_t202" style="position:absolute;left:0pt;margin-left:278.2pt;margin-top:386.2pt;height:22.8pt;width:173.1pt;z-index:-251679744;mso-width-relative:page;mso-height-relative:page;" fillcolor="#FFFFFF [3201]" filled="t" stroked="f" coordsize="21600,21600" o:gfxdata="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oP0oXXAAAACwEAAA8AAAAAAAAAAQAgAAAA&#10;IgAAAGRycy9kb3ducmV2LnhtbFBLAQIUABQAAAAIAIdO4kCa2lApRQIAAFEEAAAOAAAAAAAAAAEA&#10;IAAAACYBAABkcnMvZTJvRG9jLnhtbFBLBQYAAAAABgAGAFkBAADdBQAAAAA=&#10;">
            <v:path/>
            <v:fill on="t" focussize="0,0"/>
            <v:stroke on="f" weight="0.5pt" joinstyle="miter"/>
            <v:imagedata o:title=""/>
            <o:lock v:ext="edit"/>
            <v:textbox>
              <w:txbxContent>
                <w:p>
                  <w:pPr>
                    <w:rPr>
                      <w:rFonts w:ascii="宋体" w:hAnsi="宋体" w:cs="宋体"/>
                      <w:b/>
                      <w:bCs/>
                      <w:sz w:val="24"/>
                      <w:szCs w:val="24"/>
                    </w:rPr>
                  </w:pPr>
                  <w:r>
                    <w:rPr>
                      <w:rFonts w:hint="eastAsia" w:ascii="宋体" w:hAnsi="宋体" w:cs="宋体"/>
                      <w:b/>
                      <w:bCs/>
                      <w:sz w:val="24"/>
                      <w:szCs w:val="24"/>
                    </w:rPr>
                    <w:t>图3  企业周边环境关系图</w:t>
                  </w:r>
                </w:p>
              </w:txbxContent>
            </v:textbox>
          </v:shape>
        </w:pict>
      </w:r>
      <w:r>
        <w:rPr>
          <w:sz w:val="32"/>
        </w:rPr>
        <w:pict>
          <v:shape id="_x0000_s1137" o:spid="_x0000_s1137" o:spt="202" type="#_x0000_t202" style="position:absolute;left:0pt;margin-left:636.4pt;margin-top:8.05pt;height:63.65pt;width:58pt;z-index:-251680768;mso-width-relative:page;mso-height-relative:page;" filled="f" stroked="f" coordsize="21600,21600" o:gfxdata="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Qg&#10;19sAAAAMAQAADwAAAAAAAAABACAAAAAiAAAAZHJzL2Rvd25yZXYueG1sUEsBAhQAFAAAAAgAh07i&#10;QNWibdkfAgAAGwQAAA4AAAAAAAAAAQAgAAAAKgEAAGRycy9lMm9Eb2MueG1sUEsFBgAAAAAGAAYA&#10;WQEAALsFAAAAAA==&#10;">
            <v:path/>
            <v:fill on="f" focussize="0,0"/>
            <v:stroke on="f" weight="0.5pt" joinstyle="miter"/>
            <v:imagedata o:title=""/>
            <o:lock v:ext="edit"/>
            <v:textbox>
              <w:txbxContent>
                <w:p/>
              </w:txbxContent>
            </v:textbox>
          </v:shape>
        </w:pict>
      </w:r>
    </w:p>
    <w:p>
      <w:pPr>
        <w:spacing w:line="360" w:lineRule="auto"/>
        <w:rPr>
          <w:rFonts w:ascii="宋体" w:hAnsi="宋体"/>
          <w:sz w:val="28"/>
          <w:szCs w:val="28"/>
        </w:rPr>
      </w:pPr>
      <w:r>
        <w:rPr>
          <w:rFonts w:hint="eastAsia" w:ascii="宋体" w:hAnsi="宋体" w:cs="宋体"/>
          <w:b/>
          <w:bCs/>
          <w:sz w:val="28"/>
          <w:szCs w:val="28"/>
        </w:rPr>
        <w:t>3.生产工艺流程</w:t>
      </w:r>
    </w:p>
    <w:p>
      <w:pPr>
        <w:spacing w:line="360" w:lineRule="auto"/>
        <w:rPr>
          <w:rFonts w:ascii="宋体" w:hAnsi="宋体"/>
          <w:b/>
          <w:bCs/>
          <w:sz w:val="24"/>
          <w:szCs w:val="24"/>
        </w:rPr>
      </w:pPr>
      <w:r>
        <w:rPr>
          <w:rFonts w:hint="eastAsia" w:ascii="宋体" w:hAnsi="宋体"/>
          <w:b/>
          <w:sz w:val="24"/>
          <w:szCs w:val="24"/>
        </w:rPr>
        <w:t>3.1</w:t>
      </w:r>
      <w:r>
        <w:rPr>
          <w:rFonts w:hint="eastAsia" w:ascii="宋体" w:hAnsi="宋体"/>
          <w:b/>
          <w:bCs/>
          <w:sz w:val="24"/>
          <w:szCs w:val="24"/>
        </w:rPr>
        <w:t xml:space="preserve">工艺流程简图                                              </w:t>
      </w:r>
    </w:p>
    <w:p>
      <w:pPr>
        <w:spacing w:line="360" w:lineRule="auto"/>
        <w:ind w:firstLine="480"/>
        <w:jc w:val="left"/>
        <w:rPr>
          <w:rFonts w:ascii="宋体" w:hAnsi="宋体" w:cs="宋体"/>
          <w:sz w:val="28"/>
          <w:szCs w:val="28"/>
        </w:rPr>
      </w:pPr>
      <w:r>
        <w:rPr>
          <w:rFonts w:hint="eastAsia" w:ascii="宋体" w:hAnsi="宋体" w:cs="宋体"/>
          <w:sz w:val="24"/>
          <w:szCs w:val="24"/>
        </w:rPr>
        <w:t>本项目是对现有工程进行技术改造，工艺流程图为技术改造后的运营期工艺流程图，红色字体部分为本次技术改造内容，具体工艺流程见图4</w:t>
      </w:r>
      <w:r>
        <w:rPr>
          <w:rFonts w:hint="eastAsia" w:ascii="宋体" w:hAnsi="宋体"/>
          <w:sz w:val="24"/>
          <w:szCs w:val="24"/>
        </w:rPr>
        <w:t>。</w:t>
      </w:r>
      <w:r>
        <w:rPr>
          <w:rFonts w:hint="eastAsia" w:ascii="宋体" w:hAnsi="宋体" w:cs="宋体"/>
        </w:rPr>
        <w:drawing>
          <wp:inline distT="0" distB="0" distL="114300" distR="114300">
            <wp:extent cx="5170170" cy="4988560"/>
            <wp:effectExtent l="0" t="0" r="11430" b="2540"/>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pic:cNvPicPr>
                      <a:picLocks noChangeAspect="1"/>
                    </pic:cNvPicPr>
                  </pic:nvPicPr>
                  <pic:blipFill>
                    <a:blip r:embed="rId38" cstate="print"/>
                    <a:stretch>
                      <a:fillRect/>
                    </a:stretch>
                  </pic:blipFill>
                  <pic:spPr>
                    <a:xfrm>
                      <a:off x="0" y="0"/>
                      <a:ext cx="5170170" cy="4988560"/>
                    </a:xfrm>
                    <a:prstGeom prst="rect">
                      <a:avLst/>
                    </a:prstGeom>
                    <a:noFill/>
                    <a:ln w="9525">
                      <a:noFill/>
                    </a:ln>
                  </pic:spPr>
                </pic:pic>
              </a:graphicData>
            </a:graphic>
          </wp:inline>
        </w:drawing>
      </w:r>
    </w:p>
    <w:p>
      <w:pPr>
        <w:spacing w:line="360" w:lineRule="auto"/>
        <w:ind w:firstLine="2168" w:firstLineChars="900"/>
        <w:rPr>
          <w:rFonts w:ascii="宋体" w:hAnsi="宋体"/>
          <w:b/>
          <w:sz w:val="24"/>
          <w:szCs w:val="24"/>
        </w:rPr>
      </w:pPr>
    </w:p>
    <w:p>
      <w:pPr>
        <w:spacing w:line="360" w:lineRule="auto"/>
        <w:ind w:firstLine="2168" w:firstLineChars="900"/>
        <w:rPr>
          <w:b/>
          <w:bCs/>
          <w:sz w:val="24"/>
          <w:szCs w:val="24"/>
        </w:rPr>
      </w:pPr>
      <w:r>
        <w:rPr>
          <w:rFonts w:hint="eastAsia" w:ascii="宋体" w:hAnsi="宋体"/>
          <w:b/>
          <w:sz w:val="24"/>
          <w:szCs w:val="24"/>
        </w:rPr>
        <w:t>图4     该项目生产工艺流程图</w:t>
      </w:r>
    </w:p>
    <w:p>
      <w:pPr>
        <w:spacing w:line="360" w:lineRule="auto"/>
        <w:ind w:firstLine="482" w:firstLineChars="200"/>
        <w:rPr>
          <w:rFonts w:ascii="宋体" w:hAnsi="宋体" w:cs="宋体"/>
          <w:b/>
          <w:bCs/>
          <w:sz w:val="24"/>
          <w:szCs w:val="24"/>
        </w:rPr>
        <w:sectPr>
          <w:footerReference r:id="rId12"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start="1"/>
          <w:cols w:space="425" w:num="1"/>
          <w:docGrid w:type="lines" w:linePitch="312" w:charSpace="0"/>
        </w:sectPr>
      </w:pPr>
    </w:p>
    <w:p>
      <w:pPr>
        <w:spacing w:line="360" w:lineRule="auto"/>
        <w:rPr>
          <w:rFonts w:ascii="宋体" w:hAnsi="宋体"/>
          <w:b/>
          <w:sz w:val="24"/>
          <w:szCs w:val="24"/>
        </w:rPr>
      </w:pPr>
      <w:r>
        <w:rPr>
          <w:rFonts w:hint="eastAsia" w:ascii="宋体" w:hAnsi="宋体"/>
          <w:b/>
          <w:bCs/>
          <w:sz w:val="24"/>
          <w:szCs w:val="24"/>
        </w:rPr>
        <w:t>3.2</w:t>
      </w:r>
      <w:r>
        <w:rPr>
          <w:rFonts w:hint="eastAsia" w:ascii="宋体" w:hAnsi="宋体"/>
          <w:b/>
          <w:sz w:val="24"/>
          <w:szCs w:val="24"/>
        </w:rPr>
        <w:t>生产工艺流程简述</w:t>
      </w:r>
    </w:p>
    <w:p>
      <w:pPr>
        <w:spacing w:line="360" w:lineRule="auto"/>
        <w:rPr>
          <w:rFonts w:ascii="宋体"/>
          <w:sz w:val="24"/>
          <w:szCs w:val="24"/>
        </w:rPr>
      </w:pPr>
      <w:r>
        <w:rPr>
          <w:rFonts w:hint="eastAsia" w:ascii="宋体"/>
          <w:sz w:val="24"/>
          <w:szCs w:val="24"/>
        </w:rPr>
        <w:t>该项目生产工艺流程如下：</w:t>
      </w:r>
    </w:p>
    <w:p>
      <w:pPr>
        <w:snapToGrid w:val="0"/>
        <w:spacing w:line="360" w:lineRule="auto"/>
        <w:ind w:firstLine="240" w:firstLineChars="100"/>
        <w:rPr>
          <w:rFonts w:ascii="宋体"/>
          <w:sz w:val="24"/>
          <w:szCs w:val="24"/>
        </w:rPr>
      </w:pPr>
      <w:r>
        <w:rPr>
          <w:rFonts w:ascii="宋体"/>
          <w:sz w:val="24"/>
          <w:szCs w:val="24"/>
        </w:rPr>
        <w:pict>
          <v:shape id="_x0000_s1136" o:spid="_x0000_s1136" o:spt="32" type="#_x0000_t32" style="position:absolute;left:0pt;margin-left:219.3pt;margin-top:171.65pt;height:0pt;width:49.5pt;z-index:251664384;mso-width-relative:page;mso-height-relative:page;" filled="f" stroked="t" coordsize="21600,21600" o:gfxdata="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o2TnNkA&#10;AAALAQAADwAAAAAAAAABACAAAAAiAAAAZHJzL2Rvd25yZXYueG1sUEsBAhQAFAAAAAgAh07iQJik&#10;RnXlAQAAkwMAAA4AAAAAAAAAAQAgAAAAKAEAAGRycy9lMm9Eb2MueG1sUEsFBgAAAAAGAAYAWQEA&#10;AH8FAAAAAA==&#10;">
            <v:path arrowok="t"/>
            <v:fill on="f" focussize="0,0"/>
            <v:stroke weight="0.5pt" color="#000000 [3213]" joinstyle="miter" endarrow="open"/>
            <v:imagedata o:title=""/>
            <o:lock v:ext="edit"/>
          </v:shape>
        </w:pict>
      </w:r>
      <w:r>
        <w:rPr>
          <w:rFonts w:ascii="宋体"/>
          <w:sz w:val="24"/>
          <w:szCs w:val="24"/>
        </w:rPr>
        <w:pict>
          <v:shape id="_x0000_s1135" o:spid="_x0000_s1135" o:spt="32" type="#_x0000_t32" style="position:absolute;left:0pt;margin-left:325.05pt;margin-top:102.65pt;height:0pt;width:49.5pt;z-index:251679744;mso-width-relative:page;mso-height-relative:page;" filled="f" stroked="t" coordsize="21600,21600" o:gfxdata="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v1u0rZAAAA&#10;CwEAAA8AAAAAAAAAAQAgAAAAIgAAAGRycy9kb3ducmV2LnhtbFBLAQIUABQAAAAIAIdO4kDuzlxc&#10;4wEAAJEDAAAOAAAAAAAAAAEAIAAAACgBAABkcnMvZTJvRG9jLnhtbFBLBQYAAAAABgAGAFkBAAB9&#10;BQAAAAA=&#10;">
            <v:path arrowok="t"/>
            <v:fill on="f" focussize="0,0"/>
            <v:stroke weight="0.5pt" color="#000000 [3213]" joinstyle="miter" endarrow="open"/>
            <v:imagedata o:title=""/>
            <o:lock v:ext="edit"/>
          </v:shape>
        </w:pict>
      </w:r>
      <w:r>
        <w:rPr>
          <w:sz w:val="24"/>
        </w:rPr>
        <w:pict>
          <v:shape id="_x0000_s1134" o:spid="_x0000_s1134" o:spt="32" type="#_x0000_t32" style="position:absolute;left:0pt;margin-left:267.3pt;margin-top:32.15pt;height:0pt;width:49.5pt;z-index:-251707392;mso-width-relative:page;mso-height-relative:page;" filled="f" stroked="t" coordsize="21600,21600" o:gfxdata="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gm1/1wAAAAkBAAAPAAAAAAAAAAEAIAAAACIAAABkcnMvZG93bnJldi54bWxQSwECFAAU&#10;AAAACACHTuJAP245kPIBAACdAwAADgAAAAAAAAABACAAAAAmAQAAZHJzL2Uyb0RvYy54bWxQSwUG&#10;AAAAAAYABgBZAQAAigUAAAAA&#10;">
            <v:path arrowok="t"/>
            <v:fill on="f" focussize="0,0"/>
            <v:stroke weight="0.5pt" color="#000000 [3213]" joinstyle="miter" endarrow="open"/>
            <v:imagedata o:title=""/>
            <o:lock v:ext="edit"/>
          </v:shape>
        </w:pict>
      </w:r>
      <w:r>
        <w:rPr>
          <w:rFonts w:hint="eastAsia" w:ascii="宋体"/>
          <w:sz w:val="24"/>
          <w:szCs w:val="24"/>
        </w:rPr>
        <w:t xml:space="preserve">原料煤及精洗煤通过磨粉工序处理后，提供下一段工序使用，产生的磨粉粉尘通过脉冲袋式除尘器处理后，经15米高排气筒排放         由磨粉工序来的磨煤及焦油罐提供的焦油进入捏合工序进行捏合处理后进行压条晾晒，焦油罐和毛条晾晒产生的挥发有机废气，经活性炭吸附装置吸附处理后，排入炭化炉配套建设的焚烧炉进行焚烧，焚烧处理后与炭化炉炭化尾气一并排放         中间产物经炭化炉、活化炉处理后，进入下一（筛分、包装）工序，所产尾气再经过焚烧炉+脱硫塔+湿电除尘器进行处理后由排气筒放空，其中炭化、活化及筛分过程产生的粉末经脉冲袋式除尘器处理后排放        筛分物返回生产线循环利用，         经筛分、包装车间所得的柱状活性炭即为目的产物。          </w:t>
      </w:r>
    </w:p>
    <w:p>
      <w:pPr>
        <w:spacing w:line="360" w:lineRule="auto"/>
        <w:rPr>
          <w:b/>
          <w:bCs/>
          <w:sz w:val="24"/>
          <w:szCs w:val="24"/>
        </w:rPr>
      </w:pPr>
    </w:p>
    <w:p>
      <w:pPr>
        <w:spacing w:line="360" w:lineRule="auto"/>
        <w:rPr>
          <w:sz w:val="24"/>
          <w:szCs w:val="24"/>
        </w:rPr>
      </w:pPr>
    </w:p>
    <w:p>
      <w:pPr>
        <w:spacing w:line="360" w:lineRule="auto"/>
        <w:rPr>
          <w:sz w:val="24"/>
          <w:szCs w:val="24"/>
        </w:rPr>
      </w:pPr>
      <w:r>
        <w:rPr>
          <w:rFonts w:hint="eastAsia"/>
          <w:sz w:val="24"/>
          <w:szCs w:val="24"/>
        </w:rPr>
        <w:t>注；上述流程中所提到的湿电除尘器与脉冲袋式除尘器的区别简述如下</w:t>
      </w:r>
    </w:p>
    <w:p>
      <w:pPr>
        <w:spacing w:line="360" w:lineRule="auto"/>
        <w:ind w:firstLine="480" w:firstLineChars="200"/>
        <w:rPr>
          <w:sz w:val="24"/>
          <w:szCs w:val="24"/>
        </w:rPr>
      </w:pPr>
      <w:r>
        <w:rPr>
          <w:rFonts w:hint="eastAsia"/>
          <w:sz w:val="24"/>
          <w:szCs w:val="24"/>
        </w:rPr>
        <w:t>除尘设备就是把粉尘从烟气中分离出来的设备，</w:t>
      </w:r>
    </w:p>
    <w:p>
      <w:pPr>
        <w:spacing w:line="360" w:lineRule="auto"/>
        <w:ind w:firstLine="480" w:firstLineChars="200"/>
        <w:rPr>
          <w:sz w:val="24"/>
          <w:szCs w:val="24"/>
        </w:rPr>
      </w:pPr>
      <w:r>
        <w:rPr>
          <w:rFonts w:hint="eastAsia"/>
          <w:sz w:val="24"/>
          <w:szCs w:val="24"/>
        </w:rPr>
        <w:t>脉冲除尘器是在布袋除尘器的基础上改进的新型高效脉冲除尘器，综合了分室反吹各种脉冲喷吹除尘器的优点，克服了分室清灰强度不够，进出风分布不均等缺点，扩大了应用范围。</w:t>
      </w:r>
    </w:p>
    <w:p>
      <w:pPr>
        <w:spacing w:line="360" w:lineRule="auto"/>
        <w:ind w:firstLine="480" w:firstLineChars="200"/>
        <w:rPr>
          <w:sz w:val="24"/>
          <w:szCs w:val="24"/>
        </w:rPr>
      </w:pPr>
      <w:r>
        <w:rPr>
          <w:rFonts w:hint="eastAsia"/>
          <w:sz w:val="24"/>
          <w:szCs w:val="24"/>
        </w:rPr>
        <w:t>湿式电除尘器是一种用来处理含微量粉尘和微颗粒的新除尘设备，主要用来除去含湿气体中的尘、酸雾、水滴、气溶胶、臭味、PM2.5等有害物质，是治理大气粉尘污染物的理想设备，要经历荷电、收集和清灰三个阶段，湿电除尘器是脱硫塔后面对炉窑粉尘的进一步处理。</w:t>
      </w:r>
    </w:p>
    <w:p>
      <w:pPr>
        <w:spacing w:line="360" w:lineRule="auto"/>
        <w:ind w:left="1470" w:hanging="1470" w:hangingChars="700"/>
        <w:rPr>
          <w:rFonts w:ascii="宋体" w:hAnsi="宋体" w:cs="宋体"/>
          <w:color w:val="5B9BD5" w:themeColor="accent1"/>
          <w:sz w:val="32"/>
          <w:szCs w:val="32"/>
        </w:rPr>
      </w:pPr>
      <w:r>
        <w:pict>
          <v:rect id="_x0000_s1133" o:spid="_x0000_s1133" o:spt="1" style="position:absolute;left:0pt;margin-left:33.65pt;margin-top:137.35pt;height:24.9pt;width:136.1pt;z-index:251667456;v-text-anchor:middle;mso-width-relative:page;mso-height-relative:page;" filled="f" stroked="f" coordsize="21600,21600" o:gfxdata="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Z9WS9oAAAAKAQAADwAAAAAAAAAB&#10;ACAAAAAiAAAAZHJzL2Rvd25yZXYueG1sUEsBAhQAFAAAAAgAh07iQAFsujZHAgAAYwQAAA4AAAAA&#10;AAAAAQAgAAAAKQEAAGRycy9lMm9Eb2MueG1sUEsFBgAAAAAGAAYAWQEAAOIFAAAAAA==&#10;">
            <v:path/>
            <v:fill on="f" focussize="0,0"/>
            <v:stroke on="f" weight="1pt"/>
            <v:imagedata o:title=""/>
            <o:lock v:ext="edit"/>
            <v:textbox>
              <w:txbxContent>
                <w:p/>
              </w:txbxContent>
            </v:textbox>
          </v:rect>
        </w:pict>
      </w:r>
      <w:r>
        <w:rPr>
          <w:rFonts w:hint="eastAsia" w:ascii="宋体" w:hAnsi="宋体" w:cs="宋体"/>
          <w:color w:val="5B9BD5" w:themeColor="accent1"/>
          <w:sz w:val="32"/>
          <w:szCs w:val="32"/>
        </w:rPr>
        <w:t xml:space="preserve">   </w:t>
      </w:r>
      <w:r>
        <w:rPr>
          <w:rFonts w:hint="eastAsia" w:ascii="宋体" w:hAnsi="宋体" w:cs="宋体"/>
          <w:color w:val="000000" w:themeColor="text1"/>
          <w:sz w:val="24"/>
          <w:szCs w:val="24"/>
        </w:rPr>
        <w:t>湿电除尘器比脉冲除尘器除尘效率更好。</w:t>
      </w:r>
      <w:r>
        <w:rPr>
          <w:rFonts w:hint="eastAsia" w:ascii="宋体" w:hAnsi="宋体" w:cs="宋体"/>
          <w:color w:val="000000" w:themeColor="text1"/>
          <w:sz w:val="32"/>
          <w:szCs w:val="32"/>
        </w:rPr>
        <w:t xml:space="preserve"> </w:t>
      </w:r>
      <w:r>
        <w:rPr>
          <w:rFonts w:hint="eastAsia" w:ascii="宋体" w:hAnsi="宋体" w:cs="宋体"/>
          <w:color w:val="5B9BD5" w:themeColor="accent1"/>
          <w:sz w:val="32"/>
          <w:szCs w:val="32"/>
        </w:rPr>
        <w:t xml:space="preserve">            </w:t>
      </w:r>
    </w:p>
    <w:p>
      <w:pPr>
        <w:spacing w:line="360" w:lineRule="auto"/>
        <w:ind w:left="2240" w:hanging="2240" w:hangingChars="700"/>
        <w:rPr>
          <w:rFonts w:ascii="宋体" w:hAnsi="宋体" w:cs="宋体"/>
          <w:color w:val="5B9BD5" w:themeColor="accent1"/>
          <w:sz w:val="32"/>
          <w:szCs w:val="32"/>
        </w:rPr>
      </w:pPr>
    </w:p>
    <w:p>
      <w:pPr>
        <w:spacing w:line="360" w:lineRule="auto"/>
        <w:ind w:left="2249" w:hanging="2249" w:hangingChars="700"/>
        <w:rPr>
          <w:rFonts w:ascii="宋体" w:hAnsi="宋体" w:cs="宋体"/>
          <w:b/>
          <w:bCs/>
          <w:color w:val="5B9BD5" w:themeColor="accent1"/>
          <w:sz w:val="32"/>
          <w:szCs w:val="32"/>
        </w:rPr>
      </w:pPr>
    </w:p>
    <w:p>
      <w:pPr>
        <w:spacing w:line="360" w:lineRule="auto"/>
        <w:ind w:left="2249" w:hanging="2249" w:hangingChars="700"/>
        <w:rPr>
          <w:rFonts w:ascii="宋体" w:hAnsi="宋体" w:cs="宋体"/>
          <w:b/>
          <w:bCs/>
          <w:color w:val="5B9BD5" w:themeColor="accent1"/>
          <w:sz w:val="32"/>
          <w:szCs w:val="32"/>
        </w:rPr>
      </w:pPr>
    </w:p>
    <w:p>
      <w:pPr>
        <w:spacing w:line="360" w:lineRule="auto"/>
        <w:ind w:left="2241" w:leftChars="1067" w:firstLine="562" w:firstLineChars="200"/>
        <w:rPr>
          <w:rFonts w:ascii="宋体" w:hAnsi="宋体" w:cs="宋体"/>
          <w:b/>
          <w:bCs/>
          <w:color w:val="000000" w:themeColor="text1"/>
          <w:sz w:val="28"/>
          <w:szCs w:val="28"/>
        </w:rPr>
      </w:pPr>
      <w:r>
        <w:rPr>
          <w:rFonts w:hint="eastAsia" w:ascii="宋体" w:hAnsi="宋体" w:cs="宋体"/>
          <w:b/>
          <w:bCs/>
          <w:color w:val="5B9BD5" w:themeColor="accent1"/>
          <w:sz w:val="28"/>
          <w:szCs w:val="28"/>
        </w:rPr>
        <w:t xml:space="preserve">  </w:t>
      </w:r>
    </w:p>
    <w:p>
      <w:pPr>
        <w:ind w:firstLine="723" w:firstLineChars="300"/>
        <w:rPr>
          <w:rFonts w:ascii="宋体" w:hAnsi="宋体" w:cs="宋体"/>
          <w:b/>
          <w:bCs/>
          <w:color w:val="171717" w:themeColor="background2" w:themeShade="1A"/>
          <w:sz w:val="24"/>
          <w:szCs w:val="24"/>
        </w:rPr>
      </w:pPr>
    </w:p>
    <w:p>
      <w:pPr>
        <w:rPr>
          <w:rFonts w:ascii="宋体" w:hAnsi="宋体" w:cs="宋体"/>
          <w:b/>
          <w:bCs/>
          <w:color w:val="171717" w:themeColor="background2" w:themeShade="1A"/>
          <w:sz w:val="24"/>
          <w:szCs w:val="24"/>
        </w:rPr>
      </w:pPr>
    </w:p>
    <w:p>
      <w:pPr>
        <w:rPr>
          <w:rFonts w:ascii="宋体" w:hAnsi="宋体" w:cs="宋体"/>
          <w:b/>
          <w:bCs/>
          <w:color w:val="171717" w:themeColor="background2" w:themeShade="1A"/>
          <w:sz w:val="24"/>
          <w:szCs w:val="24"/>
        </w:rPr>
      </w:pPr>
    </w:p>
    <w:p>
      <w:pPr>
        <w:spacing w:line="360" w:lineRule="auto"/>
        <w:rPr>
          <w:rFonts w:ascii="宋体" w:hAnsi="宋体" w:cs="宋体"/>
          <w:b/>
          <w:bCs/>
          <w:color w:val="5B9BD5" w:themeColor="accent1"/>
          <w:sz w:val="32"/>
          <w:szCs w:val="32"/>
        </w:rPr>
      </w:pPr>
      <w:r>
        <w:rPr>
          <w:rFonts w:hint="eastAsia" w:ascii="宋体" w:hAnsi="宋体" w:cs="宋体"/>
          <w:b/>
          <w:bCs/>
          <w:color w:val="5B9BD5" w:themeColor="accent1"/>
          <w:sz w:val="32"/>
          <w:szCs w:val="32"/>
        </w:rPr>
        <w:t xml:space="preserve"> </w:t>
      </w:r>
      <w:r>
        <w:rPr>
          <w:rFonts w:hint="eastAsia"/>
        </w:rPr>
        <w:drawing>
          <wp:inline distT="0" distB="0" distL="114300" distR="114300">
            <wp:extent cx="2294890" cy="3416935"/>
            <wp:effectExtent l="0" t="0" r="10160" b="12065"/>
            <wp:docPr id="32" name="图片 32" descr="201226c5bb79e4e366fedd73401d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1226c5bb79e4e366fedd73401dc27"/>
                    <pic:cNvPicPr>
                      <a:picLocks noChangeAspect="1"/>
                    </pic:cNvPicPr>
                  </pic:nvPicPr>
                  <pic:blipFill>
                    <a:blip r:embed="rId39" cstate="print"/>
                    <a:stretch>
                      <a:fillRect/>
                    </a:stretch>
                  </pic:blipFill>
                  <pic:spPr>
                    <a:xfrm>
                      <a:off x="0" y="0"/>
                      <a:ext cx="2294890" cy="3416935"/>
                    </a:xfrm>
                    <a:prstGeom prst="rect">
                      <a:avLst/>
                    </a:prstGeom>
                  </pic:spPr>
                </pic:pic>
              </a:graphicData>
            </a:graphic>
          </wp:inline>
        </w:drawing>
      </w:r>
      <w:r>
        <w:rPr>
          <w:rFonts w:hint="eastAsia"/>
        </w:rPr>
        <w:t xml:space="preserve">       </w:t>
      </w:r>
      <w:r>
        <w:rPr>
          <w:rFonts w:hint="eastAsia" w:ascii="宋体" w:hAnsi="宋体" w:cs="宋体"/>
          <w:b/>
          <w:bCs/>
          <w:color w:val="5B9BD5" w:themeColor="accent1"/>
          <w:sz w:val="32"/>
          <w:szCs w:val="32"/>
        </w:rPr>
        <w:drawing>
          <wp:inline distT="0" distB="0" distL="114300" distR="114300">
            <wp:extent cx="2310130" cy="3440430"/>
            <wp:effectExtent l="0" t="0" r="13970" b="7620"/>
            <wp:docPr id="31" name="图片 31" descr="56d2cf4820242b9549f4388cfd38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6d2cf4820242b9549f4388cfd38af6"/>
                    <pic:cNvPicPr>
                      <a:picLocks noChangeAspect="1"/>
                    </pic:cNvPicPr>
                  </pic:nvPicPr>
                  <pic:blipFill>
                    <a:blip r:embed="rId40" cstate="print"/>
                    <a:stretch>
                      <a:fillRect/>
                    </a:stretch>
                  </pic:blipFill>
                  <pic:spPr>
                    <a:xfrm>
                      <a:off x="0" y="0"/>
                      <a:ext cx="2310130" cy="3440430"/>
                    </a:xfrm>
                    <a:prstGeom prst="rect">
                      <a:avLst/>
                    </a:prstGeom>
                  </pic:spPr>
                </pic:pic>
              </a:graphicData>
            </a:graphic>
          </wp:inline>
        </w:drawing>
      </w:r>
    </w:p>
    <w:p>
      <w:pPr>
        <w:spacing w:line="360" w:lineRule="auto"/>
        <w:ind w:firstLine="1054" w:firstLineChars="500"/>
        <w:rPr>
          <w:rFonts w:ascii="宋体" w:hAnsi="宋体" w:cs="宋体"/>
          <w:b/>
          <w:bCs/>
          <w:color w:val="000000" w:themeColor="text1"/>
        </w:rPr>
      </w:pPr>
      <w:r>
        <w:rPr>
          <w:rFonts w:hint="eastAsia" w:ascii="宋体" w:hAnsi="宋体" w:cs="宋体"/>
          <w:b/>
          <w:bCs/>
          <w:color w:val="000000" w:themeColor="text1"/>
        </w:rPr>
        <w:t xml:space="preserve">图5  上料除尘器                          图6  上料除尘器 </w:t>
      </w:r>
    </w:p>
    <w:p>
      <w:pPr>
        <w:spacing w:line="360" w:lineRule="auto"/>
        <w:ind w:left="1476" w:hanging="1476" w:hangingChars="700"/>
        <w:rPr>
          <w:rFonts w:ascii="宋体" w:hAnsi="宋体" w:cs="宋体"/>
          <w:b/>
          <w:bCs/>
          <w:color w:val="000000" w:themeColor="text1"/>
        </w:rPr>
      </w:pPr>
    </w:p>
    <w:p>
      <w:pPr>
        <w:spacing w:line="360" w:lineRule="auto"/>
        <w:ind w:left="2249" w:hanging="2249" w:hangingChars="700"/>
        <w:rPr>
          <w:rFonts w:ascii="宋体" w:hAnsi="宋体" w:cs="宋体"/>
          <w:b/>
          <w:bCs/>
          <w:color w:val="5B9BD5" w:themeColor="accent1"/>
          <w:sz w:val="32"/>
          <w:szCs w:val="32"/>
        </w:rPr>
      </w:pPr>
      <w:r>
        <w:rPr>
          <w:rFonts w:hint="eastAsia" w:ascii="宋体" w:hAnsi="宋体" w:cs="宋体"/>
          <w:b/>
          <w:bCs/>
          <w:color w:val="5B9BD5" w:themeColor="accent1"/>
          <w:sz w:val="32"/>
          <w:szCs w:val="32"/>
        </w:rPr>
        <w:t xml:space="preserve"> </w:t>
      </w:r>
      <w:r>
        <w:rPr>
          <w:rFonts w:hint="eastAsia" w:ascii="宋体" w:hAnsi="宋体" w:cs="宋体"/>
          <w:b/>
          <w:bCs/>
          <w:color w:val="000000" w:themeColor="text1"/>
        </w:rPr>
        <w:drawing>
          <wp:inline distT="0" distB="0" distL="114300" distR="114300">
            <wp:extent cx="2285365" cy="3540760"/>
            <wp:effectExtent l="0" t="0" r="635" b="2540"/>
            <wp:docPr id="195" name="图片 195" descr="cde6561967d6a67c6087079929fc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de6561967d6a67c6087079929fcc7f"/>
                    <pic:cNvPicPr>
                      <a:picLocks noChangeAspect="1"/>
                    </pic:cNvPicPr>
                  </pic:nvPicPr>
                  <pic:blipFill>
                    <a:blip r:embed="rId41" cstate="print"/>
                    <a:stretch>
                      <a:fillRect/>
                    </a:stretch>
                  </pic:blipFill>
                  <pic:spPr>
                    <a:xfrm>
                      <a:off x="0" y="0"/>
                      <a:ext cx="2285365" cy="3540760"/>
                    </a:xfrm>
                    <a:prstGeom prst="rect">
                      <a:avLst/>
                    </a:prstGeom>
                  </pic:spPr>
                </pic:pic>
              </a:graphicData>
            </a:graphic>
          </wp:inline>
        </w:drawing>
      </w:r>
      <w:r>
        <w:rPr>
          <w:rFonts w:hint="eastAsia" w:ascii="宋体" w:hAnsi="宋体" w:cs="宋体"/>
          <w:b/>
          <w:bCs/>
          <w:color w:val="000000" w:themeColor="text1"/>
        </w:rPr>
        <w:t xml:space="preserve">       </w:t>
      </w:r>
      <w:r>
        <w:rPr>
          <w:rFonts w:hint="eastAsia" w:ascii="宋体" w:hAnsi="宋体" w:cs="宋体"/>
          <w:b/>
          <w:bCs/>
          <w:color w:val="000000" w:themeColor="text1"/>
        </w:rPr>
        <w:drawing>
          <wp:inline distT="0" distB="0" distL="114300" distR="114300">
            <wp:extent cx="2351405" cy="3556000"/>
            <wp:effectExtent l="0" t="0" r="10795" b="6350"/>
            <wp:docPr id="199" name="图片 199" descr="21fcaa546779fb3aa72dba447688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21fcaa546779fb3aa72dba447688ebe"/>
                    <pic:cNvPicPr>
                      <a:picLocks noChangeAspect="1"/>
                    </pic:cNvPicPr>
                  </pic:nvPicPr>
                  <pic:blipFill>
                    <a:blip r:embed="rId42" cstate="print"/>
                    <a:stretch>
                      <a:fillRect/>
                    </a:stretch>
                  </pic:blipFill>
                  <pic:spPr>
                    <a:xfrm>
                      <a:off x="0" y="0"/>
                      <a:ext cx="2351405" cy="3556000"/>
                    </a:xfrm>
                    <a:prstGeom prst="rect">
                      <a:avLst/>
                    </a:prstGeom>
                  </pic:spPr>
                </pic:pic>
              </a:graphicData>
            </a:graphic>
          </wp:inline>
        </w:drawing>
      </w:r>
    </w:p>
    <w:p>
      <w:pPr>
        <w:spacing w:line="360" w:lineRule="auto"/>
        <w:ind w:left="1476" w:hanging="1476" w:hangingChars="700"/>
        <w:rPr>
          <w:rFonts w:ascii="宋体" w:hAnsi="宋体" w:cs="宋体"/>
          <w:b/>
          <w:bCs/>
          <w:color w:val="000000" w:themeColor="text1"/>
        </w:rPr>
      </w:pPr>
      <w:r>
        <w:rPr>
          <w:rFonts w:hint="eastAsia" w:ascii="宋体" w:hAnsi="宋体" w:cs="宋体"/>
          <w:b/>
          <w:bCs/>
          <w:color w:val="000000" w:themeColor="text1"/>
        </w:rPr>
        <w:t xml:space="preserve">         图7  成品筛分除尘器                    图8  炭化炉脱硫塔湿电除尘</w:t>
      </w:r>
    </w:p>
    <w:p>
      <w:pPr>
        <w:spacing w:line="360" w:lineRule="auto"/>
        <w:ind w:left="1476" w:hanging="1476" w:hangingChars="700"/>
        <w:rPr>
          <w:rFonts w:ascii="宋体" w:hAnsi="宋体" w:cs="宋体"/>
          <w:b/>
          <w:bCs/>
          <w:color w:val="000000" w:themeColor="text1"/>
        </w:rPr>
      </w:pPr>
    </w:p>
    <w:p>
      <w:pPr>
        <w:spacing w:line="360" w:lineRule="auto"/>
        <w:ind w:left="2249" w:hanging="2249" w:hangingChars="700"/>
        <w:rPr>
          <w:rFonts w:ascii="宋体" w:hAnsi="宋体" w:cs="宋体"/>
          <w:b/>
          <w:bCs/>
          <w:color w:val="5B9BD5" w:themeColor="accent1"/>
          <w:sz w:val="32"/>
          <w:szCs w:val="32"/>
        </w:rPr>
      </w:pPr>
    </w:p>
    <w:p>
      <w:pPr>
        <w:spacing w:line="360" w:lineRule="auto"/>
        <w:ind w:left="2249" w:hanging="2249" w:hangingChars="700"/>
        <w:rPr>
          <w:rFonts w:ascii="宋体" w:hAnsi="宋体" w:cs="宋体"/>
          <w:b/>
          <w:bCs/>
          <w:color w:val="5B9BD5" w:themeColor="accent1"/>
          <w:sz w:val="32"/>
          <w:szCs w:val="32"/>
        </w:rPr>
      </w:pPr>
      <w:r>
        <w:rPr>
          <w:rFonts w:hint="eastAsia" w:ascii="宋体" w:hAnsi="宋体" w:cs="宋体"/>
          <w:b/>
          <w:bCs/>
          <w:color w:val="5B9BD5" w:themeColor="accent1"/>
          <w:sz w:val="32"/>
          <w:szCs w:val="32"/>
        </w:rPr>
        <w:t xml:space="preserve"> </w:t>
      </w:r>
    </w:p>
    <w:p>
      <w:pPr>
        <w:spacing w:line="360" w:lineRule="auto"/>
        <w:ind w:left="1470" w:hanging="1470" w:hangingChars="700"/>
        <w:rPr>
          <w:rFonts w:ascii="宋体" w:hAnsi="宋体" w:cs="宋体"/>
          <w:b/>
          <w:bCs/>
          <w:color w:val="5B9BD5" w:themeColor="accent1"/>
          <w:sz w:val="32"/>
          <w:szCs w:val="32"/>
        </w:rPr>
      </w:pPr>
      <w:r>
        <w:rPr>
          <w:rFonts w:hint="eastAsia"/>
        </w:rPr>
        <w:t xml:space="preserve">  </w:t>
      </w:r>
      <w:r>
        <w:rPr>
          <w:rFonts w:hint="eastAsia"/>
        </w:rPr>
        <w:drawing>
          <wp:inline distT="0" distB="0" distL="114300" distR="114300">
            <wp:extent cx="2366645" cy="3258820"/>
            <wp:effectExtent l="0" t="0" r="14605" b="17780"/>
            <wp:docPr id="16" name="图片 16" descr="c68a45ab267806deaf69defb39f7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68a45ab267806deaf69defb39f7cb4"/>
                    <pic:cNvPicPr>
                      <a:picLocks noChangeAspect="1"/>
                    </pic:cNvPicPr>
                  </pic:nvPicPr>
                  <pic:blipFill>
                    <a:blip r:embed="rId43" cstate="print"/>
                    <a:stretch>
                      <a:fillRect/>
                    </a:stretch>
                  </pic:blipFill>
                  <pic:spPr>
                    <a:xfrm>
                      <a:off x="0" y="0"/>
                      <a:ext cx="2366645" cy="3258820"/>
                    </a:xfrm>
                    <a:prstGeom prst="rect">
                      <a:avLst/>
                    </a:prstGeom>
                  </pic:spPr>
                </pic:pic>
              </a:graphicData>
            </a:graphic>
          </wp:inline>
        </w:drawing>
      </w:r>
      <w:r>
        <w:rPr>
          <w:rFonts w:hint="eastAsia"/>
        </w:rPr>
        <w:t xml:space="preserve">       </w:t>
      </w:r>
      <w:r>
        <w:rPr>
          <w:rFonts w:hint="eastAsia"/>
        </w:rPr>
        <w:drawing>
          <wp:inline distT="0" distB="0" distL="114300" distR="114300">
            <wp:extent cx="2232660" cy="3272790"/>
            <wp:effectExtent l="0" t="0" r="15240" b="3810"/>
            <wp:docPr id="18" name="图片 18" descr="d7a4c9e5351e6741382fb92289cc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7a4c9e5351e6741382fb92289ccd3a"/>
                    <pic:cNvPicPr>
                      <a:picLocks noChangeAspect="1"/>
                    </pic:cNvPicPr>
                  </pic:nvPicPr>
                  <pic:blipFill>
                    <a:blip r:embed="rId44" cstate="print"/>
                    <a:stretch>
                      <a:fillRect/>
                    </a:stretch>
                  </pic:blipFill>
                  <pic:spPr>
                    <a:xfrm>
                      <a:off x="0" y="0"/>
                      <a:ext cx="2232660" cy="3272790"/>
                    </a:xfrm>
                    <a:prstGeom prst="rect">
                      <a:avLst/>
                    </a:prstGeom>
                  </pic:spPr>
                </pic:pic>
              </a:graphicData>
            </a:graphic>
          </wp:inline>
        </w:drawing>
      </w:r>
    </w:p>
    <w:p>
      <w:pPr>
        <w:spacing w:line="360" w:lineRule="auto"/>
        <w:ind w:firstLine="1054" w:firstLineChars="500"/>
        <w:rPr>
          <w:b/>
          <w:bCs/>
          <w:color w:val="000000" w:themeColor="text1"/>
        </w:rPr>
      </w:pPr>
      <w:r>
        <w:rPr>
          <w:rFonts w:hint="eastAsia"/>
          <w:b/>
          <w:bCs/>
          <w:color w:val="000000" w:themeColor="text1"/>
        </w:rPr>
        <w:t>图9  脉冲袋式除尘器                     图10  脉冲袋式除尘器</w:t>
      </w:r>
    </w:p>
    <w:p>
      <w:pPr>
        <w:rPr>
          <w:b/>
          <w:bCs/>
          <w:color w:val="000000" w:themeColor="text1"/>
          <w:sz w:val="24"/>
          <w:szCs w:val="24"/>
        </w:rPr>
      </w:pPr>
    </w:p>
    <w:p>
      <w:pPr>
        <w:ind w:left="1446" w:hanging="1446" w:hangingChars="600"/>
        <w:rPr>
          <w:b/>
          <w:bCs/>
          <w:color w:val="000000" w:themeColor="text1"/>
          <w:sz w:val="24"/>
          <w:szCs w:val="24"/>
        </w:rPr>
      </w:pPr>
      <w:r>
        <w:rPr>
          <w:rFonts w:hint="eastAsia"/>
          <w:b/>
          <w:bCs/>
          <w:color w:val="000000" w:themeColor="text1"/>
          <w:sz w:val="24"/>
          <w:szCs w:val="24"/>
        </w:rPr>
        <w:t xml:space="preserve">  </w:t>
      </w:r>
      <w:r>
        <w:rPr>
          <w:rFonts w:hint="eastAsia"/>
          <w:b/>
          <w:bCs/>
          <w:color w:val="000000" w:themeColor="text1"/>
          <w:sz w:val="24"/>
          <w:szCs w:val="24"/>
        </w:rPr>
        <w:drawing>
          <wp:inline distT="0" distB="0" distL="114300" distR="114300">
            <wp:extent cx="2373630" cy="3161030"/>
            <wp:effectExtent l="0" t="0" r="7620" b="1270"/>
            <wp:docPr id="201" name="图片 201" descr="f882d0a7fcbdf67287c631ff515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f882d0a7fcbdf67287c631ff5157258"/>
                    <pic:cNvPicPr>
                      <a:picLocks noChangeAspect="1"/>
                    </pic:cNvPicPr>
                  </pic:nvPicPr>
                  <pic:blipFill>
                    <a:blip r:embed="rId45" cstate="print"/>
                    <a:stretch>
                      <a:fillRect/>
                    </a:stretch>
                  </pic:blipFill>
                  <pic:spPr>
                    <a:xfrm>
                      <a:off x="0" y="0"/>
                      <a:ext cx="2373630" cy="3161030"/>
                    </a:xfrm>
                    <a:prstGeom prst="rect">
                      <a:avLst/>
                    </a:prstGeom>
                  </pic:spPr>
                </pic:pic>
              </a:graphicData>
            </a:graphic>
          </wp:inline>
        </w:drawing>
      </w:r>
      <w:r>
        <w:rPr>
          <w:rFonts w:hint="eastAsia"/>
          <w:b/>
          <w:bCs/>
          <w:color w:val="000000" w:themeColor="text1"/>
          <w:sz w:val="24"/>
          <w:szCs w:val="24"/>
        </w:rPr>
        <w:t xml:space="preserve">      </w:t>
      </w:r>
      <w:r>
        <w:rPr>
          <w:rFonts w:hint="eastAsia"/>
          <w:b/>
          <w:bCs/>
          <w:color w:val="000000" w:themeColor="text1"/>
          <w:sz w:val="24"/>
          <w:szCs w:val="24"/>
        </w:rPr>
        <w:drawing>
          <wp:inline distT="0" distB="0" distL="114300" distR="114300">
            <wp:extent cx="2238375" cy="3164205"/>
            <wp:effectExtent l="0" t="0" r="9525" b="17145"/>
            <wp:docPr id="228" name="图片 228" descr="6e1a04c7ba3c1b7b54c4ca00df10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6e1a04c7ba3c1b7b54c4ca00df10d16"/>
                    <pic:cNvPicPr>
                      <a:picLocks noChangeAspect="1"/>
                    </pic:cNvPicPr>
                  </pic:nvPicPr>
                  <pic:blipFill>
                    <a:blip r:embed="rId46" cstate="print"/>
                    <a:stretch>
                      <a:fillRect/>
                    </a:stretch>
                  </pic:blipFill>
                  <pic:spPr>
                    <a:xfrm>
                      <a:off x="0" y="0"/>
                      <a:ext cx="2238375" cy="3164205"/>
                    </a:xfrm>
                    <a:prstGeom prst="rect">
                      <a:avLst/>
                    </a:prstGeom>
                  </pic:spPr>
                </pic:pic>
              </a:graphicData>
            </a:graphic>
          </wp:inline>
        </w:drawing>
      </w:r>
      <w:r>
        <w:rPr>
          <w:rFonts w:hint="eastAsia"/>
          <w:b/>
          <w:bCs/>
          <w:color w:val="000000" w:themeColor="text1"/>
          <w:sz w:val="24"/>
          <w:szCs w:val="24"/>
        </w:rPr>
        <w:t xml:space="preserve">    </w:t>
      </w:r>
    </w:p>
    <w:p>
      <w:pPr>
        <w:ind w:firstLine="1265" w:firstLineChars="600"/>
        <w:rPr>
          <w:rFonts w:hint="eastAsia" w:ascii="宋体" w:hAnsi="宋体" w:cs="宋体"/>
          <w:b/>
          <w:bCs/>
          <w:color w:val="000000" w:themeColor="text1"/>
        </w:rPr>
      </w:pPr>
      <w:r>
        <w:rPr>
          <w:rFonts w:hint="eastAsia" w:ascii="宋体" w:hAnsi="宋体" w:cs="宋体"/>
          <w:b/>
          <w:bCs/>
          <w:color w:val="000000" w:themeColor="text1"/>
        </w:rPr>
        <w:t>图11  储煤仓库                            图12  储煤仓库</w:t>
      </w:r>
    </w:p>
    <w:p>
      <w:pPr>
        <w:spacing w:line="360" w:lineRule="auto"/>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p>
    <w:p>
      <w:pPr>
        <w:spacing w:line="360" w:lineRule="auto"/>
        <w:rPr>
          <w:rFonts w:hint="eastAsia" w:ascii="宋体" w:hAnsi="宋体" w:cs="宋体"/>
          <w:b/>
          <w:bCs/>
          <w:sz w:val="28"/>
          <w:szCs w:val="28"/>
          <w:lang w:val="en-US" w:eastAsia="zh-CN"/>
        </w:rPr>
      </w:pPr>
    </w:p>
    <w:p>
      <w:pPr>
        <w:spacing w:line="360" w:lineRule="auto"/>
        <w:rPr>
          <w:rFonts w:hint="eastAsia" w:ascii="宋体" w:hAnsi="宋体" w:cs="宋体"/>
          <w:b/>
          <w:bCs/>
          <w:sz w:val="28"/>
          <w:szCs w:val="28"/>
          <w:lang w:val="en-US" w:eastAsia="zh-CN"/>
        </w:rPr>
      </w:pPr>
    </w:p>
    <w:p>
      <w:pPr>
        <w:spacing w:line="360" w:lineRule="auto"/>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r>
        <w:rPr>
          <w:rFonts w:hint="eastAsia" w:ascii="宋体" w:hAnsi="宋体" w:cs="宋体"/>
          <w:b/>
          <w:bCs/>
          <w:sz w:val="28"/>
          <w:szCs w:val="28"/>
          <w:lang w:val="en-US" w:eastAsia="zh-CN"/>
        </w:rPr>
        <w:drawing>
          <wp:inline distT="0" distB="0" distL="114300" distR="114300">
            <wp:extent cx="2222500" cy="3215005"/>
            <wp:effectExtent l="0" t="0" r="6350" b="4445"/>
            <wp:docPr id="1" name="图片 1" descr="5277e25c386e7eb9922c98f6bb1f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77e25c386e7eb9922c98f6bb1f97e"/>
                    <pic:cNvPicPr>
                      <a:picLocks noChangeAspect="1"/>
                    </pic:cNvPicPr>
                  </pic:nvPicPr>
                  <pic:blipFill>
                    <a:blip r:embed="rId47"/>
                    <a:stretch>
                      <a:fillRect/>
                    </a:stretch>
                  </pic:blipFill>
                  <pic:spPr>
                    <a:xfrm>
                      <a:off x="0" y="0"/>
                      <a:ext cx="2222500" cy="3215005"/>
                    </a:xfrm>
                    <a:prstGeom prst="rect">
                      <a:avLst/>
                    </a:prstGeom>
                  </pic:spPr>
                </pic:pic>
              </a:graphicData>
            </a:graphic>
          </wp:inline>
        </w:drawing>
      </w:r>
      <w:r>
        <w:rPr>
          <w:rFonts w:hint="eastAsia" w:ascii="宋体" w:hAnsi="宋体" w:cs="宋体"/>
          <w:b/>
          <w:bCs/>
          <w:sz w:val="28"/>
          <w:szCs w:val="28"/>
          <w:lang w:val="en-US" w:eastAsia="zh-CN"/>
        </w:rPr>
        <w:t xml:space="preserve">     </w:t>
      </w:r>
      <w:r>
        <w:rPr>
          <w:rFonts w:hint="eastAsia" w:ascii="宋体" w:hAnsi="宋体" w:cs="宋体"/>
          <w:b/>
          <w:bCs/>
          <w:sz w:val="28"/>
          <w:szCs w:val="28"/>
          <w:lang w:val="en-US" w:eastAsia="zh-CN"/>
        </w:rPr>
        <w:drawing>
          <wp:inline distT="0" distB="0" distL="114300" distR="114300">
            <wp:extent cx="2216785" cy="3218180"/>
            <wp:effectExtent l="0" t="0" r="12065" b="1270"/>
            <wp:docPr id="2" name="图片 2" descr="2b9c2e1434b8c3a984adbfcd67ac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b9c2e1434b8c3a984adbfcd67ac52f"/>
                    <pic:cNvPicPr>
                      <a:picLocks noChangeAspect="1"/>
                    </pic:cNvPicPr>
                  </pic:nvPicPr>
                  <pic:blipFill>
                    <a:blip r:embed="rId48"/>
                    <a:stretch>
                      <a:fillRect/>
                    </a:stretch>
                  </pic:blipFill>
                  <pic:spPr>
                    <a:xfrm>
                      <a:off x="0" y="0"/>
                      <a:ext cx="2216785" cy="3218180"/>
                    </a:xfrm>
                    <a:prstGeom prst="rect">
                      <a:avLst/>
                    </a:prstGeom>
                  </pic:spPr>
                </pic:pic>
              </a:graphicData>
            </a:graphic>
          </wp:inline>
        </w:drawing>
      </w:r>
    </w:p>
    <w:p>
      <w:pPr>
        <w:spacing w:line="360" w:lineRule="auto"/>
        <w:rPr>
          <w:rFonts w:hint="eastAsia" w:ascii="宋体" w:hAnsi="宋体" w:cs="宋体"/>
          <w:b/>
          <w:bCs/>
          <w:sz w:val="21"/>
          <w:szCs w:val="21"/>
          <w:lang w:val="en-US" w:eastAsia="zh-CN"/>
        </w:rPr>
      </w:pPr>
      <w:r>
        <w:rPr>
          <w:rFonts w:hint="eastAsia" w:ascii="宋体" w:hAnsi="宋体" w:cs="宋体"/>
          <w:b/>
          <w:bCs/>
          <w:sz w:val="28"/>
          <w:szCs w:val="28"/>
          <w:lang w:val="en-US" w:eastAsia="zh-CN"/>
        </w:rPr>
        <w:t xml:space="preserve">      </w:t>
      </w:r>
      <w:r>
        <w:rPr>
          <w:rFonts w:hint="eastAsia" w:ascii="宋体" w:hAnsi="宋体" w:cs="宋体"/>
          <w:b/>
          <w:bCs/>
          <w:sz w:val="21"/>
          <w:szCs w:val="21"/>
          <w:lang w:val="en-US" w:eastAsia="zh-CN"/>
        </w:rPr>
        <w:t xml:space="preserve"> 图13  炭化炉2#脱硫塔                    图14  炭化炉2#脱硫塔</w:t>
      </w:r>
    </w:p>
    <w:p>
      <w:pPr>
        <w:spacing w:line="360" w:lineRule="auto"/>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p>
    <w:p>
      <w:pPr>
        <w:spacing w:line="360" w:lineRule="auto"/>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 xml:space="preserve">   </w:t>
      </w:r>
      <w:r>
        <w:rPr>
          <w:rFonts w:hint="eastAsia" w:ascii="宋体" w:hAnsi="宋体" w:cs="宋体"/>
          <w:b/>
          <w:bCs/>
          <w:sz w:val="28"/>
          <w:szCs w:val="28"/>
          <w:lang w:val="en-US" w:eastAsia="zh-CN"/>
        </w:rPr>
        <w:drawing>
          <wp:inline distT="0" distB="0" distL="114300" distR="114300">
            <wp:extent cx="2227580" cy="3467100"/>
            <wp:effectExtent l="0" t="0" r="1270" b="0"/>
            <wp:docPr id="6" name="图片 6" descr="2a6efe79d04c56ce958a72876070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a6efe79d04c56ce958a728760708bb"/>
                    <pic:cNvPicPr>
                      <a:picLocks noChangeAspect="1"/>
                    </pic:cNvPicPr>
                  </pic:nvPicPr>
                  <pic:blipFill>
                    <a:blip r:embed="rId49"/>
                    <a:stretch>
                      <a:fillRect/>
                    </a:stretch>
                  </pic:blipFill>
                  <pic:spPr>
                    <a:xfrm>
                      <a:off x="0" y="0"/>
                      <a:ext cx="2227580" cy="3467100"/>
                    </a:xfrm>
                    <a:prstGeom prst="rect">
                      <a:avLst/>
                    </a:prstGeom>
                  </pic:spPr>
                </pic:pic>
              </a:graphicData>
            </a:graphic>
          </wp:inline>
        </w:drawing>
      </w:r>
      <w:r>
        <w:rPr>
          <w:rFonts w:hint="eastAsia" w:ascii="宋体" w:hAnsi="宋体" w:cs="宋体"/>
          <w:b/>
          <w:bCs/>
          <w:sz w:val="28"/>
          <w:szCs w:val="28"/>
          <w:lang w:val="en-US" w:eastAsia="zh-CN"/>
        </w:rPr>
        <w:t xml:space="preserve">     </w:t>
      </w:r>
      <w:r>
        <w:rPr>
          <w:rFonts w:hint="eastAsia" w:ascii="宋体" w:hAnsi="宋体" w:cs="宋体"/>
          <w:b/>
          <w:bCs/>
          <w:sz w:val="28"/>
          <w:szCs w:val="28"/>
          <w:lang w:val="en-US" w:eastAsia="zh-CN"/>
        </w:rPr>
        <w:drawing>
          <wp:inline distT="0" distB="0" distL="114300" distR="114300">
            <wp:extent cx="2237740" cy="3461385"/>
            <wp:effectExtent l="0" t="0" r="10160" b="5715"/>
            <wp:docPr id="5" name="图片 5" descr="999675f98086ef7280746c4a40f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9675f98086ef7280746c4a40fefde"/>
                    <pic:cNvPicPr>
                      <a:picLocks noChangeAspect="1"/>
                    </pic:cNvPicPr>
                  </pic:nvPicPr>
                  <pic:blipFill>
                    <a:blip r:embed="rId50"/>
                    <a:stretch>
                      <a:fillRect/>
                    </a:stretch>
                  </pic:blipFill>
                  <pic:spPr>
                    <a:xfrm>
                      <a:off x="0" y="0"/>
                      <a:ext cx="2237740" cy="3461385"/>
                    </a:xfrm>
                    <a:prstGeom prst="rect">
                      <a:avLst/>
                    </a:prstGeom>
                  </pic:spPr>
                </pic:pic>
              </a:graphicData>
            </a:graphic>
          </wp:inline>
        </w:drawing>
      </w:r>
      <w:r>
        <w:rPr>
          <w:rFonts w:hint="eastAsia" w:ascii="宋体" w:hAnsi="宋体" w:cs="宋体"/>
          <w:b/>
          <w:bCs/>
          <w:sz w:val="28"/>
          <w:szCs w:val="28"/>
          <w:lang w:val="en-US" w:eastAsia="zh-CN"/>
        </w:rPr>
        <w:t xml:space="preserve">  </w:t>
      </w:r>
    </w:p>
    <w:p>
      <w:pPr>
        <w:spacing w:line="360" w:lineRule="auto"/>
        <w:rPr>
          <w:rFonts w:hint="eastAsia" w:ascii="宋体" w:hAnsi="宋体" w:cs="宋体"/>
          <w:b/>
          <w:bCs/>
          <w:sz w:val="21"/>
          <w:szCs w:val="21"/>
          <w:lang w:val="en-US" w:eastAsia="zh-CN"/>
        </w:rPr>
        <w:sectPr>
          <w:footerReference r:id="rId13"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start="15"/>
          <w:cols w:space="425" w:num="1"/>
          <w:docGrid w:type="lines" w:linePitch="312" w:charSpace="0"/>
        </w:sectPr>
      </w:pPr>
      <w:r>
        <w:rPr>
          <w:rFonts w:hint="eastAsia" w:ascii="宋体" w:hAnsi="宋体" w:cs="宋体"/>
          <w:b/>
          <w:bCs/>
          <w:sz w:val="28"/>
          <w:szCs w:val="28"/>
          <w:lang w:val="en-US" w:eastAsia="zh-CN"/>
        </w:rPr>
        <w:t xml:space="preserve">       </w:t>
      </w:r>
      <w:r>
        <w:rPr>
          <w:rFonts w:hint="eastAsia" w:ascii="宋体" w:hAnsi="宋体" w:cs="宋体"/>
          <w:b/>
          <w:bCs/>
          <w:sz w:val="21"/>
          <w:szCs w:val="21"/>
          <w:lang w:val="en-US" w:eastAsia="zh-CN"/>
        </w:rPr>
        <w:t xml:space="preserve">图15  炭化炉1#脱硫塔                    图16  活化炉1#脱硫塔 </w:t>
      </w:r>
    </w:p>
    <w:p>
      <w:pPr>
        <w:spacing w:line="360" w:lineRule="auto"/>
        <w:rPr>
          <w:rFonts w:ascii="宋体" w:hAnsi="宋体" w:cs="宋体"/>
          <w:sz w:val="28"/>
          <w:szCs w:val="28"/>
        </w:rPr>
      </w:pPr>
      <w:r>
        <w:rPr>
          <w:rFonts w:hint="eastAsia" w:ascii="宋体" w:hAnsi="宋体" w:cs="宋体"/>
          <w:b/>
          <w:bCs/>
          <w:sz w:val="28"/>
          <w:szCs w:val="28"/>
        </w:rPr>
        <w:t>4.主要污染物及治理措施</w:t>
      </w:r>
    </w:p>
    <w:p>
      <w:pPr>
        <w:spacing w:line="360" w:lineRule="auto"/>
        <w:rPr>
          <w:rFonts w:ascii="宋体" w:hAnsi="宋体" w:cs="宋体"/>
          <w:b/>
          <w:bCs/>
          <w:color w:val="0000FF"/>
          <w:sz w:val="24"/>
          <w:szCs w:val="24"/>
        </w:rPr>
      </w:pPr>
      <w:r>
        <w:rPr>
          <w:rFonts w:hint="eastAsia" w:ascii="宋体" w:hAnsi="宋体" w:cs="宋体"/>
          <w:b/>
          <w:bCs/>
          <w:sz w:val="24"/>
          <w:szCs w:val="24"/>
        </w:rPr>
        <w:t>4.1废气</w:t>
      </w:r>
    </w:p>
    <w:p>
      <w:pPr>
        <w:spacing w:line="360" w:lineRule="auto"/>
        <w:ind w:firstLine="440" w:firstLineChars="200"/>
        <w:rPr>
          <w:rFonts w:ascii="宋体" w:hAnsi="宋体" w:cs="宋体"/>
          <w:b/>
          <w:bCs/>
          <w:sz w:val="24"/>
          <w:szCs w:val="24"/>
        </w:rPr>
      </w:pPr>
      <w:r>
        <w:rPr>
          <w:rFonts w:hint="eastAsia"/>
          <w:spacing w:val="-10"/>
          <w:sz w:val="24"/>
          <w:szCs w:val="24"/>
        </w:rPr>
        <w:t>该项目废气污染物主要包括以下几点：</w:t>
      </w:r>
    </w:p>
    <w:p>
      <w:pPr>
        <w:numPr>
          <w:ilvl w:val="0"/>
          <w:numId w:val="2"/>
        </w:numPr>
        <w:spacing w:line="360" w:lineRule="auto"/>
        <w:ind w:firstLine="440" w:firstLineChars="200"/>
        <w:rPr>
          <w:spacing w:val="-10"/>
          <w:sz w:val="24"/>
          <w:szCs w:val="24"/>
        </w:rPr>
      </w:pPr>
      <w:r>
        <w:rPr>
          <w:rFonts w:hint="eastAsia"/>
          <w:spacing w:val="-10"/>
          <w:sz w:val="24"/>
          <w:szCs w:val="24"/>
        </w:rPr>
        <w:t>炭化</w:t>
      </w:r>
      <w:r>
        <w:rPr>
          <w:rFonts w:hint="eastAsia" w:ascii="宋体" w:hAnsi="宋体" w:cs="宋体"/>
          <w:spacing w:val="-10"/>
          <w:sz w:val="24"/>
          <w:szCs w:val="24"/>
        </w:rPr>
        <w:t>﹑</w:t>
      </w:r>
      <w:r>
        <w:rPr>
          <w:rFonts w:hint="eastAsia"/>
          <w:spacing w:val="-10"/>
          <w:sz w:val="24"/>
          <w:szCs w:val="24"/>
        </w:rPr>
        <w:t>活化废气</w:t>
      </w:r>
    </w:p>
    <w:p>
      <w:pPr>
        <w:spacing w:line="360" w:lineRule="auto"/>
        <w:ind w:firstLine="660" w:firstLineChars="300"/>
        <w:rPr>
          <w:spacing w:val="-10"/>
          <w:sz w:val="24"/>
          <w:szCs w:val="24"/>
        </w:rPr>
      </w:pPr>
      <w:r>
        <w:rPr>
          <w:rFonts w:hint="eastAsia"/>
          <w:spacing w:val="-10"/>
          <w:sz w:val="24"/>
          <w:szCs w:val="24"/>
        </w:rPr>
        <w:t>现有工程炭化</w:t>
      </w:r>
      <w:r>
        <w:rPr>
          <w:rFonts w:hint="eastAsia" w:ascii="宋体" w:hAnsi="宋体" w:cs="宋体"/>
          <w:spacing w:val="-10"/>
          <w:sz w:val="24"/>
          <w:szCs w:val="24"/>
        </w:rPr>
        <w:t>、活化废气主要污染因子包括</w:t>
      </w:r>
      <w:r>
        <w:rPr>
          <w:rFonts w:hint="eastAsia"/>
          <w:spacing w:val="-10"/>
          <w:sz w:val="24"/>
          <w:szCs w:val="24"/>
        </w:rPr>
        <w:t>颗粒物</w:t>
      </w:r>
      <w:r>
        <w:rPr>
          <w:rFonts w:hint="eastAsia" w:ascii="宋体" w:hAnsi="宋体" w:cs="宋体"/>
          <w:spacing w:val="-10"/>
          <w:sz w:val="24"/>
          <w:szCs w:val="24"/>
        </w:rPr>
        <w:t>、</w:t>
      </w:r>
      <w:r>
        <w:rPr>
          <w:rFonts w:hint="eastAsia"/>
          <w:spacing w:val="-10"/>
          <w:sz w:val="24"/>
          <w:szCs w:val="24"/>
        </w:rPr>
        <w:t>SO2</w:t>
      </w:r>
      <w:r>
        <w:rPr>
          <w:rFonts w:hint="eastAsia" w:ascii="宋体" w:hAnsi="宋体" w:cs="宋体"/>
          <w:spacing w:val="-10"/>
          <w:sz w:val="24"/>
          <w:szCs w:val="24"/>
        </w:rPr>
        <w:t>、</w:t>
      </w:r>
      <w:r>
        <w:rPr>
          <w:rFonts w:hint="eastAsia"/>
          <w:spacing w:val="-10"/>
          <w:sz w:val="24"/>
          <w:szCs w:val="24"/>
        </w:rPr>
        <w:t>NOx</w:t>
      </w:r>
      <w:r>
        <w:rPr>
          <w:rFonts w:hint="eastAsia" w:ascii="宋体" w:hAnsi="宋体" w:cs="宋体"/>
          <w:spacing w:val="-10"/>
          <w:sz w:val="24"/>
          <w:szCs w:val="24"/>
        </w:rPr>
        <w:t>、</w:t>
      </w:r>
      <w:r>
        <w:rPr>
          <w:rFonts w:hint="eastAsia"/>
          <w:spacing w:val="-10"/>
          <w:sz w:val="24"/>
          <w:szCs w:val="24"/>
        </w:rPr>
        <w:t>非甲烷总烃等。本项目属于环保工程，主要是新增脱硫塔（双碱法）对现有炭化</w:t>
      </w:r>
      <w:r>
        <w:rPr>
          <w:rFonts w:hint="eastAsia" w:ascii="宋体" w:hAnsi="宋体" w:cs="宋体"/>
          <w:spacing w:val="-10"/>
          <w:sz w:val="24"/>
          <w:szCs w:val="24"/>
        </w:rPr>
        <w:t>﹑</w:t>
      </w:r>
      <w:r>
        <w:rPr>
          <w:rFonts w:hint="eastAsia"/>
          <w:spacing w:val="-10"/>
          <w:sz w:val="24"/>
          <w:szCs w:val="24"/>
        </w:rPr>
        <w:t>活化尾气中的污染物进行处理。本项目1＃﹑2＃﹑3＃炭化余热锅炉尾气由新增1＃脱硫塔进行脱硫处理，4＃﹑5＃炭化炉余热锅炉尾气由新增2＃脱硫塔进行脱硫处理，炭化尾气脱硫处理后再经湿电除尘器对烟粉尘进一步处理，由</w:t>
      </w:r>
      <w:r>
        <w:rPr>
          <w:rFonts w:hint="eastAsia" w:ascii="宋体" w:hAnsi="宋体" w:cs="宋体"/>
          <w:spacing w:val="-10"/>
          <w:sz w:val="24"/>
          <w:szCs w:val="24"/>
        </w:rPr>
        <w:t>15m高</w:t>
      </w:r>
      <w:r>
        <w:rPr>
          <w:rFonts w:hint="eastAsia"/>
          <w:spacing w:val="-10"/>
          <w:sz w:val="24"/>
          <w:szCs w:val="24"/>
        </w:rPr>
        <w:t>排气筒外排。1＃﹑2＃﹑3＃﹑4＃活化炉余热锅炉尾气由新增3＃脱硫塔进行脱硫处理后经</w:t>
      </w:r>
      <w:r>
        <w:rPr>
          <w:rFonts w:hint="eastAsia" w:ascii="宋体" w:hAnsi="宋体" w:cs="宋体"/>
          <w:spacing w:val="-10"/>
          <w:sz w:val="24"/>
          <w:szCs w:val="24"/>
        </w:rPr>
        <w:t>15m高</w:t>
      </w:r>
      <w:r>
        <w:rPr>
          <w:rFonts w:hint="eastAsia"/>
          <w:spacing w:val="-10"/>
          <w:sz w:val="24"/>
          <w:szCs w:val="24"/>
        </w:rPr>
        <w:t>排气筒外排。</w:t>
      </w:r>
    </w:p>
    <w:p>
      <w:pPr>
        <w:spacing w:line="360" w:lineRule="auto"/>
        <w:ind w:firstLine="440" w:firstLineChars="200"/>
        <w:rPr>
          <w:spacing w:val="-10"/>
          <w:sz w:val="24"/>
          <w:szCs w:val="24"/>
        </w:rPr>
      </w:pPr>
      <w:r>
        <w:rPr>
          <w:rFonts w:hint="eastAsia"/>
          <w:spacing w:val="-10"/>
          <w:sz w:val="24"/>
          <w:szCs w:val="24"/>
        </w:rPr>
        <w:t>（2）煤焦油储罐及混捏压条废气</w:t>
      </w:r>
    </w:p>
    <w:p>
      <w:pPr>
        <w:spacing w:line="360" w:lineRule="auto"/>
        <w:ind w:firstLine="660" w:firstLineChars="300"/>
        <w:rPr>
          <w:spacing w:val="-10"/>
          <w:sz w:val="24"/>
          <w:szCs w:val="24"/>
        </w:rPr>
      </w:pPr>
      <w:r>
        <w:rPr>
          <w:rFonts w:hint="eastAsia"/>
          <w:spacing w:val="-10"/>
          <w:sz w:val="24"/>
          <w:szCs w:val="24"/>
        </w:rPr>
        <w:t>煤焦油储罐和混捏压条过程中产生的废气经收集管道输送至本项目新建的VOCs气体处理系统（活性炭吸附装置）内进行处理，废气经处理后进入3＃炭化炉建设的焚烧炉进行焚烧，之后与炭化尾气一并进入脱硫塔，经脱硫塔处理后由15m高的排气筒排放。</w:t>
      </w:r>
    </w:p>
    <w:p>
      <w:pPr>
        <w:spacing w:line="360" w:lineRule="auto"/>
        <w:ind w:firstLine="440" w:firstLineChars="200"/>
        <w:rPr>
          <w:spacing w:val="-10"/>
          <w:sz w:val="24"/>
          <w:szCs w:val="24"/>
        </w:rPr>
      </w:pPr>
      <w:r>
        <w:rPr>
          <w:rFonts w:hint="eastAsia"/>
          <w:spacing w:val="-10"/>
          <w:sz w:val="24"/>
          <w:szCs w:val="24"/>
        </w:rPr>
        <w:t>（3）粉尘</w:t>
      </w:r>
    </w:p>
    <w:p>
      <w:pPr>
        <w:spacing w:line="360" w:lineRule="auto"/>
        <w:ind w:firstLine="660" w:firstLineChars="300"/>
        <w:rPr>
          <w:spacing w:val="-10"/>
          <w:sz w:val="24"/>
          <w:szCs w:val="24"/>
        </w:rPr>
      </w:pPr>
      <w:r>
        <w:rPr>
          <w:rFonts w:hint="eastAsia"/>
          <w:spacing w:val="-10"/>
          <w:sz w:val="24"/>
          <w:szCs w:val="24"/>
        </w:rPr>
        <w:t>原料库定期进行洒水抑尘，4台磨粉机的磨粉粉尘由4台脉冲袋式除尘器处理后经15m高的排气筒排出，炭化筛分粉尘经集气罩收集后进入3台脉冲袋式除尘器进行处理后由15m高的排气筒排出，成品筛分粉尘经集气罩收集后进入4台脉冲袋式除尘器进行处理后由15m高的排气筒排出，产品破碎筛分粉尘经集气罩收集后进入1台脉冲袋式除尘器进行处理后由15m高的排气筒排出。</w:t>
      </w:r>
    </w:p>
    <w:p>
      <w:pPr>
        <w:spacing w:line="360" w:lineRule="auto"/>
        <w:rPr>
          <w:rFonts w:ascii="宋体" w:hAnsi="宋体" w:cs="宋体"/>
          <w:sz w:val="24"/>
          <w:szCs w:val="24"/>
        </w:rPr>
      </w:pPr>
      <w:r>
        <w:rPr>
          <w:rFonts w:hint="eastAsia" w:ascii="宋体" w:hAnsi="宋体" w:cs="宋体"/>
          <w:b/>
          <w:bCs/>
          <w:sz w:val="24"/>
          <w:szCs w:val="24"/>
        </w:rPr>
        <w:t>4.2废水</w:t>
      </w:r>
    </w:p>
    <w:p>
      <w:pPr>
        <w:spacing w:line="360" w:lineRule="auto"/>
        <w:ind w:firstLine="480" w:firstLineChars="200"/>
        <w:rPr>
          <w:rFonts w:ascii="宋体" w:hAnsi="宋体"/>
          <w:color w:val="0000FF"/>
          <w:sz w:val="24"/>
          <w:szCs w:val="24"/>
        </w:rPr>
      </w:pPr>
      <w:r>
        <w:rPr>
          <w:rFonts w:hint="eastAsia" w:ascii="宋体" w:hAnsi="宋体"/>
          <w:sz w:val="24"/>
          <w:szCs w:val="24"/>
        </w:rPr>
        <w:t>本项目的建设不会使厂区生活污水增加。</w:t>
      </w:r>
      <w:r>
        <w:rPr>
          <w:rFonts w:hint="eastAsia"/>
          <w:sz w:val="24"/>
          <w:szCs w:val="24"/>
        </w:rPr>
        <w:t>生活污水经化粪池处理后再由新建一体化污水处理设施（</w:t>
      </w:r>
      <w:r>
        <w:rPr>
          <w:rFonts w:hint="eastAsia"/>
          <w:b/>
          <w:bCs/>
          <w:sz w:val="24"/>
          <w:szCs w:val="24"/>
        </w:rPr>
        <w:t>A/O</w:t>
      </w:r>
      <w:r>
        <w:rPr>
          <w:rFonts w:hint="eastAsia"/>
          <w:sz w:val="24"/>
          <w:szCs w:val="24"/>
        </w:rPr>
        <w:t>工艺）处理，处理能力为20m³/d），处理后排入园区污水管网；软水制备装置产生的高盐水﹑锅炉排污水经厂区下水管网进入一体化污水处理设施处理后排入园区污水管网；脱硫废水循环利用，不外排。</w:t>
      </w:r>
    </w:p>
    <w:p>
      <w:pPr>
        <w:spacing w:line="360" w:lineRule="auto"/>
        <w:rPr>
          <w:rFonts w:ascii="宋体" w:hAnsi="宋体" w:cs="宋体"/>
          <w:b/>
          <w:bCs/>
          <w:sz w:val="24"/>
          <w:szCs w:val="24"/>
        </w:rPr>
      </w:pPr>
      <w:r>
        <w:rPr>
          <w:rFonts w:hint="eastAsia" w:ascii="宋体" w:hAnsi="宋体" w:cs="宋体"/>
          <w:b/>
          <w:bCs/>
          <w:sz w:val="24"/>
          <w:szCs w:val="24"/>
        </w:rPr>
        <w:t>4.3噪声</w:t>
      </w:r>
    </w:p>
    <w:p>
      <w:pPr>
        <w:spacing w:line="360" w:lineRule="auto"/>
        <w:ind w:firstLine="440" w:firstLineChars="200"/>
        <w:rPr>
          <w:rFonts w:cs="宋体"/>
          <w:spacing w:val="-10"/>
          <w:sz w:val="28"/>
          <w:szCs w:val="28"/>
        </w:rPr>
      </w:pPr>
      <w:r>
        <w:rPr>
          <w:rFonts w:hint="eastAsia" w:cs="宋体"/>
          <w:spacing w:val="-10"/>
          <w:sz w:val="24"/>
          <w:szCs w:val="24"/>
        </w:rPr>
        <w:t>本</w:t>
      </w:r>
      <w:r>
        <w:rPr>
          <w:rFonts w:hint="eastAsia"/>
          <w:sz w:val="24"/>
          <w:szCs w:val="24"/>
        </w:rPr>
        <w:t>项目噪声污染源主要为鼓风机﹑导热油泵等产生的噪声，通过采取消声降噪措施，如设减振垫、消声器等设施再通过建筑物阻挡和距离衰减，使生产噪声对周围环境的影响程度降低到最小，主要治理措施见表4-1。</w:t>
      </w:r>
    </w:p>
    <w:p>
      <w:pPr>
        <w:rPr>
          <w:rFonts w:ascii="宋体" w:hAnsi="宋体" w:cs="宋体"/>
          <w:b/>
          <w:bCs/>
        </w:rPr>
      </w:pPr>
      <w:r>
        <w:rPr>
          <w:rFonts w:hint="eastAsia" w:ascii="宋体" w:hAnsi="宋体" w:cs="宋体"/>
          <w:b/>
          <w:bCs/>
        </w:rPr>
        <w:t>表4-1                           噪声主要治理措施</w:t>
      </w:r>
    </w:p>
    <w:tbl>
      <w:tblPr>
        <w:tblStyle w:val="12"/>
        <w:tblpPr w:leftFromText="180" w:rightFromText="180" w:vertAnchor="text" w:horzAnchor="page" w:tblpX="1980" w:tblpY="324"/>
        <w:tblOverlap w:val="never"/>
        <w:tblW w:w="81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681"/>
        <w:gridCol w:w="1049"/>
        <w:gridCol w:w="4050"/>
        <w:gridCol w:w="17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565" w:type="dxa"/>
            <w:vAlign w:val="center"/>
          </w:tcPr>
          <w:p>
            <w:pPr>
              <w:snapToGrid w:val="0"/>
              <w:ind w:left="-90"/>
              <w:jc w:val="center"/>
              <w:rPr>
                <w:rFonts w:ascii="宋体" w:hAnsi="宋体" w:cs="宋体"/>
                <w:b/>
                <w:snapToGrid w:val="0"/>
                <w:kern w:val="0"/>
                <w:sz w:val="18"/>
                <w:szCs w:val="18"/>
              </w:rPr>
            </w:pPr>
            <w:r>
              <w:rPr>
                <w:rFonts w:hint="eastAsia" w:cs="宋体"/>
                <w:b/>
                <w:bCs/>
                <w:color w:val="000000"/>
                <w:kern w:val="0"/>
                <w:sz w:val="18"/>
                <w:szCs w:val="18"/>
              </w:rPr>
              <w:t>序号</w:t>
            </w:r>
          </w:p>
        </w:tc>
        <w:tc>
          <w:tcPr>
            <w:tcW w:w="681" w:type="dxa"/>
            <w:vAlign w:val="center"/>
          </w:tcPr>
          <w:p>
            <w:pPr>
              <w:snapToGrid w:val="0"/>
              <w:ind w:left="-90"/>
              <w:jc w:val="center"/>
              <w:rPr>
                <w:rFonts w:ascii="宋体" w:hAnsi="宋体" w:cs="宋体"/>
                <w:b/>
                <w:snapToGrid w:val="0"/>
                <w:kern w:val="0"/>
                <w:sz w:val="18"/>
                <w:szCs w:val="18"/>
              </w:rPr>
            </w:pPr>
            <w:r>
              <w:rPr>
                <w:rFonts w:hint="eastAsia" w:cs="宋体"/>
                <w:b/>
                <w:bCs/>
                <w:color w:val="000000"/>
                <w:sz w:val="18"/>
                <w:szCs w:val="18"/>
              </w:rPr>
              <w:t>噪声源</w:t>
            </w:r>
          </w:p>
        </w:tc>
        <w:tc>
          <w:tcPr>
            <w:tcW w:w="1049" w:type="dxa"/>
            <w:vAlign w:val="center"/>
          </w:tcPr>
          <w:p>
            <w:pPr>
              <w:snapToGrid w:val="0"/>
              <w:ind w:left="-90"/>
              <w:jc w:val="center"/>
              <w:rPr>
                <w:rFonts w:ascii="宋体" w:hAnsi="宋体" w:cs="宋体"/>
                <w:b/>
                <w:snapToGrid w:val="0"/>
                <w:kern w:val="0"/>
                <w:sz w:val="18"/>
                <w:szCs w:val="18"/>
              </w:rPr>
            </w:pPr>
            <w:r>
              <w:rPr>
                <w:rFonts w:hint="eastAsia" w:cs="宋体"/>
                <w:b/>
                <w:bCs/>
                <w:color w:val="000000"/>
                <w:kern w:val="0"/>
                <w:sz w:val="18"/>
                <w:szCs w:val="18"/>
              </w:rPr>
              <w:t>排放情况</w:t>
            </w:r>
          </w:p>
        </w:tc>
        <w:tc>
          <w:tcPr>
            <w:tcW w:w="4050" w:type="dxa"/>
            <w:vAlign w:val="center"/>
          </w:tcPr>
          <w:p>
            <w:pPr>
              <w:snapToGrid w:val="0"/>
              <w:ind w:left="-90"/>
              <w:jc w:val="center"/>
              <w:rPr>
                <w:rFonts w:ascii="宋体" w:hAnsi="宋体" w:cs="宋体"/>
                <w:b/>
                <w:snapToGrid w:val="0"/>
                <w:kern w:val="0"/>
                <w:sz w:val="18"/>
                <w:szCs w:val="18"/>
              </w:rPr>
            </w:pPr>
            <w:r>
              <w:rPr>
                <w:rFonts w:hint="eastAsia" w:cs="宋体"/>
                <w:b/>
                <w:bCs/>
                <w:color w:val="000000"/>
                <w:kern w:val="0"/>
                <w:sz w:val="18"/>
                <w:szCs w:val="18"/>
              </w:rPr>
              <w:t>治理措施</w:t>
            </w:r>
          </w:p>
        </w:tc>
        <w:tc>
          <w:tcPr>
            <w:tcW w:w="1755" w:type="dxa"/>
            <w:vAlign w:val="center"/>
          </w:tcPr>
          <w:p>
            <w:pPr>
              <w:pStyle w:val="14"/>
              <w:overflowPunct w:val="0"/>
              <w:spacing w:line="520" w:lineRule="exact"/>
              <w:ind w:firstLine="0" w:firstLineChars="0"/>
              <w:jc w:val="center"/>
              <w:rPr>
                <w:rFonts w:ascii="宋体" w:hAnsi="宋体" w:cs="宋体"/>
                <w:b/>
                <w:snapToGrid w:val="0"/>
                <w:kern w:val="0"/>
                <w:sz w:val="18"/>
                <w:szCs w:val="18"/>
              </w:rPr>
            </w:pPr>
            <w:r>
              <w:rPr>
                <w:rFonts w:hint="eastAsia" w:ascii="宋体" w:hAnsi="宋体" w:cs="宋体"/>
                <w:b/>
                <w:snapToGrid w:val="0"/>
                <w:kern w:val="0"/>
                <w:sz w:val="18"/>
                <w:szCs w:val="18"/>
              </w:rPr>
              <w:t>实际噪声治理措施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565" w:type="dxa"/>
            <w:vAlign w:val="center"/>
          </w:tcPr>
          <w:p>
            <w:pPr>
              <w:snapToGrid w:val="0"/>
              <w:ind w:left="-90"/>
              <w:jc w:val="center"/>
              <w:rPr>
                <w:rFonts w:ascii="宋体" w:hAnsi="宋体" w:cs="宋体"/>
                <w:b/>
                <w:bCs/>
                <w:snapToGrid w:val="0"/>
                <w:kern w:val="0"/>
                <w:sz w:val="18"/>
                <w:szCs w:val="18"/>
              </w:rPr>
            </w:pPr>
            <w:r>
              <w:rPr>
                <w:rFonts w:hint="eastAsia"/>
                <w:color w:val="000000"/>
                <w:kern w:val="0"/>
                <w:sz w:val="18"/>
                <w:szCs w:val="18"/>
              </w:rPr>
              <w:t>1</w:t>
            </w:r>
          </w:p>
        </w:tc>
        <w:tc>
          <w:tcPr>
            <w:tcW w:w="681" w:type="dxa"/>
            <w:vAlign w:val="center"/>
          </w:tcPr>
          <w:p>
            <w:pPr>
              <w:snapToGrid w:val="0"/>
              <w:ind w:left="-90"/>
              <w:jc w:val="center"/>
              <w:rPr>
                <w:rFonts w:ascii="宋体" w:hAnsi="宋体" w:cs="宋体"/>
                <w:bCs/>
                <w:snapToGrid w:val="0"/>
                <w:kern w:val="0"/>
                <w:sz w:val="18"/>
                <w:szCs w:val="18"/>
              </w:rPr>
            </w:pPr>
            <w:r>
              <w:rPr>
                <w:rFonts w:hint="eastAsia"/>
                <w:color w:val="000000"/>
                <w:kern w:val="0"/>
                <w:sz w:val="18"/>
                <w:szCs w:val="18"/>
              </w:rPr>
              <w:t>泵</w:t>
            </w:r>
          </w:p>
        </w:tc>
        <w:tc>
          <w:tcPr>
            <w:tcW w:w="1049" w:type="dxa"/>
            <w:vAlign w:val="center"/>
          </w:tcPr>
          <w:p>
            <w:pPr>
              <w:snapToGrid w:val="0"/>
              <w:ind w:left="-90"/>
              <w:jc w:val="center"/>
              <w:rPr>
                <w:rFonts w:ascii="宋体" w:hAnsi="宋体" w:cs="宋体"/>
                <w:bCs/>
                <w:snapToGrid w:val="0"/>
                <w:kern w:val="0"/>
                <w:sz w:val="18"/>
                <w:szCs w:val="18"/>
              </w:rPr>
            </w:pPr>
            <w:r>
              <w:rPr>
                <w:rFonts w:hint="eastAsia"/>
                <w:kern w:val="0"/>
                <w:sz w:val="18"/>
                <w:szCs w:val="18"/>
              </w:rPr>
              <w:t>连续式</w:t>
            </w:r>
          </w:p>
        </w:tc>
        <w:tc>
          <w:tcPr>
            <w:tcW w:w="4050" w:type="dxa"/>
            <w:vMerge w:val="restart"/>
            <w:vAlign w:val="center"/>
          </w:tcPr>
          <w:p>
            <w:pPr>
              <w:overflowPunct w:val="0"/>
              <w:jc w:val="center"/>
              <w:rPr>
                <w:rFonts w:hAnsi="宋体" w:cs="宋体"/>
                <w:snapToGrid w:val="0"/>
                <w:sz w:val="18"/>
                <w:szCs w:val="18"/>
              </w:rPr>
            </w:pPr>
            <w:r>
              <w:rPr>
                <w:rFonts w:hint="eastAsia"/>
                <w:kern w:val="0"/>
                <w:sz w:val="18"/>
                <w:szCs w:val="18"/>
              </w:rPr>
              <w:t>设置减振垫、消声器</w:t>
            </w:r>
            <w:r>
              <w:rPr>
                <w:rFonts w:hint="eastAsia" w:ascii="宋体" w:hAnsi="宋体"/>
                <w:color w:val="000000"/>
                <w:sz w:val="18"/>
                <w:szCs w:val="18"/>
              </w:rPr>
              <w:t>、</w:t>
            </w:r>
            <w:r>
              <w:rPr>
                <w:rFonts w:hint="eastAsia"/>
                <w:kern w:val="0"/>
                <w:sz w:val="18"/>
                <w:szCs w:val="18"/>
              </w:rPr>
              <w:t>隔声罩等设施，再通过建筑物阻挡和距离衰减降低噪声对周围环境的污染</w:t>
            </w:r>
          </w:p>
        </w:tc>
        <w:tc>
          <w:tcPr>
            <w:tcW w:w="1755" w:type="dxa"/>
            <w:vMerge w:val="restart"/>
            <w:vAlign w:val="center"/>
          </w:tcPr>
          <w:p>
            <w:pPr>
              <w:pStyle w:val="14"/>
              <w:overflowPunct w:val="0"/>
              <w:spacing w:line="520" w:lineRule="exact"/>
              <w:ind w:firstLine="0" w:firstLineChars="0"/>
              <w:jc w:val="center"/>
              <w:rPr>
                <w:rFonts w:ascii="宋体" w:hAnsi="宋体" w:cs="宋体"/>
                <w:bCs/>
                <w:snapToGrid w:val="0"/>
                <w:kern w:val="0"/>
                <w:sz w:val="18"/>
                <w:szCs w:val="18"/>
              </w:rPr>
            </w:pPr>
            <w:r>
              <w:rPr>
                <w:rFonts w:hint="eastAsia" w:ascii="宋体" w:hAnsi="宋体" w:cs="宋体"/>
                <w:bCs/>
                <w:snapToGrid w:val="0"/>
                <w:kern w:val="0"/>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565" w:type="dxa"/>
            <w:vAlign w:val="center"/>
          </w:tcPr>
          <w:p>
            <w:pPr>
              <w:snapToGrid w:val="0"/>
              <w:ind w:left="-90"/>
              <w:jc w:val="center"/>
              <w:rPr>
                <w:rFonts w:hAnsi="宋体" w:cs="宋体"/>
                <w:b/>
                <w:snapToGrid w:val="0"/>
              </w:rPr>
            </w:pPr>
            <w:r>
              <w:rPr>
                <w:rFonts w:hint="eastAsia"/>
                <w:color w:val="000000"/>
                <w:kern w:val="0"/>
              </w:rPr>
              <w:t>2</w:t>
            </w:r>
          </w:p>
        </w:tc>
        <w:tc>
          <w:tcPr>
            <w:tcW w:w="681" w:type="dxa"/>
            <w:vAlign w:val="center"/>
          </w:tcPr>
          <w:p>
            <w:pPr>
              <w:snapToGrid w:val="0"/>
              <w:ind w:left="-90"/>
              <w:jc w:val="center"/>
              <w:rPr>
                <w:rFonts w:hAnsi="宋体" w:cs="宋体"/>
                <w:snapToGrid w:val="0"/>
              </w:rPr>
            </w:pPr>
            <w:r>
              <w:rPr>
                <w:rFonts w:hint="eastAsia"/>
                <w:color w:val="000000"/>
                <w:kern w:val="0"/>
              </w:rPr>
              <w:t>风机</w:t>
            </w:r>
          </w:p>
        </w:tc>
        <w:tc>
          <w:tcPr>
            <w:tcW w:w="1049" w:type="dxa"/>
            <w:vAlign w:val="center"/>
          </w:tcPr>
          <w:p>
            <w:pPr>
              <w:snapToGrid w:val="0"/>
              <w:ind w:left="-90"/>
              <w:jc w:val="center"/>
              <w:rPr>
                <w:rFonts w:hAnsi="宋体" w:cs="宋体"/>
                <w:snapToGrid w:val="0"/>
              </w:rPr>
            </w:pPr>
            <w:r>
              <w:rPr>
                <w:rFonts w:hint="eastAsia"/>
                <w:kern w:val="0"/>
              </w:rPr>
              <w:t>连续式</w:t>
            </w:r>
          </w:p>
        </w:tc>
        <w:tc>
          <w:tcPr>
            <w:tcW w:w="4050" w:type="dxa"/>
            <w:vMerge w:val="continue"/>
            <w:vAlign w:val="center"/>
          </w:tcPr>
          <w:p>
            <w:pPr>
              <w:overflowPunct w:val="0"/>
              <w:spacing w:line="520" w:lineRule="exact"/>
              <w:jc w:val="center"/>
              <w:rPr>
                <w:rFonts w:hAnsi="宋体" w:cs="宋体"/>
                <w:snapToGrid w:val="0"/>
              </w:rPr>
            </w:pPr>
          </w:p>
        </w:tc>
        <w:tc>
          <w:tcPr>
            <w:tcW w:w="1755" w:type="dxa"/>
            <w:vMerge w:val="continue"/>
            <w:vAlign w:val="center"/>
          </w:tcPr>
          <w:p>
            <w:pPr>
              <w:pStyle w:val="14"/>
              <w:overflowPunct w:val="0"/>
              <w:spacing w:line="520" w:lineRule="exact"/>
              <w:ind w:firstLine="0" w:firstLineChars="0"/>
              <w:jc w:val="center"/>
              <w:rPr>
                <w:rFonts w:ascii="宋体" w:hAnsi="宋体" w:cs="宋体"/>
                <w:bCs/>
                <w:snapToGrid w:val="0"/>
                <w:kern w:val="0"/>
                <w:sz w:val="21"/>
                <w:szCs w:val="21"/>
              </w:rPr>
            </w:pPr>
          </w:p>
        </w:tc>
      </w:tr>
    </w:tbl>
    <w:p>
      <w:pPr>
        <w:spacing w:beforeLines="50" w:line="360" w:lineRule="auto"/>
        <w:rPr>
          <w:rFonts w:ascii="宋体" w:hAnsi="宋体" w:cs="宋体"/>
          <w:sz w:val="24"/>
          <w:szCs w:val="24"/>
        </w:rPr>
      </w:pPr>
      <w:r>
        <w:rPr>
          <w:rFonts w:hint="eastAsia" w:ascii="宋体" w:hAnsi="宋体" w:cs="宋体"/>
          <w:b/>
          <w:bCs/>
          <w:sz w:val="24"/>
          <w:szCs w:val="24"/>
        </w:rPr>
        <w:t>4.4固体废物</w:t>
      </w:r>
    </w:p>
    <w:p>
      <w:pPr>
        <w:spacing w:line="360" w:lineRule="auto"/>
        <w:ind w:firstLine="480" w:firstLineChars="200"/>
        <w:rPr>
          <w:color w:val="000000"/>
          <w:sz w:val="24"/>
          <w:szCs w:val="24"/>
        </w:rPr>
      </w:pPr>
      <w:r>
        <w:rPr>
          <w:rFonts w:hint="eastAsia" w:ascii="宋体" w:hAnsi="宋体"/>
          <w:color w:val="000000"/>
          <w:sz w:val="24"/>
          <w:szCs w:val="24"/>
        </w:rPr>
        <w:t>该项目的固体废物主要为脱硫塔产生的脱硫石膏，脉冲袋式除尘器产生的收集尘，VOCs气体处理设施（活性炭吸附装置）产生的废活性炭。</w:t>
      </w:r>
      <w:r>
        <w:rPr>
          <w:rFonts w:hint="eastAsia" w:ascii="宋体" w:hAnsi="宋体"/>
          <w:sz w:val="24"/>
          <w:szCs w:val="24"/>
        </w:rPr>
        <w:t>脱硫石膏：本项目3座脱硫塔产生的脱硫石膏集中收集后至临时固体废物贮存场所暂存，定期外运综合利用。收集尘；本项目磨粉</w:t>
      </w:r>
      <w:r>
        <w:rPr>
          <w:rFonts w:hint="eastAsia" w:ascii="宋体" w:hAnsi="宋体" w:cs="宋体"/>
          <w:sz w:val="24"/>
          <w:szCs w:val="24"/>
        </w:rPr>
        <w:t>﹑</w:t>
      </w:r>
      <w:r>
        <w:rPr>
          <w:rFonts w:hint="eastAsia" w:ascii="宋体" w:hAnsi="宋体"/>
          <w:sz w:val="24"/>
          <w:szCs w:val="24"/>
        </w:rPr>
        <w:t>炭化料</w:t>
      </w:r>
      <w:r>
        <w:rPr>
          <w:rFonts w:hint="eastAsia" w:ascii="宋体" w:hAnsi="宋体" w:cs="宋体"/>
          <w:sz w:val="24"/>
          <w:szCs w:val="24"/>
        </w:rPr>
        <w:t>﹑</w:t>
      </w:r>
      <w:r>
        <w:rPr>
          <w:rFonts w:hint="eastAsia" w:ascii="宋体" w:hAnsi="宋体"/>
          <w:sz w:val="24"/>
          <w:szCs w:val="24"/>
        </w:rPr>
        <w:t>成品筛分</w:t>
      </w:r>
      <w:r>
        <w:rPr>
          <w:rFonts w:hint="eastAsia" w:ascii="宋体" w:hAnsi="宋体" w:cs="宋体"/>
          <w:sz w:val="24"/>
          <w:szCs w:val="24"/>
        </w:rPr>
        <w:t>﹑产品破碎筛分</w:t>
      </w:r>
      <w:r>
        <w:rPr>
          <w:rFonts w:hint="eastAsia" w:ascii="宋体" w:hAnsi="宋体"/>
          <w:sz w:val="24"/>
          <w:szCs w:val="24"/>
        </w:rPr>
        <w:t>过程中产生粉尘经新建的脉冲袋式除尘器收集后返回生产线使用。</w:t>
      </w:r>
      <w:r>
        <w:rPr>
          <w:rFonts w:hint="eastAsia" w:ascii="宋体" w:hAnsi="宋体"/>
          <w:color w:val="000000"/>
          <w:sz w:val="24"/>
          <w:szCs w:val="24"/>
        </w:rPr>
        <w:t>废活性炭；本项目VOCs气体处理设施产生的废活性炭暂存于危废暂存间，集中收集后交由有资质的危险废物处置单位集中处置。</w:t>
      </w:r>
      <w:r>
        <w:rPr>
          <w:color w:val="000000"/>
          <w:sz w:val="24"/>
          <w:szCs w:val="24"/>
        </w:rPr>
        <w:t>固体废物种类汇总表见表4-2，固体废物调查统计汇总表见表4-3。</w:t>
      </w:r>
    </w:p>
    <w:p>
      <w:pPr>
        <w:overflowPunct w:val="0"/>
        <w:rPr>
          <w:b/>
          <w:bCs/>
        </w:rPr>
      </w:pPr>
      <w:r>
        <w:rPr>
          <w:b/>
          <w:bCs/>
        </w:rPr>
        <w:t>表4-</w:t>
      </w:r>
      <w:r>
        <w:rPr>
          <w:rFonts w:hint="eastAsia"/>
          <w:b/>
          <w:bCs/>
        </w:rPr>
        <w:t xml:space="preserve">2                         </w:t>
      </w:r>
      <w:r>
        <w:rPr>
          <w:b/>
          <w:bCs/>
        </w:rPr>
        <w:t>该项目固体废物种类汇总表</w:t>
      </w:r>
    </w:p>
    <w:tbl>
      <w:tblPr>
        <w:tblStyle w:val="12"/>
        <w:tblW w:w="82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91"/>
        <w:gridCol w:w="1487"/>
        <w:gridCol w:w="1498"/>
        <w:gridCol w:w="1078"/>
        <w:gridCol w:w="18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jc w:val="center"/>
        </w:trPr>
        <w:tc>
          <w:tcPr>
            <w:tcW w:w="917"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序号</w:t>
            </w:r>
          </w:p>
        </w:tc>
        <w:tc>
          <w:tcPr>
            <w:tcW w:w="1391"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环评预测的种类（名称）</w:t>
            </w:r>
          </w:p>
        </w:tc>
        <w:tc>
          <w:tcPr>
            <w:tcW w:w="1487"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试生产阶段的实际生产情况</w:t>
            </w:r>
          </w:p>
        </w:tc>
        <w:tc>
          <w:tcPr>
            <w:tcW w:w="1498"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属性（危险废物、一般固废）</w:t>
            </w:r>
          </w:p>
        </w:tc>
        <w:tc>
          <w:tcPr>
            <w:tcW w:w="1078"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危废代码</w:t>
            </w:r>
          </w:p>
        </w:tc>
        <w:tc>
          <w:tcPr>
            <w:tcW w:w="1829" w:type="dxa"/>
            <w:vAlign w:val="center"/>
          </w:tcPr>
          <w:p>
            <w:pPr>
              <w:pStyle w:val="14"/>
              <w:overflowPunct w:val="0"/>
              <w:spacing w:line="240" w:lineRule="auto"/>
              <w:ind w:firstLine="0" w:firstLineChars="0"/>
              <w:jc w:val="center"/>
              <w:rPr>
                <w:b/>
                <w:snapToGrid w:val="0"/>
                <w:kern w:val="0"/>
                <w:sz w:val="18"/>
                <w:szCs w:val="18"/>
              </w:rPr>
            </w:pPr>
            <w:r>
              <w:rPr>
                <w:rFonts w:hint="eastAsia"/>
                <w:b/>
                <w:snapToGrid w:val="0"/>
                <w:kern w:val="0"/>
                <w:sz w:val="18"/>
                <w:szCs w:val="18"/>
              </w:rPr>
              <w:t>属性判定依据（名录、鉴别）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917" w:type="dxa"/>
            <w:vAlign w:val="center"/>
          </w:tcPr>
          <w:p>
            <w:pPr>
              <w:pStyle w:val="14"/>
              <w:overflowPunct w:val="0"/>
              <w:spacing w:line="240" w:lineRule="auto"/>
              <w:ind w:firstLine="0" w:firstLineChars="0"/>
              <w:jc w:val="center"/>
              <w:rPr>
                <w:b/>
                <w:bCs/>
                <w:snapToGrid w:val="0"/>
                <w:kern w:val="0"/>
                <w:sz w:val="18"/>
                <w:szCs w:val="18"/>
              </w:rPr>
            </w:pPr>
            <w:r>
              <w:rPr>
                <w:rFonts w:hint="eastAsia"/>
                <w:b/>
                <w:bCs/>
                <w:snapToGrid w:val="0"/>
                <w:kern w:val="0"/>
                <w:sz w:val="18"/>
                <w:szCs w:val="18"/>
              </w:rPr>
              <w:t>1</w:t>
            </w:r>
          </w:p>
        </w:tc>
        <w:tc>
          <w:tcPr>
            <w:tcW w:w="1391"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脱硫石膏</w:t>
            </w:r>
          </w:p>
        </w:tc>
        <w:tc>
          <w:tcPr>
            <w:tcW w:w="1487" w:type="dxa"/>
            <w:vAlign w:val="center"/>
          </w:tcPr>
          <w:p>
            <w:pPr>
              <w:pStyle w:val="14"/>
              <w:overflowPunct w:val="0"/>
              <w:spacing w:line="240" w:lineRule="auto"/>
              <w:ind w:firstLine="0" w:firstLineChars="0"/>
              <w:jc w:val="center"/>
              <w:rPr>
                <w:bCs/>
                <w:snapToGrid w:val="0"/>
                <w:kern w:val="0"/>
                <w:sz w:val="18"/>
                <w:szCs w:val="18"/>
              </w:rPr>
            </w:pPr>
            <w:r>
              <w:rPr>
                <w:bCs/>
                <w:snapToGrid w:val="0"/>
                <w:kern w:val="0"/>
                <w:sz w:val="18"/>
                <w:szCs w:val="18"/>
              </w:rPr>
              <w:t>已产生</w:t>
            </w:r>
          </w:p>
        </w:tc>
        <w:tc>
          <w:tcPr>
            <w:tcW w:w="1498" w:type="dxa"/>
            <w:vAlign w:val="center"/>
          </w:tcPr>
          <w:p>
            <w:pPr>
              <w:pStyle w:val="14"/>
              <w:overflowPunct w:val="0"/>
              <w:spacing w:line="240" w:lineRule="auto"/>
              <w:ind w:firstLine="0" w:firstLineChars="0"/>
              <w:jc w:val="center"/>
              <w:rPr>
                <w:bCs/>
                <w:snapToGrid w:val="0"/>
                <w:kern w:val="0"/>
                <w:sz w:val="18"/>
                <w:szCs w:val="18"/>
              </w:rPr>
            </w:pPr>
            <w:r>
              <w:rPr>
                <w:bCs/>
                <w:snapToGrid w:val="0"/>
                <w:kern w:val="0"/>
                <w:sz w:val="18"/>
                <w:szCs w:val="18"/>
              </w:rPr>
              <w:t>一般固废</w:t>
            </w:r>
          </w:p>
        </w:tc>
        <w:tc>
          <w:tcPr>
            <w:tcW w:w="1078"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w:t>
            </w:r>
          </w:p>
        </w:tc>
        <w:tc>
          <w:tcPr>
            <w:tcW w:w="1829"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917" w:type="dxa"/>
            <w:vAlign w:val="center"/>
          </w:tcPr>
          <w:p>
            <w:pPr>
              <w:pStyle w:val="14"/>
              <w:overflowPunct w:val="0"/>
              <w:spacing w:line="240" w:lineRule="auto"/>
              <w:ind w:firstLine="0" w:firstLineChars="0"/>
              <w:jc w:val="center"/>
              <w:rPr>
                <w:b/>
                <w:bCs/>
                <w:snapToGrid w:val="0"/>
                <w:kern w:val="0"/>
                <w:sz w:val="18"/>
                <w:szCs w:val="18"/>
              </w:rPr>
            </w:pPr>
            <w:r>
              <w:rPr>
                <w:b/>
                <w:bCs/>
                <w:snapToGrid w:val="0"/>
                <w:kern w:val="0"/>
                <w:sz w:val="18"/>
                <w:szCs w:val="18"/>
              </w:rPr>
              <w:t>1</w:t>
            </w:r>
          </w:p>
        </w:tc>
        <w:tc>
          <w:tcPr>
            <w:tcW w:w="1391"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收集尘</w:t>
            </w:r>
          </w:p>
        </w:tc>
        <w:tc>
          <w:tcPr>
            <w:tcW w:w="1487" w:type="dxa"/>
            <w:vAlign w:val="center"/>
          </w:tcPr>
          <w:p>
            <w:pPr>
              <w:pStyle w:val="14"/>
              <w:overflowPunct w:val="0"/>
              <w:spacing w:line="240" w:lineRule="auto"/>
              <w:ind w:firstLine="0" w:firstLineChars="0"/>
              <w:jc w:val="center"/>
              <w:rPr>
                <w:bCs/>
                <w:snapToGrid w:val="0"/>
                <w:kern w:val="0"/>
                <w:sz w:val="18"/>
                <w:szCs w:val="18"/>
              </w:rPr>
            </w:pPr>
            <w:r>
              <w:rPr>
                <w:bCs/>
                <w:snapToGrid w:val="0"/>
                <w:kern w:val="0"/>
                <w:sz w:val="18"/>
                <w:szCs w:val="18"/>
              </w:rPr>
              <w:t>已产生</w:t>
            </w:r>
          </w:p>
        </w:tc>
        <w:tc>
          <w:tcPr>
            <w:tcW w:w="1498" w:type="dxa"/>
            <w:vAlign w:val="center"/>
          </w:tcPr>
          <w:p>
            <w:pPr>
              <w:pStyle w:val="14"/>
              <w:overflowPunct w:val="0"/>
              <w:spacing w:line="240" w:lineRule="auto"/>
              <w:ind w:firstLine="0" w:firstLineChars="0"/>
              <w:jc w:val="center"/>
              <w:rPr>
                <w:bCs/>
                <w:snapToGrid w:val="0"/>
                <w:kern w:val="0"/>
                <w:sz w:val="18"/>
                <w:szCs w:val="18"/>
              </w:rPr>
            </w:pPr>
            <w:r>
              <w:rPr>
                <w:bCs/>
                <w:snapToGrid w:val="0"/>
                <w:kern w:val="0"/>
                <w:sz w:val="18"/>
                <w:szCs w:val="18"/>
              </w:rPr>
              <w:t>一般固废</w:t>
            </w:r>
          </w:p>
        </w:tc>
        <w:tc>
          <w:tcPr>
            <w:tcW w:w="1078" w:type="dxa"/>
            <w:vAlign w:val="center"/>
          </w:tcPr>
          <w:p>
            <w:pPr>
              <w:pStyle w:val="14"/>
              <w:overflowPunct w:val="0"/>
              <w:spacing w:line="240" w:lineRule="auto"/>
              <w:ind w:firstLine="0" w:firstLineChars="0"/>
              <w:jc w:val="center"/>
              <w:rPr>
                <w:bCs/>
                <w:snapToGrid w:val="0"/>
                <w:kern w:val="0"/>
                <w:sz w:val="18"/>
                <w:szCs w:val="18"/>
              </w:rPr>
            </w:pPr>
            <w:r>
              <w:rPr>
                <w:bCs/>
                <w:snapToGrid w:val="0"/>
                <w:kern w:val="0"/>
                <w:sz w:val="18"/>
                <w:szCs w:val="18"/>
              </w:rPr>
              <w:t>/</w:t>
            </w:r>
          </w:p>
        </w:tc>
        <w:tc>
          <w:tcPr>
            <w:tcW w:w="1829"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917" w:type="dxa"/>
            <w:vAlign w:val="center"/>
          </w:tcPr>
          <w:p>
            <w:pPr>
              <w:pStyle w:val="14"/>
              <w:overflowPunct w:val="0"/>
              <w:spacing w:line="240" w:lineRule="auto"/>
              <w:ind w:firstLine="0" w:firstLineChars="0"/>
              <w:jc w:val="center"/>
              <w:rPr>
                <w:b/>
                <w:bCs/>
                <w:snapToGrid w:val="0"/>
                <w:kern w:val="0"/>
                <w:sz w:val="18"/>
                <w:szCs w:val="18"/>
              </w:rPr>
            </w:pPr>
            <w:r>
              <w:rPr>
                <w:b/>
                <w:bCs/>
                <w:snapToGrid w:val="0"/>
                <w:kern w:val="0"/>
                <w:sz w:val="18"/>
                <w:szCs w:val="18"/>
              </w:rPr>
              <w:t>2</w:t>
            </w:r>
          </w:p>
        </w:tc>
        <w:tc>
          <w:tcPr>
            <w:tcW w:w="1391"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废活性炭</w:t>
            </w:r>
          </w:p>
        </w:tc>
        <w:tc>
          <w:tcPr>
            <w:tcW w:w="1487" w:type="dxa"/>
            <w:vAlign w:val="center"/>
          </w:tcPr>
          <w:p>
            <w:pPr>
              <w:pStyle w:val="14"/>
              <w:overflowPunct w:val="0"/>
              <w:spacing w:line="240" w:lineRule="auto"/>
              <w:ind w:firstLine="0" w:firstLineChars="0"/>
              <w:jc w:val="center"/>
              <w:rPr>
                <w:bCs/>
                <w:snapToGrid w:val="0"/>
                <w:kern w:val="0"/>
                <w:sz w:val="18"/>
                <w:szCs w:val="18"/>
              </w:rPr>
            </w:pPr>
            <w:r>
              <w:rPr>
                <w:bCs/>
                <w:snapToGrid w:val="0"/>
                <w:kern w:val="0"/>
                <w:sz w:val="18"/>
                <w:szCs w:val="18"/>
              </w:rPr>
              <w:t>已产生</w:t>
            </w:r>
          </w:p>
        </w:tc>
        <w:tc>
          <w:tcPr>
            <w:tcW w:w="1498" w:type="dxa"/>
            <w:vAlign w:val="center"/>
          </w:tcPr>
          <w:p>
            <w:pPr>
              <w:pStyle w:val="14"/>
              <w:overflowPunct w:val="0"/>
              <w:spacing w:line="240" w:lineRule="auto"/>
              <w:ind w:firstLine="360" w:firstLineChars="200"/>
              <w:rPr>
                <w:bCs/>
                <w:snapToGrid w:val="0"/>
                <w:kern w:val="0"/>
                <w:sz w:val="18"/>
                <w:szCs w:val="18"/>
              </w:rPr>
            </w:pPr>
            <w:r>
              <w:rPr>
                <w:rFonts w:hint="eastAsia"/>
                <w:bCs/>
                <w:snapToGrid w:val="0"/>
                <w:kern w:val="0"/>
                <w:sz w:val="18"/>
                <w:szCs w:val="18"/>
              </w:rPr>
              <w:t>危险</w:t>
            </w:r>
            <w:r>
              <w:rPr>
                <w:bCs/>
                <w:snapToGrid w:val="0"/>
                <w:kern w:val="0"/>
                <w:sz w:val="18"/>
                <w:szCs w:val="18"/>
              </w:rPr>
              <w:t>固废</w:t>
            </w:r>
          </w:p>
        </w:tc>
        <w:tc>
          <w:tcPr>
            <w:tcW w:w="1078"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HW49</w:t>
            </w:r>
          </w:p>
        </w:tc>
        <w:tc>
          <w:tcPr>
            <w:tcW w:w="1829" w:type="dxa"/>
            <w:vAlign w:val="center"/>
          </w:tcPr>
          <w:p>
            <w:pPr>
              <w:pStyle w:val="14"/>
              <w:overflowPunct w:val="0"/>
              <w:spacing w:line="240" w:lineRule="auto"/>
              <w:ind w:firstLine="0" w:firstLineChars="0"/>
              <w:jc w:val="center"/>
              <w:rPr>
                <w:bCs/>
                <w:snapToGrid w:val="0"/>
                <w:kern w:val="0"/>
                <w:sz w:val="18"/>
                <w:szCs w:val="18"/>
              </w:rPr>
            </w:pPr>
            <w:r>
              <w:rPr>
                <w:rFonts w:hint="eastAsia"/>
                <w:bCs/>
                <w:snapToGrid w:val="0"/>
                <w:kern w:val="0"/>
                <w:sz w:val="18"/>
                <w:szCs w:val="18"/>
              </w:rPr>
              <w:t>国家危险废物名录</w:t>
            </w:r>
          </w:p>
        </w:tc>
      </w:tr>
    </w:tbl>
    <w:p>
      <w:pPr>
        <w:overflowPunct w:val="0"/>
        <w:rPr>
          <w:b/>
          <w:bCs/>
        </w:rPr>
      </w:pPr>
      <w:r>
        <w:rPr>
          <w:b/>
          <w:bCs/>
        </w:rPr>
        <w:t>表4-</w:t>
      </w:r>
      <w:r>
        <w:rPr>
          <w:rFonts w:hint="eastAsia"/>
          <w:b/>
          <w:bCs/>
        </w:rPr>
        <w:t xml:space="preserve">3                        </w:t>
      </w:r>
      <w:r>
        <w:rPr>
          <w:b/>
          <w:bCs/>
        </w:rPr>
        <w:t>该项目固体废物调查统计汇总表</w:t>
      </w:r>
    </w:p>
    <w:tbl>
      <w:tblPr>
        <w:tblStyle w:val="12"/>
        <w:tblW w:w="826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273"/>
        <w:gridCol w:w="2036"/>
        <w:gridCol w:w="1531"/>
        <w:gridCol w:w="1532"/>
        <w:gridCol w:w="9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936"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序号</w:t>
            </w:r>
          </w:p>
        </w:tc>
        <w:tc>
          <w:tcPr>
            <w:tcW w:w="1273"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种类（名称）</w:t>
            </w:r>
          </w:p>
        </w:tc>
        <w:tc>
          <w:tcPr>
            <w:tcW w:w="2036"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产生工序</w:t>
            </w:r>
          </w:p>
        </w:tc>
        <w:tc>
          <w:tcPr>
            <w:tcW w:w="1531"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统计日期</w:t>
            </w:r>
          </w:p>
          <w:p>
            <w:pPr>
              <w:pStyle w:val="14"/>
              <w:overflowPunct w:val="0"/>
              <w:spacing w:line="240" w:lineRule="auto"/>
              <w:ind w:firstLine="0" w:firstLineChars="0"/>
              <w:jc w:val="center"/>
              <w:rPr>
                <w:b/>
                <w:snapToGrid w:val="0"/>
                <w:kern w:val="0"/>
                <w:sz w:val="18"/>
                <w:szCs w:val="18"/>
              </w:rPr>
            </w:pPr>
            <w:r>
              <w:rPr>
                <w:b/>
                <w:snapToGrid w:val="0"/>
                <w:kern w:val="0"/>
                <w:sz w:val="18"/>
                <w:szCs w:val="18"/>
              </w:rPr>
              <w:t>（年、月、日）</w:t>
            </w:r>
          </w:p>
        </w:tc>
        <w:tc>
          <w:tcPr>
            <w:tcW w:w="1532"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产生量记录（吨）</w:t>
            </w:r>
          </w:p>
        </w:tc>
        <w:tc>
          <w:tcPr>
            <w:tcW w:w="952" w:type="dxa"/>
            <w:vAlign w:val="center"/>
          </w:tcPr>
          <w:p>
            <w:pPr>
              <w:pStyle w:val="14"/>
              <w:overflowPunct w:val="0"/>
              <w:spacing w:line="240" w:lineRule="auto"/>
              <w:ind w:firstLine="0" w:firstLineChars="0"/>
              <w:jc w:val="center"/>
              <w:rPr>
                <w:b/>
                <w:snapToGrid w:val="0"/>
                <w:kern w:val="0"/>
                <w:sz w:val="18"/>
                <w:szCs w:val="18"/>
              </w:rPr>
            </w:pPr>
            <w:r>
              <w:rPr>
                <w:b/>
                <w:snapToGrid w:val="0"/>
                <w:kern w:val="0"/>
                <w:sz w:val="18"/>
                <w:szCs w:val="18"/>
              </w:rPr>
              <w:t>折算产生量（吨/年）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936" w:type="dxa"/>
            <w:vMerge w:val="restart"/>
            <w:vAlign w:val="center"/>
          </w:tcPr>
          <w:p>
            <w:pPr>
              <w:pStyle w:val="14"/>
              <w:overflowPunct w:val="0"/>
              <w:spacing w:line="240" w:lineRule="auto"/>
              <w:ind w:firstLine="0" w:firstLineChars="0"/>
              <w:jc w:val="center"/>
              <w:rPr>
                <w:b/>
                <w:snapToGrid w:val="0"/>
                <w:sz w:val="18"/>
                <w:szCs w:val="18"/>
              </w:rPr>
            </w:pPr>
            <w:r>
              <w:rPr>
                <w:b/>
                <w:bCs/>
                <w:snapToGrid w:val="0"/>
                <w:kern w:val="0"/>
                <w:sz w:val="18"/>
                <w:szCs w:val="18"/>
              </w:rPr>
              <w:t>1</w:t>
            </w:r>
          </w:p>
        </w:tc>
        <w:tc>
          <w:tcPr>
            <w:tcW w:w="1273" w:type="dxa"/>
            <w:vMerge w:val="restart"/>
            <w:vAlign w:val="center"/>
          </w:tcPr>
          <w:p>
            <w:pPr>
              <w:overflowPunct w:val="0"/>
              <w:jc w:val="center"/>
              <w:rPr>
                <w:snapToGrid w:val="0"/>
                <w:sz w:val="18"/>
                <w:szCs w:val="18"/>
              </w:rPr>
            </w:pPr>
            <w:r>
              <w:rPr>
                <w:rFonts w:hint="eastAsia"/>
                <w:bCs/>
                <w:snapToGrid w:val="0"/>
                <w:kern w:val="0"/>
                <w:sz w:val="18"/>
                <w:szCs w:val="18"/>
              </w:rPr>
              <w:t>脱硫石膏</w:t>
            </w:r>
          </w:p>
        </w:tc>
        <w:tc>
          <w:tcPr>
            <w:tcW w:w="2036" w:type="dxa"/>
            <w:vMerge w:val="restart"/>
            <w:vAlign w:val="center"/>
          </w:tcPr>
          <w:p>
            <w:pPr>
              <w:overflowPunct w:val="0"/>
              <w:jc w:val="center"/>
              <w:rPr>
                <w:snapToGrid w:val="0"/>
                <w:sz w:val="18"/>
                <w:szCs w:val="18"/>
              </w:rPr>
            </w:pPr>
            <w:r>
              <w:rPr>
                <w:rFonts w:hint="eastAsia"/>
                <w:snapToGrid w:val="0"/>
                <w:sz w:val="18"/>
                <w:szCs w:val="18"/>
              </w:rPr>
              <w:t>脱硫塔产生脱硫石膏</w:t>
            </w:r>
          </w:p>
        </w:tc>
        <w:tc>
          <w:tcPr>
            <w:tcW w:w="1531" w:type="dxa"/>
            <w:vMerge w:val="restart"/>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r>
              <w:rPr>
                <w:bCs/>
                <w:snapToGrid w:val="0"/>
                <w:kern w:val="0"/>
                <w:sz w:val="18"/>
                <w:szCs w:val="18"/>
              </w:rPr>
              <w:t>/</w:t>
            </w:r>
            <w:r>
              <w:rPr>
                <w:rFonts w:hint="eastAsia"/>
                <w:bCs/>
                <w:snapToGrid w:val="0"/>
                <w:color w:val="000000" w:themeColor="text1"/>
                <w:kern w:val="0"/>
                <w:sz w:val="18"/>
                <w:szCs w:val="18"/>
              </w:rPr>
              <w:t xml:space="preserve"> </w:t>
            </w:r>
          </w:p>
        </w:tc>
        <w:tc>
          <w:tcPr>
            <w:tcW w:w="1532" w:type="dxa"/>
            <w:vMerge w:val="restart"/>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r>
              <w:rPr>
                <w:bCs/>
                <w:snapToGrid w:val="0"/>
                <w:kern w:val="0"/>
                <w:sz w:val="18"/>
                <w:szCs w:val="18"/>
              </w:rPr>
              <w:t>/</w:t>
            </w:r>
          </w:p>
        </w:tc>
        <w:tc>
          <w:tcPr>
            <w:tcW w:w="952" w:type="dxa"/>
            <w:vMerge w:val="restart"/>
            <w:shd w:val="clear" w:color="auto" w:fill="auto"/>
            <w:vAlign w:val="center"/>
          </w:tcPr>
          <w:p>
            <w:pPr>
              <w:pStyle w:val="14"/>
              <w:overflowPunct w:val="0"/>
              <w:spacing w:line="240" w:lineRule="auto"/>
              <w:ind w:firstLine="0" w:firstLineChars="0"/>
              <w:jc w:val="center"/>
              <w:rPr>
                <w:snapToGrid w:val="0"/>
                <w:color w:val="000000" w:themeColor="text1"/>
                <w:kern w:val="0"/>
                <w:sz w:val="18"/>
                <w:szCs w:val="18"/>
              </w:rPr>
            </w:pPr>
            <w:r>
              <w:rPr>
                <w:bCs/>
                <w:snapToGrid w:val="0"/>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936" w:type="dxa"/>
            <w:vMerge w:val="continue"/>
            <w:vAlign w:val="center"/>
          </w:tcPr>
          <w:p>
            <w:pPr>
              <w:overflowPunct w:val="0"/>
              <w:jc w:val="center"/>
              <w:rPr>
                <w:b/>
                <w:snapToGrid w:val="0"/>
                <w:sz w:val="18"/>
                <w:szCs w:val="18"/>
              </w:rPr>
            </w:pPr>
          </w:p>
        </w:tc>
        <w:tc>
          <w:tcPr>
            <w:tcW w:w="1273" w:type="dxa"/>
            <w:vMerge w:val="continue"/>
            <w:vAlign w:val="center"/>
          </w:tcPr>
          <w:p>
            <w:pPr>
              <w:overflowPunct w:val="0"/>
              <w:jc w:val="center"/>
              <w:rPr>
                <w:snapToGrid w:val="0"/>
                <w:sz w:val="18"/>
                <w:szCs w:val="18"/>
              </w:rPr>
            </w:pPr>
          </w:p>
        </w:tc>
        <w:tc>
          <w:tcPr>
            <w:tcW w:w="2036" w:type="dxa"/>
            <w:vMerge w:val="continue"/>
            <w:vAlign w:val="center"/>
          </w:tcPr>
          <w:p>
            <w:pPr>
              <w:overflowPunct w:val="0"/>
              <w:jc w:val="center"/>
              <w:rPr>
                <w:snapToGrid w:val="0"/>
                <w:sz w:val="18"/>
                <w:szCs w:val="18"/>
              </w:rPr>
            </w:pPr>
          </w:p>
        </w:tc>
        <w:tc>
          <w:tcPr>
            <w:tcW w:w="1531" w:type="dxa"/>
            <w:vMerge w:val="continue"/>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p>
        </w:tc>
        <w:tc>
          <w:tcPr>
            <w:tcW w:w="1532" w:type="dxa"/>
            <w:vMerge w:val="continue"/>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p>
        </w:tc>
        <w:tc>
          <w:tcPr>
            <w:tcW w:w="952" w:type="dxa"/>
            <w:vMerge w:val="continue"/>
            <w:shd w:val="clear" w:color="auto" w:fill="auto"/>
            <w:vAlign w:val="center"/>
          </w:tcPr>
          <w:p>
            <w:pPr>
              <w:pStyle w:val="14"/>
              <w:overflowPunct w:val="0"/>
              <w:spacing w:line="240" w:lineRule="auto"/>
              <w:ind w:firstLine="0" w:firstLineChars="0"/>
              <w:jc w:val="center"/>
              <w:rPr>
                <w:snapToGrid w:val="0"/>
                <w:color w:val="000000" w:themeColor="text1"/>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936" w:type="dxa"/>
            <w:vMerge w:val="restart"/>
            <w:vAlign w:val="center"/>
          </w:tcPr>
          <w:p>
            <w:pPr>
              <w:pStyle w:val="14"/>
              <w:overflowPunct w:val="0"/>
              <w:spacing w:line="240" w:lineRule="auto"/>
              <w:ind w:firstLine="0" w:firstLineChars="0"/>
              <w:jc w:val="center"/>
              <w:rPr>
                <w:b/>
                <w:snapToGrid w:val="0"/>
                <w:sz w:val="18"/>
                <w:szCs w:val="18"/>
              </w:rPr>
            </w:pPr>
            <w:r>
              <w:rPr>
                <w:rFonts w:hint="eastAsia"/>
                <w:b/>
                <w:bCs/>
                <w:snapToGrid w:val="0"/>
                <w:kern w:val="0"/>
                <w:sz w:val="18"/>
                <w:szCs w:val="18"/>
              </w:rPr>
              <w:t>2</w:t>
            </w:r>
          </w:p>
        </w:tc>
        <w:tc>
          <w:tcPr>
            <w:tcW w:w="1273" w:type="dxa"/>
            <w:vMerge w:val="restart"/>
            <w:vAlign w:val="center"/>
          </w:tcPr>
          <w:p>
            <w:pPr>
              <w:overflowPunct w:val="0"/>
              <w:jc w:val="center"/>
              <w:rPr>
                <w:snapToGrid w:val="0"/>
                <w:sz w:val="18"/>
                <w:szCs w:val="18"/>
              </w:rPr>
            </w:pPr>
            <w:r>
              <w:rPr>
                <w:rFonts w:hint="eastAsia"/>
                <w:bCs/>
                <w:snapToGrid w:val="0"/>
                <w:kern w:val="0"/>
                <w:sz w:val="18"/>
                <w:szCs w:val="18"/>
              </w:rPr>
              <w:t>收集尘</w:t>
            </w:r>
          </w:p>
        </w:tc>
        <w:tc>
          <w:tcPr>
            <w:tcW w:w="2036" w:type="dxa"/>
            <w:vMerge w:val="restart"/>
            <w:vAlign w:val="center"/>
          </w:tcPr>
          <w:p>
            <w:pPr>
              <w:overflowPunct w:val="0"/>
              <w:jc w:val="center"/>
              <w:rPr>
                <w:snapToGrid w:val="0"/>
                <w:sz w:val="18"/>
                <w:szCs w:val="18"/>
              </w:rPr>
            </w:pPr>
            <w:r>
              <w:rPr>
                <w:snapToGrid w:val="0"/>
                <w:sz w:val="18"/>
                <w:szCs w:val="18"/>
              </w:rPr>
              <w:t>布袋除尘器收集的</w:t>
            </w:r>
            <w:r>
              <w:rPr>
                <w:rFonts w:hint="eastAsia"/>
                <w:snapToGrid w:val="0"/>
                <w:sz w:val="18"/>
                <w:szCs w:val="18"/>
              </w:rPr>
              <w:t>粉尘</w:t>
            </w:r>
          </w:p>
        </w:tc>
        <w:tc>
          <w:tcPr>
            <w:tcW w:w="1531" w:type="dxa"/>
            <w:vMerge w:val="restart"/>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r>
              <w:rPr>
                <w:rFonts w:hint="eastAsia"/>
                <w:bCs/>
                <w:snapToGrid w:val="0"/>
                <w:color w:val="000000" w:themeColor="text1"/>
                <w:kern w:val="0"/>
                <w:sz w:val="18"/>
                <w:szCs w:val="18"/>
              </w:rPr>
              <w:t>2019.12.31</w:t>
            </w:r>
          </w:p>
        </w:tc>
        <w:tc>
          <w:tcPr>
            <w:tcW w:w="1532" w:type="dxa"/>
            <w:vMerge w:val="restart"/>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r>
              <w:rPr>
                <w:rFonts w:hint="eastAsia"/>
                <w:bCs/>
                <w:snapToGrid w:val="0"/>
                <w:color w:val="000000" w:themeColor="text1"/>
                <w:kern w:val="0"/>
                <w:sz w:val="18"/>
                <w:szCs w:val="18"/>
              </w:rPr>
              <w:t>0.117</w:t>
            </w:r>
          </w:p>
        </w:tc>
        <w:tc>
          <w:tcPr>
            <w:tcW w:w="952" w:type="dxa"/>
            <w:vMerge w:val="restart"/>
            <w:shd w:val="clear" w:color="auto" w:fill="auto"/>
            <w:vAlign w:val="center"/>
          </w:tcPr>
          <w:p>
            <w:pPr>
              <w:pStyle w:val="14"/>
              <w:overflowPunct w:val="0"/>
              <w:spacing w:line="240" w:lineRule="auto"/>
              <w:ind w:firstLine="0" w:firstLineChars="0"/>
              <w:jc w:val="center"/>
              <w:rPr>
                <w:snapToGrid w:val="0"/>
                <w:color w:val="000000" w:themeColor="text1"/>
                <w:kern w:val="0"/>
                <w:sz w:val="18"/>
                <w:szCs w:val="18"/>
              </w:rPr>
            </w:pPr>
            <w:r>
              <w:rPr>
                <w:rFonts w:hint="eastAsia"/>
                <w:snapToGrid w:val="0"/>
                <w:color w:val="000000" w:themeColor="text1"/>
                <w:kern w:val="0"/>
                <w:sz w:val="18"/>
                <w:szCs w:val="18"/>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936" w:type="dxa"/>
            <w:vMerge w:val="continue"/>
            <w:vAlign w:val="center"/>
          </w:tcPr>
          <w:p>
            <w:pPr>
              <w:overflowPunct w:val="0"/>
              <w:jc w:val="center"/>
              <w:rPr>
                <w:b/>
                <w:snapToGrid w:val="0"/>
                <w:sz w:val="18"/>
                <w:szCs w:val="18"/>
              </w:rPr>
            </w:pPr>
          </w:p>
        </w:tc>
        <w:tc>
          <w:tcPr>
            <w:tcW w:w="1273" w:type="dxa"/>
            <w:vMerge w:val="continue"/>
            <w:vAlign w:val="center"/>
          </w:tcPr>
          <w:p>
            <w:pPr>
              <w:overflowPunct w:val="0"/>
              <w:jc w:val="center"/>
              <w:rPr>
                <w:snapToGrid w:val="0"/>
                <w:sz w:val="18"/>
                <w:szCs w:val="18"/>
              </w:rPr>
            </w:pPr>
          </w:p>
        </w:tc>
        <w:tc>
          <w:tcPr>
            <w:tcW w:w="2036" w:type="dxa"/>
            <w:vMerge w:val="continue"/>
            <w:vAlign w:val="center"/>
          </w:tcPr>
          <w:p>
            <w:pPr>
              <w:overflowPunct w:val="0"/>
              <w:jc w:val="center"/>
              <w:rPr>
                <w:snapToGrid w:val="0"/>
                <w:sz w:val="18"/>
                <w:szCs w:val="18"/>
              </w:rPr>
            </w:pPr>
          </w:p>
        </w:tc>
        <w:tc>
          <w:tcPr>
            <w:tcW w:w="1531" w:type="dxa"/>
            <w:vMerge w:val="continue"/>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p>
        </w:tc>
        <w:tc>
          <w:tcPr>
            <w:tcW w:w="1532" w:type="dxa"/>
            <w:vMerge w:val="continue"/>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p>
        </w:tc>
        <w:tc>
          <w:tcPr>
            <w:tcW w:w="952" w:type="dxa"/>
            <w:vMerge w:val="continue"/>
            <w:shd w:val="clear" w:color="auto" w:fill="auto"/>
            <w:vAlign w:val="center"/>
          </w:tcPr>
          <w:p>
            <w:pPr>
              <w:pStyle w:val="14"/>
              <w:overflowPunct w:val="0"/>
              <w:spacing w:line="240" w:lineRule="auto"/>
              <w:ind w:firstLine="0" w:firstLineChars="0"/>
              <w:jc w:val="center"/>
              <w:rPr>
                <w:snapToGrid w:val="0"/>
                <w:color w:val="000000" w:themeColor="text1"/>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936" w:type="dxa"/>
            <w:vMerge w:val="restart"/>
            <w:vAlign w:val="center"/>
          </w:tcPr>
          <w:p>
            <w:pPr>
              <w:overflowPunct w:val="0"/>
              <w:jc w:val="center"/>
              <w:rPr>
                <w:b/>
                <w:snapToGrid w:val="0"/>
                <w:sz w:val="18"/>
                <w:szCs w:val="18"/>
              </w:rPr>
            </w:pPr>
            <w:r>
              <w:rPr>
                <w:rFonts w:hint="eastAsia"/>
                <w:b/>
                <w:snapToGrid w:val="0"/>
                <w:sz w:val="18"/>
                <w:szCs w:val="18"/>
              </w:rPr>
              <w:t>3</w:t>
            </w:r>
          </w:p>
        </w:tc>
        <w:tc>
          <w:tcPr>
            <w:tcW w:w="1273" w:type="dxa"/>
            <w:vMerge w:val="restart"/>
            <w:vAlign w:val="center"/>
          </w:tcPr>
          <w:p>
            <w:pPr>
              <w:overflowPunct w:val="0"/>
              <w:jc w:val="center"/>
              <w:rPr>
                <w:snapToGrid w:val="0"/>
                <w:sz w:val="18"/>
                <w:szCs w:val="18"/>
              </w:rPr>
            </w:pPr>
            <w:r>
              <w:rPr>
                <w:rFonts w:hint="eastAsia"/>
                <w:snapToGrid w:val="0"/>
                <w:sz w:val="18"/>
                <w:szCs w:val="18"/>
              </w:rPr>
              <w:t>废活性炭</w:t>
            </w:r>
          </w:p>
        </w:tc>
        <w:tc>
          <w:tcPr>
            <w:tcW w:w="2036" w:type="dxa"/>
            <w:vMerge w:val="restart"/>
            <w:vAlign w:val="center"/>
          </w:tcPr>
          <w:p>
            <w:pPr>
              <w:overflowPunct w:val="0"/>
              <w:jc w:val="center"/>
              <w:rPr>
                <w:snapToGrid w:val="0"/>
                <w:sz w:val="18"/>
                <w:szCs w:val="18"/>
              </w:rPr>
            </w:pPr>
            <w:r>
              <w:rPr>
                <w:rFonts w:hint="eastAsia"/>
                <w:snapToGrid w:val="0"/>
                <w:sz w:val="18"/>
                <w:szCs w:val="18"/>
              </w:rPr>
              <w:t>VOCs气体处理产生废活性炭</w:t>
            </w:r>
          </w:p>
        </w:tc>
        <w:tc>
          <w:tcPr>
            <w:tcW w:w="1531" w:type="dxa"/>
            <w:vMerge w:val="restart"/>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r>
              <w:rPr>
                <w:rFonts w:hint="eastAsia"/>
                <w:bCs/>
                <w:snapToGrid w:val="0"/>
                <w:color w:val="000000" w:themeColor="text1"/>
                <w:kern w:val="0"/>
                <w:sz w:val="18"/>
                <w:szCs w:val="18"/>
              </w:rPr>
              <w:t>2019.12.31</w:t>
            </w:r>
          </w:p>
        </w:tc>
        <w:tc>
          <w:tcPr>
            <w:tcW w:w="1532" w:type="dxa"/>
            <w:vMerge w:val="restart"/>
            <w:shd w:val="clear" w:color="auto" w:fill="auto"/>
            <w:vAlign w:val="center"/>
          </w:tcPr>
          <w:p>
            <w:pPr>
              <w:pStyle w:val="14"/>
              <w:overflowPunct w:val="0"/>
              <w:spacing w:line="240" w:lineRule="auto"/>
              <w:ind w:firstLine="0" w:firstLineChars="0"/>
              <w:jc w:val="center"/>
              <w:rPr>
                <w:bCs/>
                <w:snapToGrid w:val="0"/>
                <w:color w:val="000000" w:themeColor="text1"/>
                <w:kern w:val="0"/>
                <w:sz w:val="18"/>
                <w:szCs w:val="18"/>
              </w:rPr>
            </w:pPr>
            <w:r>
              <w:rPr>
                <w:rFonts w:hint="eastAsia"/>
                <w:bCs/>
                <w:snapToGrid w:val="0"/>
                <w:color w:val="000000" w:themeColor="text1"/>
                <w:kern w:val="0"/>
                <w:sz w:val="18"/>
                <w:szCs w:val="18"/>
              </w:rPr>
              <w:t>0.0023</w:t>
            </w:r>
          </w:p>
        </w:tc>
        <w:tc>
          <w:tcPr>
            <w:tcW w:w="952" w:type="dxa"/>
            <w:vMerge w:val="restart"/>
            <w:shd w:val="clear" w:color="auto" w:fill="auto"/>
            <w:vAlign w:val="center"/>
          </w:tcPr>
          <w:p>
            <w:pPr>
              <w:pStyle w:val="14"/>
              <w:overflowPunct w:val="0"/>
              <w:spacing w:line="240" w:lineRule="auto"/>
              <w:ind w:firstLine="0" w:firstLineChars="0"/>
              <w:jc w:val="center"/>
              <w:rPr>
                <w:snapToGrid w:val="0"/>
                <w:color w:val="000000" w:themeColor="text1"/>
                <w:kern w:val="0"/>
                <w:sz w:val="18"/>
                <w:szCs w:val="18"/>
              </w:rPr>
            </w:pPr>
            <w:r>
              <w:rPr>
                <w:rFonts w:hint="eastAsia"/>
                <w:snapToGrid w:val="0"/>
                <w:color w:val="000000" w:themeColor="text1"/>
                <w:kern w:val="0"/>
                <w:sz w:val="18"/>
                <w:szCs w:val="18"/>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936" w:type="dxa"/>
            <w:vMerge w:val="continue"/>
            <w:vAlign w:val="center"/>
          </w:tcPr>
          <w:p>
            <w:pPr>
              <w:overflowPunct w:val="0"/>
              <w:jc w:val="center"/>
              <w:rPr>
                <w:b/>
                <w:snapToGrid w:val="0"/>
              </w:rPr>
            </w:pPr>
          </w:p>
        </w:tc>
        <w:tc>
          <w:tcPr>
            <w:tcW w:w="1273" w:type="dxa"/>
            <w:vMerge w:val="continue"/>
            <w:vAlign w:val="center"/>
          </w:tcPr>
          <w:p>
            <w:pPr>
              <w:overflowPunct w:val="0"/>
              <w:jc w:val="center"/>
              <w:rPr>
                <w:snapToGrid w:val="0"/>
              </w:rPr>
            </w:pPr>
          </w:p>
        </w:tc>
        <w:tc>
          <w:tcPr>
            <w:tcW w:w="2036" w:type="dxa"/>
            <w:vMerge w:val="continue"/>
            <w:vAlign w:val="center"/>
          </w:tcPr>
          <w:p>
            <w:pPr>
              <w:overflowPunct w:val="0"/>
              <w:jc w:val="center"/>
              <w:rPr>
                <w:snapToGrid w:val="0"/>
              </w:rPr>
            </w:pPr>
          </w:p>
        </w:tc>
        <w:tc>
          <w:tcPr>
            <w:tcW w:w="1531" w:type="dxa"/>
            <w:vMerge w:val="continue"/>
            <w:shd w:val="clear" w:color="auto" w:fill="auto"/>
            <w:vAlign w:val="center"/>
          </w:tcPr>
          <w:p>
            <w:pPr>
              <w:pStyle w:val="14"/>
              <w:overflowPunct w:val="0"/>
              <w:spacing w:line="240" w:lineRule="auto"/>
              <w:ind w:firstLine="0" w:firstLineChars="0"/>
              <w:jc w:val="center"/>
              <w:rPr>
                <w:bCs/>
                <w:snapToGrid w:val="0"/>
                <w:color w:val="000000" w:themeColor="text1"/>
                <w:kern w:val="0"/>
                <w:sz w:val="21"/>
                <w:szCs w:val="21"/>
              </w:rPr>
            </w:pPr>
            <w:r>
              <w:rPr>
                <w:rFonts w:hint="eastAsia"/>
                <w:bCs/>
                <w:snapToGrid w:val="0"/>
                <w:color w:val="000000" w:themeColor="text1"/>
                <w:kern w:val="0"/>
                <w:sz w:val="21"/>
                <w:szCs w:val="21"/>
              </w:rPr>
              <w:t>2019.11.27</w:t>
            </w:r>
          </w:p>
        </w:tc>
        <w:tc>
          <w:tcPr>
            <w:tcW w:w="1532" w:type="dxa"/>
            <w:vMerge w:val="continue"/>
            <w:shd w:val="clear" w:color="auto" w:fill="auto"/>
            <w:vAlign w:val="center"/>
          </w:tcPr>
          <w:p>
            <w:pPr>
              <w:pStyle w:val="14"/>
              <w:overflowPunct w:val="0"/>
              <w:spacing w:line="240" w:lineRule="auto"/>
              <w:ind w:firstLine="0" w:firstLineChars="0"/>
              <w:jc w:val="center"/>
              <w:rPr>
                <w:bCs/>
                <w:snapToGrid w:val="0"/>
                <w:color w:val="000000" w:themeColor="text1"/>
                <w:kern w:val="0"/>
                <w:sz w:val="21"/>
                <w:szCs w:val="21"/>
              </w:rPr>
            </w:pPr>
            <w:r>
              <w:rPr>
                <w:rFonts w:hint="eastAsia"/>
                <w:bCs/>
                <w:snapToGrid w:val="0"/>
                <w:color w:val="000000" w:themeColor="text1"/>
                <w:kern w:val="0"/>
                <w:sz w:val="21"/>
                <w:szCs w:val="21"/>
              </w:rPr>
              <w:t>0.0023</w:t>
            </w:r>
          </w:p>
        </w:tc>
        <w:tc>
          <w:tcPr>
            <w:tcW w:w="952" w:type="dxa"/>
            <w:vMerge w:val="continue"/>
            <w:shd w:val="clear" w:color="auto" w:fill="auto"/>
            <w:vAlign w:val="center"/>
          </w:tcPr>
          <w:p>
            <w:pPr>
              <w:pStyle w:val="14"/>
              <w:overflowPunct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0.7</w:t>
            </w:r>
          </w:p>
        </w:tc>
      </w:tr>
    </w:tbl>
    <w:p>
      <w:pPr>
        <w:spacing w:line="360" w:lineRule="auto"/>
        <w:rPr>
          <w:rFonts w:ascii="宋体" w:hAnsi="宋体" w:cs="宋体"/>
          <w:sz w:val="24"/>
          <w:szCs w:val="24"/>
        </w:rPr>
      </w:pPr>
      <w:r>
        <w:rPr>
          <w:rFonts w:hint="eastAsia" w:ascii="宋体" w:hAnsi="宋体" w:cs="宋体"/>
          <w:b/>
          <w:bCs/>
          <w:sz w:val="24"/>
          <w:szCs w:val="24"/>
        </w:rPr>
        <w:t>4.5环保措施落实情况</w:t>
      </w:r>
    </w:p>
    <w:p>
      <w:pPr>
        <w:spacing w:line="360" w:lineRule="auto"/>
        <w:ind w:firstLine="480" w:firstLineChars="200"/>
        <w:rPr>
          <w:rFonts w:ascii="宋体" w:hAnsi="宋体" w:cs="宋体"/>
          <w:b/>
          <w:bCs/>
          <w:sz w:val="24"/>
          <w:szCs w:val="24"/>
        </w:rPr>
      </w:pPr>
      <w:r>
        <w:rPr>
          <w:rFonts w:hint="eastAsia" w:ascii="宋体" w:hAnsi="宋体"/>
          <w:sz w:val="24"/>
          <w:szCs w:val="24"/>
        </w:rPr>
        <w:t>对照《宁夏广盛活性炭有限公司环保设备及工业自动化升级改造项目环境影响报告表》，对该项目采取的环境保护措施和项目完成后落实的环境保护措施进行现场核实，项目环保设施落实情况见表4-4。</w:t>
      </w:r>
    </w:p>
    <w:p>
      <w:pPr>
        <w:adjustRightInd w:val="0"/>
        <w:snapToGrid w:val="0"/>
        <w:ind w:right="34"/>
        <w:rPr>
          <w:rFonts w:ascii="宋体" w:hAnsi="宋体" w:cs="宋体"/>
          <w:b/>
          <w:bCs/>
          <w:sz w:val="32"/>
          <w:szCs w:val="32"/>
        </w:rPr>
      </w:pPr>
      <w:r>
        <w:rPr>
          <w:rFonts w:hint="eastAsia" w:ascii="宋体" w:hAnsi="宋体" w:cs="宋体"/>
          <w:b/>
          <w:bCs/>
        </w:rPr>
        <w:t>表4-4                         项目环保措施落实情况</w:t>
      </w:r>
    </w:p>
    <w:tbl>
      <w:tblPr>
        <w:tblStyle w:val="12"/>
        <w:tblW w:w="826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72"/>
        <w:gridCol w:w="1381"/>
        <w:gridCol w:w="1205"/>
        <w:gridCol w:w="2440"/>
        <w:gridCol w:w="1094"/>
        <w:gridCol w:w="503"/>
        <w:gridCol w:w="56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952" w:hRule="atLeast"/>
          <w:jc w:val="center"/>
        </w:trPr>
        <w:tc>
          <w:tcPr>
            <w:tcW w:w="1072" w:type="dxa"/>
            <w:vAlign w:val="center"/>
          </w:tcPr>
          <w:p>
            <w:pPr>
              <w:pStyle w:val="15"/>
              <w:rPr>
                <w:b/>
                <w:bCs/>
                <w:kern w:val="0"/>
                <w:sz w:val="18"/>
                <w:szCs w:val="18"/>
              </w:rPr>
            </w:pPr>
            <w:r>
              <w:rPr>
                <w:b/>
                <w:bCs/>
                <w:kern w:val="0"/>
                <w:sz w:val="18"/>
                <w:szCs w:val="18"/>
              </w:rPr>
              <w:t>环评中要求落实的污染治理项目</w:t>
            </w:r>
          </w:p>
        </w:tc>
        <w:tc>
          <w:tcPr>
            <w:tcW w:w="1381" w:type="dxa"/>
            <w:vAlign w:val="center"/>
          </w:tcPr>
          <w:p>
            <w:pPr>
              <w:pStyle w:val="15"/>
              <w:rPr>
                <w:b/>
                <w:bCs/>
                <w:sz w:val="18"/>
                <w:szCs w:val="18"/>
              </w:rPr>
            </w:pPr>
            <w:r>
              <w:rPr>
                <w:b/>
                <w:bCs/>
                <w:sz w:val="18"/>
                <w:szCs w:val="18"/>
              </w:rPr>
              <w:t>排放源</w:t>
            </w:r>
          </w:p>
        </w:tc>
        <w:tc>
          <w:tcPr>
            <w:tcW w:w="1205" w:type="dxa"/>
            <w:vAlign w:val="center"/>
          </w:tcPr>
          <w:p>
            <w:pPr>
              <w:pStyle w:val="15"/>
              <w:rPr>
                <w:b/>
                <w:bCs/>
                <w:sz w:val="18"/>
                <w:szCs w:val="18"/>
              </w:rPr>
            </w:pPr>
            <w:r>
              <w:rPr>
                <w:rFonts w:hint="eastAsia"/>
                <w:b/>
                <w:bCs/>
                <w:sz w:val="18"/>
                <w:szCs w:val="18"/>
              </w:rPr>
              <w:t>污染物名称</w:t>
            </w:r>
          </w:p>
        </w:tc>
        <w:tc>
          <w:tcPr>
            <w:tcW w:w="2440" w:type="dxa"/>
            <w:vAlign w:val="center"/>
          </w:tcPr>
          <w:p>
            <w:pPr>
              <w:pStyle w:val="15"/>
              <w:rPr>
                <w:b/>
                <w:bCs/>
                <w:sz w:val="18"/>
                <w:szCs w:val="18"/>
              </w:rPr>
            </w:pPr>
            <w:r>
              <w:rPr>
                <w:b/>
                <w:bCs/>
                <w:sz w:val="18"/>
                <w:szCs w:val="18"/>
              </w:rPr>
              <w:t>环评中污染治理措施</w:t>
            </w:r>
          </w:p>
        </w:tc>
        <w:tc>
          <w:tcPr>
            <w:tcW w:w="1094" w:type="dxa"/>
            <w:vAlign w:val="center"/>
          </w:tcPr>
          <w:p>
            <w:pPr>
              <w:pStyle w:val="15"/>
              <w:rPr>
                <w:b/>
                <w:bCs/>
                <w:sz w:val="18"/>
                <w:szCs w:val="18"/>
              </w:rPr>
            </w:pPr>
            <w:r>
              <w:rPr>
                <w:b/>
                <w:bCs/>
                <w:sz w:val="18"/>
                <w:szCs w:val="18"/>
              </w:rPr>
              <w:t>实际数量</w:t>
            </w:r>
          </w:p>
        </w:tc>
        <w:tc>
          <w:tcPr>
            <w:tcW w:w="503" w:type="dxa"/>
            <w:vAlign w:val="center"/>
          </w:tcPr>
          <w:p>
            <w:pPr>
              <w:pStyle w:val="15"/>
              <w:rPr>
                <w:b/>
                <w:bCs/>
                <w:sz w:val="18"/>
                <w:szCs w:val="18"/>
              </w:rPr>
            </w:pPr>
            <w:r>
              <w:rPr>
                <w:b/>
                <w:bCs/>
                <w:sz w:val="18"/>
                <w:szCs w:val="18"/>
              </w:rPr>
              <w:t>环评变更情况</w:t>
            </w:r>
          </w:p>
        </w:tc>
        <w:tc>
          <w:tcPr>
            <w:tcW w:w="565" w:type="dxa"/>
            <w:vAlign w:val="center"/>
          </w:tcPr>
          <w:p>
            <w:pPr>
              <w:pStyle w:val="15"/>
              <w:rPr>
                <w:b/>
                <w:bCs/>
                <w:color w:val="FF0000"/>
                <w:sz w:val="18"/>
                <w:szCs w:val="18"/>
              </w:rPr>
            </w:pPr>
            <w:r>
              <w:rPr>
                <w:b/>
                <w:bCs/>
                <w:color w:val="000000" w:themeColor="text1"/>
                <w:kern w:val="0"/>
                <w:sz w:val="18"/>
                <w:szCs w:val="18"/>
              </w:rPr>
              <w:t>实际落实情况</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062" w:hRule="atLeast"/>
          <w:jc w:val="center"/>
        </w:trPr>
        <w:tc>
          <w:tcPr>
            <w:tcW w:w="1072" w:type="dxa"/>
            <w:vMerge w:val="restart"/>
            <w:vAlign w:val="center"/>
          </w:tcPr>
          <w:p>
            <w:pPr>
              <w:pStyle w:val="15"/>
              <w:rPr>
                <w:kern w:val="0"/>
                <w:sz w:val="18"/>
                <w:szCs w:val="18"/>
              </w:rPr>
            </w:pPr>
            <w:r>
              <w:rPr>
                <w:kern w:val="0"/>
                <w:sz w:val="18"/>
                <w:szCs w:val="18"/>
              </w:rPr>
              <w:t>废水</w:t>
            </w:r>
          </w:p>
        </w:tc>
        <w:tc>
          <w:tcPr>
            <w:tcW w:w="1381" w:type="dxa"/>
            <w:vAlign w:val="center"/>
          </w:tcPr>
          <w:p>
            <w:pPr>
              <w:pStyle w:val="15"/>
              <w:rPr>
                <w:kern w:val="0"/>
                <w:sz w:val="18"/>
                <w:szCs w:val="18"/>
              </w:rPr>
            </w:pPr>
            <w:r>
              <w:rPr>
                <w:rFonts w:hint="eastAsia"/>
                <w:kern w:val="0"/>
                <w:sz w:val="18"/>
                <w:szCs w:val="18"/>
              </w:rPr>
              <w:t>脱硫塔</w:t>
            </w:r>
          </w:p>
        </w:tc>
        <w:tc>
          <w:tcPr>
            <w:tcW w:w="1205" w:type="dxa"/>
            <w:vAlign w:val="center"/>
          </w:tcPr>
          <w:p>
            <w:pPr>
              <w:pStyle w:val="15"/>
              <w:rPr>
                <w:kern w:val="0"/>
                <w:sz w:val="18"/>
                <w:szCs w:val="18"/>
              </w:rPr>
            </w:pPr>
            <w:r>
              <w:rPr>
                <w:rFonts w:hint="eastAsia"/>
                <w:kern w:val="0"/>
                <w:sz w:val="18"/>
                <w:szCs w:val="18"/>
              </w:rPr>
              <w:t>脱硫废水</w:t>
            </w:r>
          </w:p>
        </w:tc>
        <w:tc>
          <w:tcPr>
            <w:tcW w:w="2440" w:type="dxa"/>
          </w:tcPr>
          <w:p>
            <w:pPr>
              <w:pStyle w:val="15"/>
              <w:jc w:val="left"/>
              <w:rPr>
                <w:kern w:val="0"/>
                <w:sz w:val="18"/>
                <w:szCs w:val="18"/>
              </w:rPr>
            </w:pPr>
            <w:r>
              <w:rPr>
                <w:rFonts w:hint="eastAsia"/>
                <w:kern w:val="0"/>
                <w:sz w:val="18"/>
                <w:szCs w:val="18"/>
              </w:rPr>
              <w:t>脱硫废水经建设的50m</w:t>
            </w:r>
            <w:r>
              <w:rPr>
                <w:rFonts w:hint="eastAsia"/>
                <w:kern w:val="0"/>
                <w:sz w:val="18"/>
                <w:szCs w:val="18"/>
                <w:vertAlign w:val="superscript"/>
              </w:rPr>
              <w:t>3</w:t>
            </w:r>
            <w:r>
              <w:rPr>
                <w:rFonts w:hint="eastAsia"/>
                <w:kern w:val="0"/>
                <w:sz w:val="18"/>
                <w:szCs w:val="18"/>
              </w:rPr>
              <w:t>循环水池收集后，全部循环利用，不外排。</w:t>
            </w:r>
          </w:p>
        </w:tc>
        <w:tc>
          <w:tcPr>
            <w:tcW w:w="1094" w:type="dxa"/>
            <w:vMerge w:val="restart"/>
            <w:vAlign w:val="center"/>
          </w:tcPr>
          <w:p>
            <w:pPr>
              <w:pStyle w:val="15"/>
              <w:rPr>
                <w:sz w:val="18"/>
                <w:szCs w:val="18"/>
              </w:rPr>
            </w:pPr>
            <w:r>
              <w:rPr>
                <w:rFonts w:hint="eastAsia"/>
                <w:kern w:val="0"/>
                <w:sz w:val="18"/>
                <w:szCs w:val="18"/>
              </w:rPr>
              <w:t>化粪池</w:t>
            </w:r>
            <w:r>
              <w:rPr>
                <w:kern w:val="0"/>
                <w:sz w:val="18"/>
                <w:szCs w:val="18"/>
              </w:rPr>
              <w:t>（1个）</w:t>
            </w:r>
            <w:r>
              <w:rPr>
                <w:rFonts w:hint="eastAsia"/>
                <w:kern w:val="0"/>
                <w:sz w:val="18"/>
                <w:szCs w:val="18"/>
              </w:rPr>
              <w:t>一体化污水处理设施（1套）</w:t>
            </w:r>
          </w:p>
        </w:tc>
        <w:tc>
          <w:tcPr>
            <w:tcW w:w="503" w:type="dxa"/>
            <w:vMerge w:val="restart"/>
            <w:vAlign w:val="center"/>
          </w:tcPr>
          <w:p>
            <w:pPr>
              <w:pStyle w:val="15"/>
              <w:rPr>
                <w:sz w:val="18"/>
                <w:szCs w:val="18"/>
              </w:rPr>
            </w:pPr>
            <w:r>
              <w:rPr>
                <w:rFonts w:hint="eastAsia"/>
                <w:sz w:val="18"/>
                <w:szCs w:val="18"/>
              </w:rPr>
              <w:t>无</w:t>
            </w:r>
          </w:p>
        </w:tc>
        <w:tc>
          <w:tcPr>
            <w:tcW w:w="565" w:type="dxa"/>
            <w:vMerge w:val="restart"/>
            <w:vAlign w:val="center"/>
          </w:tcPr>
          <w:p>
            <w:pPr>
              <w:pStyle w:val="16"/>
              <w:spacing w:line="300" w:lineRule="exact"/>
              <w:ind w:firstLine="180" w:firstLineChars="100"/>
              <w:rPr>
                <w:rFonts w:ascii="Times New Roman" w:hAnsi="Times New Roman" w:cs="Times New Roman"/>
                <w:color w:val="FF0000"/>
                <w:kern w:val="0"/>
                <w:sz w:val="18"/>
                <w:szCs w:val="18"/>
                <w:highlight w:val="yellow"/>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406" w:hRule="atLeast"/>
          <w:jc w:val="center"/>
        </w:trPr>
        <w:tc>
          <w:tcPr>
            <w:tcW w:w="1072" w:type="dxa"/>
            <w:vMerge w:val="continue"/>
            <w:vAlign w:val="center"/>
          </w:tcPr>
          <w:p>
            <w:pPr>
              <w:pStyle w:val="15"/>
              <w:rPr>
                <w:sz w:val="18"/>
                <w:szCs w:val="18"/>
              </w:rPr>
            </w:pPr>
          </w:p>
        </w:tc>
        <w:tc>
          <w:tcPr>
            <w:tcW w:w="1381" w:type="dxa"/>
            <w:vAlign w:val="center"/>
          </w:tcPr>
          <w:p>
            <w:pPr>
              <w:pStyle w:val="15"/>
              <w:rPr>
                <w:sz w:val="18"/>
                <w:szCs w:val="18"/>
              </w:rPr>
            </w:pPr>
            <w:r>
              <w:rPr>
                <w:rFonts w:hint="eastAsia"/>
                <w:sz w:val="18"/>
                <w:szCs w:val="18"/>
              </w:rPr>
              <w:t>生活区</w:t>
            </w:r>
          </w:p>
        </w:tc>
        <w:tc>
          <w:tcPr>
            <w:tcW w:w="1205" w:type="dxa"/>
            <w:vAlign w:val="center"/>
          </w:tcPr>
          <w:p>
            <w:pPr>
              <w:pStyle w:val="15"/>
              <w:rPr>
                <w:kern w:val="0"/>
                <w:sz w:val="18"/>
                <w:szCs w:val="18"/>
              </w:rPr>
            </w:pPr>
            <w:r>
              <w:rPr>
                <w:kern w:val="0"/>
                <w:sz w:val="18"/>
                <w:szCs w:val="18"/>
              </w:rPr>
              <w:t>生活污水</w:t>
            </w:r>
          </w:p>
        </w:tc>
        <w:tc>
          <w:tcPr>
            <w:tcW w:w="2440" w:type="dxa"/>
            <w:vAlign w:val="center"/>
          </w:tcPr>
          <w:p>
            <w:pPr>
              <w:pStyle w:val="15"/>
              <w:jc w:val="left"/>
              <w:rPr>
                <w:kern w:val="0"/>
                <w:sz w:val="18"/>
                <w:szCs w:val="18"/>
              </w:rPr>
            </w:pPr>
            <w:r>
              <w:rPr>
                <w:rFonts w:hint="eastAsia"/>
                <w:kern w:val="0"/>
                <w:sz w:val="18"/>
                <w:szCs w:val="18"/>
              </w:rPr>
              <w:t>项目生活污水依托现有化粪池处理以及新建的一体化污水处理设施处理后，最终排入园区污水管网。</w:t>
            </w:r>
          </w:p>
        </w:tc>
        <w:tc>
          <w:tcPr>
            <w:tcW w:w="1094" w:type="dxa"/>
            <w:vMerge w:val="continue"/>
            <w:vAlign w:val="center"/>
          </w:tcPr>
          <w:p>
            <w:pPr>
              <w:pStyle w:val="15"/>
              <w:rPr>
                <w:kern w:val="0"/>
                <w:sz w:val="18"/>
                <w:szCs w:val="18"/>
              </w:rPr>
            </w:pPr>
          </w:p>
        </w:tc>
        <w:tc>
          <w:tcPr>
            <w:tcW w:w="503" w:type="dxa"/>
            <w:vMerge w:val="continue"/>
            <w:vAlign w:val="center"/>
          </w:tcPr>
          <w:p>
            <w:pPr>
              <w:pStyle w:val="15"/>
              <w:rPr>
                <w:kern w:val="0"/>
                <w:sz w:val="18"/>
                <w:szCs w:val="18"/>
              </w:rPr>
            </w:pPr>
          </w:p>
        </w:tc>
        <w:tc>
          <w:tcPr>
            <w:tcW w:w="565" w:type="dxa"/>
            <w:vMerge w:val="continue"/>
            <w:vAlign w:val="center"/>
          </w:tcPr>
          <w:p>
            <w:pPr>
              <w:pStyle w:val="15"/>
              <w:rPr>
                <w:kern w:val="0"/>
                <w:sz w:val="18"/>
                <w:szCs w:val="18"/>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451" w:hRule="atLeast"/>
          <w:jc w:val="center"/>
        </w:trPr>
        <w:tc>
          <w:tcPr>
            <w:tcW w:w="1072" w:type="dxa"/>
            <w:vMerge w:val="continue"/>
            <w:vAlign w:val="center"/>
          </w:tcPr>
          <w:p>
            <w:pPr>
              <w:pStyle w:val="15"/>
              <w:rPr>
                <w:kern w:val="0"/>
                <w:sz w:val="18"/>
                <w:szCs w:val="18"/>
              </w:rPr>
            </w:pPr>
          </w:p>
        </w:tc>
        <w:tc>
          <w:tcPr>
            <w:tcW w:w="1381" w:type="dxa"/>
            <w:vAlign w:val="center"/>
          </w:tcPr>
          <w:p>
            <w:pPr>
              <w:pStyle w:val="15"/>
              <w:rPr>
                <w:kern w:val="0"/>
                <w:sz w:val="18"/>
                <w:szCs w:val="18"/>
              </w:rPr>
            </w:pPr>
            <w:r>
              <w:rPr>
                <w:rFonts w:hint="eastAsia"/>
                <w:kern w:val="0"/>
                <w:sz w:val="18"/>
                <w:szCs w:val="18"/>
              </w:rPr>
              <w:t>软水制备装置及锅炉</w:t>
            </w:r>
          </w:p>
        </w:tc>
        <w:tc>
          <w:tcPr>
            <w:tcW w:w="1205" w:type="dxa"/>
            <w:vAlign w:val="center"/>
          </w:tcPr>
          <w:p>
            <w:pPr>
              <w:pStyle w:val="15"/>
              <w:rPr>
                <w:kern w:val="0"/>
                <w:sz w:val="18"/>
                <w:szCs w:val="18"/>
              </w:rPr>
            </w:pPr>
            <w:r>
              <w:rPr>
                <w:rFonts w:hint="eastAsia"/>
                <w:kern w:val="0"/>
                <w:sz w:val="18"/>
                <w:szCs w:val="18"/>
              </w:rPr>
              <w:t>锅炉排水及软水制备装置外排浓盐水</w:t>
            </w:r>
          </w:p>
        </w:tc>
        <w:tc>
          <w:tcPr>
            <w:tcW w:w="2440" w:type="dxa"/>
            <w:vAlign w:val="center"/>
          </w:tcPr>
          <w:p>
            <w:pPr>
              <w:pStyle w:val="15"/>
              <w:jc w:val="left"/>
              <w:rPr>
                <w:kern w:val="0"/>
                <w:sz w:val="18"/>
                <w:szCs w:val="18"/>
              </w:rPr>
            </w:pPr>
            <w:r>
              <w:rPr>
                <w:rFonts w:hint="eastAsia"/>
                <w:kern w:val="0"/>
                <w:sz w:val="18"/>
                <w:szCs w:val="18"/>
              </w:rPr>
              <w:t>锅炉排水及软水制备装置外排浓盐水进入厂区新建的一体化污水处理设施处理后，最终排入园区污水管网。</w:t>
            </w:r>
          </w:p>
        </w:tc>
        <w:tc>
          <w:tcPr>
            <w:tcW w:w="1094" w:type="dxa"/>
            <w:vMerge w:val="continue"/>
            <w:vAlign w:val="center"/>
          </w:tcPr>
          <w:p>
            <w:pPr>
              <w:pStyle w:val="15"/>
              <w:rPr>
                <w:kern w:val="0"/>
                <w:sz w:val="18"/>
                <w:szCs w:val="18"/>
              </w:rPr>
            </w:pPr>
          </w:p>
        </w:tc>
        <w:tc>
          <w:tcPr>
            <w:tcW w:w="503" w:type="dxa"/>
            <w:vMerge w:val="continue"/>
            <w:vAlign w:val="center"/>
          </w:tcPr>
          <w:p>
            <w:pPr>
              <w:pStyle w:val="15"/>
              <w:rPr>
                <w:kern w:val="0"/>
                <w:sz w:val="18"/>
                <w:szCs w:val="18"/>
              </w:rPr>
            </w:pPr>
          </w:p>
        </w:tc>
        <w:tc>
          <w:tcPr>
            <w:tcW w:w="565" w:type="dxa"/>
            <w:vMerge w:val="continue"/>
            <w:vAlign w:val="center"/>
          </w:tcPr>
          <w:p>
            <w:pPr>
              <w:pStyle w:val="15"/>
              <w:rPr>
                <w:kern w:val="0"/>
                <w:sz w:val="18"/>
                <w:szCs w:val="18"/>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011" w:hRule="atLeast"/>
          <w:jc w:val="center"/>
        </w:trPr>
        <w:tc>
          <w:tcPr>
            <w:tcW w:w="1072" w:type="dxa"/>
            <w:vMerge w:val="restart"/>
            <w:vAlign w:val="center"/>
          </w:tcPr>
          <w:p>
            <w:pPr>
              <w:pStyle w:val="15"/>
              <w:rPr>
                <w:color w:val="FF0000"/>
                <w:kern w:val="0"/>
                <w:sz w:val="18"/>
                <w:szCs w:val="18"/>
              </w:rPr>
            </w:pPr>
            <w:r>
              <w:rPr>
                <w:kern w:val="0"/>
                <w:sz w:val="18"/>
                <w:szCs w:val="18"/>
              </w:rPr>
              <w:t>废气</w:t>
            </w:r>
          </w:p>
        </w:tc>
        <w:tc>
          <w:tcPr>
            <w:tcW w:w="1381" w:type="dxa"/>
            <w:vAlign w:val="center"/>
          </w:tcPr>
          <w:p>
            <w:pPr>
              <w:pStyle w:val="15"/>
              <w:rPr>
                <w:kern w:val="0"/>
                <w:sz w:val="18"/>
                <w:szCs w:val="18"/>
              </w:rPr>
            </w:pPr>
            <w:r>
              <w:rPr>
                <w:rFonts w:hint="eastAsia"/>
                <w:kern w:val="0"/>
                <w:sz w:val="18"/>
                <w:szCs w:val="18"/>
              </w:rPr>
              <w:t>原料堆场</w:t>
            </w:r>
          </w:p>
        </w:tc>
        <w:tc>
          <w:tcPr>
            <w:tcW w:w="1205" w:type="dxa"/>
            <w:vAlign w:val="center"/>
          </w:tcPr>
          <w:p>
            <w:pPr>
              <w:pStyle w:val="15"/>
              <w:rPr>
                <w:kern w:val="0"/>
                <w:sz w:val="18"/>
                <w:szCs w:val="18"/>
              </w:rPr>
            </w:pPr>
            <w:r>
              <w:rPr>
                <w:rFonts w:hint="eastAsia"/>
                <w:kern w:val="0"/>
                <w:sz w:val="18"/>
                <w:szCs w:val="18"/>
              </w:rPr>
              <w:t>粉尘</w:t>
            </w:r>
          </w:p>
        </w:tc>
        <w:tc>
          <w:tcPr>
            <w:tcW w:w="2440" w:type="dxa"/>
            <w:vAlign w:val="center"/>
          </w:tcPr>
          <w:p>
            <w:pPr>
              <w:pStyle w:val="15"/>
              <w:jc w:val="left"/>
              <w:rPr>
                <w:kern w:val="0"/>
                <w:sz w:val="18"/>
                <w:szCs w:val="18"/>
              </w:rPr>
            </w:pPr>
            <w:r>
              <w:rPr>
                <w:rFonts w:hint="eastAsia"/>
                <w:kern w:val="0"/>
                <w:sz w:val="18"/>
                <w:szCs w:val="18"/>
              </w:rPr>
              <w:t>拟建2座全封闭式原料仓库，喷水抑尘</w:t>
            </w:r>
          </w:p>
        </w:tc>
        <w:tc>
          <w:tcPr>
            <w:tcW w:w="1094" w:type="dxa"/>
            <w:vMerge w:val="restart"/>
            <w:vAlign w:val="center"/>
          </w:tcPr>
          <w:p>
            <w:pPr>
              <w:pStyle w:val="15"/>
              <w:rPr>
                <w:kern w:val="0"/>
                <w:sz w:val="18"/>
                <w:szCs w:val="18"/>
              </w:rPr>
            </w:pPr>
            <w:r>
              <w:rPr>
                <w:rFonts w:hint="eastAsia"/>
                <w:kern w:val="0"/>
                <w:sz w:val="18"/>
                <w:szCs w:val="18"/>
              </w:rPr>
              <w:t>2座全封闭式原料仓库</w:t>
            </w:r>
          </w:p>
        </w:tc>
        <w:tc>
          <w:tcPr>
            <w:tcW w:w="503" w:type="dxa"/>
            <w:vAlign w:val="center"/>
          </w:tcPr>
          <w:p>
            <w:pPr>
              <w:pStyle w:val="15"/>
              <w:rPr>
                <w:kern w:val="0"/>
                <w:sz w:val="18"/>
                <w:szCs w:val="18"/>
              </w:rPr>
            </w:pPr>
            <w:r>
              <w:rPr>
                <w:rFonts w:hint="eastAsia"/>
                <w:sz w:val="18"/>
                <w:szCs w:val="18"/>
              </w:rPr>
              <w:t>无</w:t>
            </w:r>
          </w:p>
        </w:tc>
        <w:tc>
          <w:tcPr>
            <w:tcW w:w="565" w:type="dxa"/>
            <w:vAlign w:val="center"/>
          </w:tcPr>
          <w:p>
            <w:pPr>
              <w:pStyle w:val="16"/>
              <w:spacing w:line="300" w:lineRule="exact"/>
              <w:rPr>
                <w:rFonts w:ascii="Times New Roman" w:hAnsi="Times New Roman" w:cs="Times New Roman"/>
                <w:color w:val="FF0000"/>
                <w:kern w:val="0"/>
                <w:sz w:val="18"/>
                <w:szCs w:val="18"/>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107" w:hRule="atLeast"/>
          <w:jc w:val="center"/>
        </w:trPr>
        <w:tc>
          <w:tcPr>
            <w:tcW w:w="1072" w:type="dxa"/>
            <w:vMerge w:val="continue"/>
            <w:vAlign w:val="center"/>
          </w:tcPr>
          <w:p>
            <w:pPr>
              <w:pStyle w:val="15"/>
              <w:rPr>
                <w:color w:val="FF0000"/>
                <w:kern w:val="0"/>
                <w:sz w:val="18"/>
                <w:szCs w:val="18"/>
              </w:rPr>
            </w:pPr>
          </w:p>
        </w:tc>
        <w:tc>
          <w:tcPr>
            <w:tcW w:w="1381" w:type="dxa"/>
            <w:vAlign w:val="center"/>
          </w:tcPr>
          <w:p>
            <w:pPr>
              <w:pStyle w:val="15"/>
              <w:rPr>
                <w:kern w:val="0"/>
                <w:sz w:val="18"/>
                <w:szCs w:val="18"/>
              </w:rPr>
            </w:pPr>
            <w:r>
              <w:rPr>
                <w:rFonts w:hint="eastAsia"/>
                <w:kern w:val="0"/>
                <w:sz w:val="18"/>
                <w:szCs w:val="18"/>
              </w:rPr>
              <w:t>磨粉机</w:t>
            </w:r>
          </w:p>
        </w:tc>
        <w:tc>
          <w:tcPr>
            <w:tcW w:w="1205" w:type="dxa"/>
            <w:vAlign w:val="center"/>
          </w:tcPr>
          <w:p>
            <w:pPr>
              <w:pStyle w:val="15"/>
              <w:rPr>
                <w:kern w:val="0"/>
                <w:sz w:val="18"/>
                <w:szCs w:val="18"/>
              </w:rPr>
            </w:pPr>
            <w:r>
              <w:rPr>
                <w:rFonts w:hint="eastAsia"/>
                <w:kern w:val="0"/>
                <w:sz w:val="18"/>
                <w:szCs w:val="18"/>
              </w:rPr>
              <w:t>粉尘</w:t>
            </w:r>
          </w:p>
        </w:tc>
        <w:tc>
          <w:tcPr>
            <w:tcW w:w="2440" w:type="dxa"/>
            <w:vAlign w:val="center"/>
          </w:tcPr>
          <w:p>
            <w:pPr>
              <w:pStyle w:val="15"/>
              <w:jc w:val="left"/>
              <w:rPr>
                <w:kern w:val="0"/>
                <w:sz w:val="18"/>
                <w:szCs w:val="18"/>
              </w:rPr>
            </w:pPr>
            <w:r>
              <w:rPr>
                <w:rFonts w:hint="eastAsia"/>
                <w:kern w:val="0"/>
                <w:sz w:val="18"/>
                <w:szCs w:val="18"/>
              </w:rPr>
              <w:t>4台雷蒙机配套建设4套脉冲袋式除尘器，集气罩+</w:t>
            </w:r>
            <w:r>
              <w:rPr>
                <w:kern w:val="0"/>
                <w:sz w:val="18"/>
                <w:szCs w:val="18"/>
              </w:rPr>
              <w:t>15m</w:t>
            </w:r>
            <w:r>
              <w:rPr>
                <w:rFonts w:hint="eastAsia"/>
                <w:kern w:val="0"/>
                <w:sz w:val="18"/>
                <w:szCs w:val="18"/>
              </w:rPr>
              <w:t>高</w:t>
            </w:r>
            <w:r>
              <w:rPr>
                <w:kern w:val="0"/>
                <w:sz w:val="18"/>
                <w:szCs w:val="18"/>
              </w:rPr>
              <w:t>排气筒</w:t>
            </w:r>
          </w:p>
        </w:tc>
        <w:tc>
          <w:tcPr>
            <w:tcW w:w="1094" w:type="dxa"/>
            <w:vAlign w:val="center"/>
          </w:tcPr>
          <w:p>
            <w:pPr>
              <w:pStyle w:val="15"/>
              <w:rPr>
                <w:kern w:val="0"/>
                <w:sz w:val="18"/>
                <w:szCs w:val="18"/>
              </w:rPr>
            </w:pPr>
            <w:r>
              <w:rPr>
                <w:rFonts w:hint="eastAsia"/>
                <w:kern w:val="0"/>
                <w:sz w:val="18"/>
                <w:szCs w:val="18"/>
              </w:rPr>
              <w:t>4台脉冲袋式</w:t>
            </w:r>
            <w:r>
              <w:rPr>
                <w:kern w:val="0"/>
                <w:sz w:val="18"/>
                <w:szCs w:val="18"/>
              </w:rPr>
              <w:t>除尘器</w:t>
            </w:r>
          </w:p>
        </w:tc>
        <w:tc>
          <w:tcPr>
            <w:tcW w:w="503" w:type="dxa"/>
            <w:vAlign w:val="center"/>
          </w:tcPr>
          <w:p>
            <w:pPr>
              <w:pStyle w:val="15"/>
              <w:rPr>
                <w:sz w:val="18"/>
                <w:szCs w:val="18"/>
              </w:rPr>
            </w:pPr>
            <w:r>
              <w:rPr>
                <w:rFonts w:hint="eastAsia"/>
                <w:sz w:val="18"/>
                <w:szCs w:val="18"/>
              </w:rPr>
              <w:t>无</w:t>
            </w:r>
          </w:p>
        </w:tc>
        <w:tc>
          <w:tcPr>
            <w:tcW w:w="565" w:type="dxa"/>
            <w:vAlign w:val="center"/>
          </w:tcPr>
          <w:p>
            <w:pPr>
              <w:pStyle w:val="16"/>
              <w:spacing w:line="300" w:lineRule="exact"/>
              <w:rPr>
                <w:rFonts w:ascii="Times New Roman" w:hAnsi="Times New Roman" w:cs="Times New Roman"/>
                <w:color w:val="FF0000"/>
                <w:kern w:val="0"/>
                <w:sz w:val="18"/>
                <w:szCs w:val="18"/>
              </w:rPr>
            </w:pPr>
            <w:r>
              <w:rPr>
                <w:rFonts w:hint="eastAsia" w:ascii="Times New Roman" w:hAnsi="Times New Roman" w:cs="Times New Roman"/>
                <w:color w:val="000000" w:themeColor="text1"/>
                <w:kern w:val="0"/>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2820" w:hRule="atLeast"/>
          <w:jc w:val="center"/>
        </w:trPr>
        <w:tc>
          <w:tcPr>
            <w:tcW w:w="1072" w:type="dxa"/>
            <w:vMerge w:val="continue"/>
            <w:vAlign w:val="center"/>
          </w:tcPr>
          <w:p>
            <w:pPr>
              <w:pStyle w:val="16"/>
              <w:spacing w:line="300" w:lineRule="exact"/>
              <w:rPr>
                <w:sz w:val="18"/>
                <w:szCs w:val="18"/>
              </w:rPr>
            </w:pPr>
          </w:p>
        </w:tc>
        <w:tc>
          <w:tcPr>
            <w:tcW w:w="1381" w:type="dxa"/>
            <w:vAlign w:val="center"/>
          </w:tcPr>
          <w:p>
            <w:pPr>
              <w:pStyle w:val="16"/>
              <w:spacing w:line="300" w:lineRule="exact"/>
              <w:rPr>
                <w:kern w:val="0"/>
                <w:sz w:val="18"/>
                <w:szCs w:val="18"/>
              </w:rPr>
            </w:pPr>
            <w:r>
              <w:rPr>
                <w:rFonts w:hint="eastAsia"/>
                <w:kern w:val="0"/>
                <w:sz w:val="18"/>
                <w:szCs w:val="18"/>
              </w:rPr>
              <w:t>炭化尾气</w:t>
            </w:r>
          </w:p>
        </w:tc>
        <w:tc>
          <w:tcPr>
            <w:tcW w:w="1205" w:type="dxa"/>
            <w:vAlign w:val="center"/>
          </w:tcPr>
          <w:p>
            <w:pPr>
              <w:pStyle w:val="16"/>
              <w:spacing w:line="300" w:lineRule="exact"/>
              <w:rPr>
                <w:kern w:val="0"/>
                <w:sz w:val="18"/>
                <w:szCs w:val="18"/>
              </w:rPr>
            </w:pPr>
            <w:r>
              <w:rPr>
                <w:rFonts w:hint="eastAsia"/>
                <w:kern w:val="0"/>
                <w:sz w:val="18"/>
                <w:szCs w:val="18"/>
              </w:rPr>
              <w:t>颗粒物</w:t>
            </w:r>
            <w:r>
              <w:rPr>
                <w:rFonts w:hint="eastAsia"/>
                <w:sz w:val="18"/>
                <w:szCs w:val="18"/>
              </w:rPr>
              <w:t>﹑二氧化硫</w:t>
            </w:r>
          </w:p>
        </w:tc>
        <w:tc>
          <w:tcPr>
            <w:tcW w:w="2440" w:type="dxa"/>
            <w:vAlign w:val="center"/>
          </w:tcPr>
          <w:p>
            <w:pPr>
              <w:pStyle w:val="16"/>
              <w:spacing w:line="300" w:lineRule="exact"/>
              <w:jc w:val="left"/>
              <w:rPr>
                <w:kern w:val="0"/>
                <w:sz w:val="18"/>
                <w:szCs w:val="18"/>
              </w:rPr>
            </w:pPr>
            <w:r>
              <w:rPr>
                <w:rFonts w:hint="eastAsia"/>
                <w:kern w:val="0"/>
                <w:sz w:val="18"/>
                <w:szCs w:val="18"/>
              </w:rPr>
              <w:t>每台炭化炉配套建设1套焚烧炉+余热锅炉，同时建设2座脱硫塔﹑2座湿电除尘器，其中1#</w:t>
            </w:r>
            <w:r>
              <w:rPr>
                <w:rFonts w:hint="eastAsia"/>
                <w:sz w:val="18"/>
                <w:szCs w:val="18"/>
              </w:rPr>
              <w:t>﹑</w:t>
            </w:r>
            <w:r>
              <w:rPr>
                <w:rFonts w:hint="eastAsia"/>
                <w:kern w:val="0"/>
                <w:sz w:val="18"/>
                <w:szCs w:val="18"/>
              </w:rPr>
              <w:t>2#</w:t>
            </w:r>
            <w:r>
              <w:rPr>
                <w:rFonts w:hint="eastAsia"/>
                <w:sz w:val="18"/>
                <w:szCs w:val="18"/>
              </w:rPr>
              <w:t>﹑</w:t>
            </w:r>
            <w:r>
              <w:rPr>
                <w:rFonts w:hint="eastAsia"/>
                <w:kern w:val="0"/>
                <w:sz w:val="18"/>
                <w:szCs w:val="18"/>
              </w:rPr>
              <w:t>3#共用1座脱硫塔，4#</w:t>
            </w:r>
            <w:r>
              <w:rPr>
                <w:rFonts w:hint="eastAsia"/>
                <w:sz w:val="18"/>
                <w:szCs w:val="18"/>
              </w:rPr>
              <w:t>﹑</w:t>
            </w:r>
            <w:r>
              <w:rPr>
                <w:rFonts w:hint="eastAsia"/>
                <w:kern w:val="0"/>
                <w:sz w:val="18"/>
                <w:szCs w:val="18"/>
              </w:rPr>
              <w:t>5#共用1座脱硫塔，炭化尾气经焚烧炉+余热锅炉+脱硫塔+湿电除尘器处理后，由2座脱硫塔塔顶</w:t>
            </w:r>
            <w:r>
              <w:rPr>
                <w:kern w:val="0"/>
                <w:sz w:val="18"/>
                <w:szCs w:val="18"/>
              </w:rPr>
              <w:t>15m</w:t>
            </w:r>
            <w:r>
              <w:rPr>
                <w:rFonts w:hint="eastAsia"/>
                <w:kern w:val="0"/>
                <w:sz w:val="18"/>
                <w:szCs w:val="18"/>
              </w:rPr>
              <w:t>高</w:t>
            </w:r>
            <w:r>
              <w:rPr>
                <w:kern w:val="0"/>
                <w:sz w:val="18"/>
                <w:szCs w:val="18"/>
              </w:rPr>
              <w:t>排气筒</w:t>
            </w:r>
            <w:r>
              <w:rPr>
                <w:rFonts w:hint="eastAsia"/>
                <w:kern w:val="0"/>
                <w:sz w:val="18"/>
                <w:szCs w:val="18"/>
              </w:rPr>
              <w:t>排放。</w:t>
            </w:r>
          </w:p>
        </w:tc>
        <w:tc>
          <w:tcPr>
            <w:tcW w:w="1094" w:type="dxa"/>
            <w:vAlign w:val="center"/>
          </w:tcPr>
          <w:p>
            <w:pPr>
              <w:pStyle w:val="16"/>
              <w:spacing w:line="300" w:lineRule="exact"/>
              <w:rPr>
                <w:kern w:val="0"/>
                <w:sz w:val="18"/>
                <w:szCs w:val="18"/>
              </w:rPr>
            </w:pPr>
            <w:r>
              <w:rPr>
                <w:rFonts w:hint="eastAsia"/>
                <w:kern w:val="0"/>
                <w:sz w:val="18"/>
                <w:szCs w:val="18"/>
              </w:rPr>
              <w:t>5套焚烧炉+余热锅炉，3座脱硫塔，2座湿电除尘器</w:t>
            </w:r>
          </w:p>
        </w:tc>
        <w:tc>
          <w:tcPr>
            <w:tcW w:w="503" w:type="dxa"/>
            <w:vAlign w:val="center"/>
          </w:tcPr>
          <w:p>
            <w:pPr>
              <w:pStyle w:val="15"/>
              <w:rPr>
                <w:kern w:val="0"/>
                <w:sz w:val="18"/>
                <w:szCs w:val="18"/>
              </w:rPr>
            </w:pPr>
            <w:r>
              <w:rPr>
                <w:rFonts w:hint="eastAsia"/>
                <w:sz w:val="18"/>
                <w:szCs w:val="18"/>
              </w:rPr>
              <w:t>有</w:t>
            </w:r>
          </w:p>
        </w:tc>
        <w:tc>
          <w:tcPr>
            <w:tcW w:w="565" w:type="dxa"/>
            <w:vAlign w:val="center"/>
          </w:tcPr>
          <w:p>
            <w:pPr>
              <w:pStyle w:val="15"/>
              <w:rPr>
                <w:kern w:val="0"/>
                <w:sz w:val="18"/>
                <w:szCs w:val="18"/>
              </w:rPr>
            </w:pPr>
            <w:r>
              <w:rPr>
                <w:rFonts w:hint="eastAsia"/>
                <w:kern w:val="0"/>
                <w:sz w:val="18"/>
                <w:szCs w:val="18"/>
              </w:rPr>
              <w:t>后新增2座湿电除尘器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047" w:hRule="atLeast"/>
          <w:jc w:val="center"/>
        </w:trPr>
        <w:tc>
          <w:tcPr>
            <w:tcW w:w="1072" w:type="dxa"/>
            <w:vMerge w:val="continue"/>
            <w:vAlign w:val="center"/>
          </w:tcPr>
          <w:p>
            <w:pPr>
              <w:pStyle w:val="16"/>
              <w:spacing w:line="300" w:lineRule="exact"/>
              <w:rPr>
                <w:sz w:val="18"/>
                <w:szCs w:val="18"/>
              </w:rPr>
            </w:pPr>
          </w:p>
        </w:tc>
        <w:tc>
          <w:tcPr>
            <w:tcW w:w="1381" w:type="dxa"/>
            <w:vAlign w:val="center"/>
          </w:tcPr>
          <w:p>
            <w:pPr>
              <w:pStyle w:val="16"/>
              <w:spacing w:line="300" w:lineRule="exact"/>
              <w:rPr>
                <w:kern w:val="0"/>
                <w:sz w:val="18"/>
                <w:szCs w:val="18"/>
              </w:rPr>
            </w:pPr>
            <w:r>
              <w:rPr>
                <w:rFonts w:hint="eastAsia"/>
                <w:kern w:val="0"/>
                <w:sz w:val="18"/>
                <w:szCs w:val="18"/>
              </w:rPr>
              <w:t>炭化料筛分</w:t>
            </w:r>
          </w:p>
        </w:tc>
        <w:tc>
          <w:tcPr>
            <w:tcW w:w="1205" w:type="dxa"/>
            <w:vAlign w:val="center"/>
          </w:tcPr>
          <w:p>
            <w:pPr>
              <w:pStyle w:val="16"/>
              <w:spacing w:line="300" w:lineRule="exact"/>
              <w:rPr>
                <w:kern w:val="0"/>
                <w:sz w:val="18"/>
                <w:szCs w:val="18"/>
              </w:rPr>
            </w:pPr>
            <w:r>
              <w:rPr>
                <w:rFonts w:hint="eastAsia"/>
                <w:kern w:val="0"/>
                <w:sz w:val="18"/>
                <w:szCs w:val="18"/>
              </w:rPr>
              <w:t>粉尘</w:t>
            </w:r>
          </w:p>
        </w:tc>
        <w:tc>
          <w:tcPr>
            <w:tcW w:w="2440" w:type="dxa"/>
            <w:vAlign w:val="center"/>
          </w:tcPr>
          <w:p>
            <w:pPr>
              <w:pStyle w:val="15"/>
              <w:jc w:val="left"/>
              <w:rPr>
                <w:kern w:val="0"/>
                <w:sz w:val="18"/>
                <w:szCs w:val="18"/>
              </w:rPr>
            </w:pPr>
            <w:r>
              <w:rPr>
                <w:rFonts w:hint="eastAsia"/>
                <w:kern w:val="0"/>
                <w:sz w:val="18"/>
                <w:szCs w:val="18"/>
              </w:rPr>
              <w:t>炭化料筛分过程建设3套</w:t>
            </w:r>
            <w:r>
              <w:rPr>
                <w:kern w:val="0"/>
                <w:sz w:val="18"/>
                <w:szCs w:val="18"/>
              </w:rPr>
              <w:t>集气罩+</w:t>
            </w:r>
            <w:r>
              <w:rPr>
                <w:rFonts w:hint="eastAsia"/>
                <w:kern w:val="0"/>
                <w:sz w:val="18"/>
                <w:szCs w:val="18"/>
              </w:rPr>
              <w:t>脉冲袋式除尘器</w:t>
            </w:r>
            <w:r>
              <w:rPr>
                <w:kern w:val="0"/>
                <w:sz w:val="18"/>
                <w:szCs w:val="18"/>
              </w:rPr>
              <w:t>+15m</w:t>
            </w:r>
            <w:r>
              <w:rPr>
                <w:rFonts w:hint="eastAsia"/>
                <w:kern w:val="0"/>
                <w:sz w:val="18"/>
                <w:szCs w:val="18"/>
              </w:rPr>
              <w:t>高</w:t>
            </w:r>
            <w:r>
              <w:rPr>
                <w:kern w:val="0"/>
                <w:sz w:val="18"/>
                <w:szCs w:val="18"/>
              </w:rPr>
              <w:t>排气筒</w:t>
            </w:r>
          </w:p>
        </w:tc>
        <w:tc>
          <w:tcPr>
            <w:tcW w:w="1094" w:type="dxa"/>
            <w:vAlign w:val="center"/>
          </w:tcPr>
          <w:p>
            <w:pPr>
              <w:pStyle w:val="15"/>
              <w:rPr>
                <w:kern w:val="0"/>
                <w:sz w:val="18"/>
                <w:szCs w:val="18"/>
              </w:rPr>
            </w:pPr>
            <w:r>
              <w:rPr>
                <w:rFonts w:hint="eastAsia"/>
                <w:kern w:val="0"/>
                <w:sz w:val="18"/>
                <w:szCs w:val="18"/>
              </w:rPr>
              <w:t>3台脉冲袋式</w:t>
            </w:r>
            <w:r>
              <w:rPr>
                <w:kern w:val="0"/>
                <w:sz w:val="18"/>
                <w:szCs w:val="18"/>
              </w:rPr>
              <w:t>除尘器</w:t>
            </w:r>
          </w:p>
        </w:tc>
        <w:tc>
          <w:tcPr>
            <w:tcW w:w="503" w:type="dxa"/>
            <w:vAlign w:val="center"/>
          </w:tcPr>
          <w:p>
            <w:pPr>
              <w:pStyle w:val="15"/>
              <w:rPr>
                <w:kern w:val="0"/>
                <w:sz w:val="18"/>
                <w:szCs w:val="18"/>
              </w:rPr>
            </w:pPr>
            <w:r>
              <w:rPr>
                <w:sz w:val="18"/>
                <w:szCs w:val="18"/>
              </w:rPr>
              <w:t>无</w:t>
            </w:r>
          </w:p>
        </w:tc>
        <w:tc>
          <w:tcPr>
            <w:tcW w:w="565" w:type="dxa"/>
            <w:vAlign w:val="center"/>
          </w:tcPr>
          <w:p>
            <w:pPr>
              <w:pStyle w:val="15"/>
              <w:rPr>
                <w:kern w:val="0"/>
                <w:sz w:val="18"/>
                <w:szCs w:val="18"/>
              </w:rPr>
            </w:pPr>
            <w:r>
              <w:rPr>
                <w:rFonts w:hint="eastAsia"/>
                <w:kern w:val="0"/>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448" w:hRule="atLeast"/>
          <w:jc w:val="center"/>
        </w:trPr>
        <w:tc>
          <w:tcPr>
            <w:tcW w:w="1072" w:type="dxa"/>
            <w:vMerge w:val="continue"/>
            <w:vAlign w:val="center"/>
          </w:tcPr>
          <w:p>
            <w:pPr>
              <w:pStyle w:val="16"/>
              <w:spacing w:line="300" w:lineRule="exact"/>
              <w:rPr>
                <w:kern w:val="0"/>
                <w:sz w:val="18"/>
                <w:szCs w:val="18"/>
              </w:rPr>
            </w:pPr>
          </w:p>
        </w:tc>
        <w:tc>
          <w:tcPr>
            <w:tcW w:w="1381" w:type="dxa"/>
            <w:vAlign w:val="center"/>
          </w:tcPr>
          <w:p>
            <w:pPr>
              <w:pStyle w:val="16"/>
              <w:spacing w:line="300" w:lineRule="exact"/>
              <w:rPr>
                <w:kern w:val="0"/>
                <w:sz w:val="18"/>
                <w:szCs w:val="18"/>
              </w:rPr>
            </w:pPr>
            <w:r>
              <w:rPr>
                <w:rFonts w:hint="eastAsia"/>
                <w:kern w:val="0"/>
                <w:sz w:val="18"/>
                <w:szCs w:val="18"/>
              </w:rPr>
              <w:t>炭化炉炉头炉尾</w:t>
            </w:r>
          </w:p>
        </w:tc>
        <w:tc>
          <w:tcPr>
            <w:tcW w:w="1205" w:type="dxa"/>
            <w:vAlign w:val="center"/>
          </w:tcPr>
          <w:p>
            <w:pPr>
              <w:pStyle w:val="16"/>
              <w:spacing w:line="300" w:lineRule="exact"/>
              <w:rPr>
                <w:kern w:val="0"/>
                <w:sz w:val="18"/>
                <w:szCs w:val="18"/>
              </w:rPr>
            </w:pPr>
            <w:r>
              <w:rPr>
                <w:rFonts w:hint="eastAsia"/>
                <w:kern w:val="0"/>
                <w:sz w:val="18"/>
                <w:szCs w:val="18"/>
              </w:rPr>
              <w:t>粉尘</w:t>
            </w:r>
          </w:p>
        </w:tc>
        <w:tc>
          <w:tcPr>
            <w:tcW w:w="2440" w:type="dxa"/>
            <w:vAlign w:val="center"/>
          </w:tcPr>
          <w:p>
            <w:pPr>
              <w:pStyle w:val="16"/>
              <w:spacing w:line="300" w:lineRule="exact"/>
              <w:jc w:val="left"/>
              <w:rPr>
                <w:kern w:val="0"/>
                <w:sz w:val="18"/>
                <w:szCs w:val="18"/>
              </w:rPr>
            </w:pPr>
            <w:r>
              <w:rPr>
                <w:rFonts w:hint="eastAsia"/>
                <w:kern w:val="0"/>
                <w:sz w:val="18"/>
                <w:szCs w:val="18"/>
              </w:rPr>
              <w:t>每台炭化炉炉头炉尾 各设置1个集气罩，废气经过收集后，排入炭化料筛分环节的脉冲袋式除尘器进行处理</w:t>
            </w:r>
          </w:p>
        </w:tc>
        <w:tc>
          <w:tcPr>
            <w:tcW w:w="1094" w:type="dxa"/>
            <w:vAlign w:val="center"/>
          </w:tcPr>
          <w:p>
            <w:pPr>
              <w:pStyle w:val="16"/>
              <w:spacing w:line="300" w:lineRule="exact"/>
              <w:rPr>
                <w:kern w:val="0"/>
                <w:sz w:val="18"/>
                <w:szCs w:val="18"/>
              </w:rPr>
            </w:pPr>
            <w:r>
              <w:rPr>
                <w:rFonts w:hint="eastAsia"/>
                <w:kern w:val="0"/>
                <w:sz w:val="18"/>
                <w:szCs w:val="18"/>
              </w:rPr>
              <w:t>5套集气罩</w:t>
            </w:r>
          </w:p>
        </w:tc>
        <w:tc>
          <w:tcPr>
            <w:tcW w:w="503" w:type="dxa"/>
            <w:vAlign w:val="center"/>
          </w:tcPr>
          <w:p>
            <w:pPr>
              <w:pStyle w:val="15"/>
              <w:rPr>
                <w:kern w:val="0"/>
                <w:sz w:val="18"/>
                <w:szCs w:val="18"/>
              </w:rPr>
            </w:pPr>
            <w:r>
              <w:rPr>
                <w:sz w:val="18"/>
                <w:szCs w:val="18"/>
              </w:rPr>
              <w:t>无</w:t>
            </w:r>
          </w:p>
        </w:tc>
        <w:tc>
          <w:tcPr>
            <w:tcW w:w="565" w:type="dxa"/>
            <w:vAlign w:val="center"/>
          </w:tcPr>
          <w:p>
            <w:pPr>
              <w:pStyle w:val="15"/>
              <w:rPr>
                <w:kern w:val="0"/>
                <w:sz w:val="18"/>
                <w:szCs w:val="18"/>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2187" w:hRule="atLeast"/>
          <w:jc w:val="center"/>
        </w:trPr>
        <w:tc>
          <w:tcPr>
            <w:tcW w:w="1072" w:type="dxa"/>
            <w:vMerge w:val="continue"/>
            <w:vAlign w:val="center"/>
          </w:tcPr>
          <w:p>
            <w:pPr>
              <w:pStyle w:val="15"/>
              <w:rPr>
                <w:color w:val="FF0000"/>
                <w:kern w:val="0"/>
                <w:sz w:val="18"/>
                <w:szCs w:val="18"/>
              </w:rPr>
            </w:pPr>
          </w:p>
        </w:tc>
        <w:tc>
          <w:tcPr>
            <w:tcW w:w="1381" w:type="dxa"/>
            <w:vAlign w:val="center"/>
          </w:tcPr>
          <w:p>
            <w:pPr>
              <w:pStyle w:val="15"/>
              <w:rPr>
                <w:kern w:val="0"/>
                <w:sz w:val="18"/>
                <w:szCs w:val="18"/>
              </w:rPr>
            </w:pPr>
            <w:r>
              <w:rPr>
                <w:rFonts w:hint="eastAsia"/>
                <w:kern w:val="0"/>
                <w:sz w:val="18"/>
                <w:szCs w:val="18"/>
              </w:rPr>
              <w:t>活化尾气</w:t>
            </w:r>
          </w:p>
        </w:tc>
        <w:tc>
          <w:tcPr>
            <w:tcW w:w="1205" w:type="dxa"/>
            <w:vAlign w:val="center"/>
          </w:tcPr>
          <w:p>
            <w:pPr>
              <w:pStyle w:val="15"/>
              <w:rPr>
                <w:kern w:val="0"/>
                <w:sz w:val="18"/>
                <w:szCs w:val="18"/>
              </w:rPr>
            </w:pPr>
            <w:r>
              <w:rPr>
                <w:rFonts w:hint="eastAsia"/>
                <w:kern w:val="0"/>
                <w:sz w:val="18"/>
                <w:szCs w:val="18"/>
              </w:rPr>
              <w:t>颗粒物</w:t>
            </w:r>
            <w:r>
              <w:rPr>
                <w:rFonts w:hint="eastAsia" w:ascii="宋体" w:hAnsi="宋体" w:cs="宋体"/>
                <w:sz w:val="18"/>
                <w:szCs w:val="18"/>
              </w:rPr>
              <w:t>﹑</w:t>
            </w:r>
            <w:r>
              <w:rPr>
                <w:rFonts w:hint="eastAsia" w:cs="宋体"/>
                <w:sz w:val="18"/>
                <w:szCs w:val="18"/>
              </w:rPr>
              <w:t>二氧化硫</w:t>
            </w:r>
          </w:p>
        </w:tc>
        <w:tc>
          <w:tcPr>
            <w:tcW w:w="2440" w:type="dxa"/>
            <w:vAlign w:val="center"/>
          </w:tcPr>
          <w:p>
            <w:pPr>
              <w:pStyle w:val="15"/>
              <w:jc w:val="left"/>
              <w:rPr>
                <w:kern w:val="0"/>
                <w:sz w:val="18"/>
                <w:szCs w:val="18"/>
              </w:rPr>
            </w:pPr>
            <w:r>
              <w:rPr>
                <w:rFonts w:hint="eastAsia"/>
                <w:kern w:val="0"/>
                <w:sz w:val="18"/>
                <w:szCs w:val="18"/>
              </w:rPr>
              <w:t>每台活化炉配套建设1套焚烧炉+余热锅炉，4台活化尾气经焚烧处理后排入1座脱硫塔内进行脱硫除尘处理，活化尾气经处理后，由脱硫塔塔顶15m高排气筒排放</w:t>
            </w:r>
          </w:p>
        </w:tc>
        <w:tc>
          <w:tcPr>
            <w:tcW w:w="1094" w:type="dxa"/>
            <w:vAlign w:val="center"/>
          </w:tcPr>
          <w:p>
            <w:pPr>
              <w:pStyle w:val="15"/>
              <w:rPr>
                <w:kern w:val="0"/>
                <w:sz w:val="18"/>
                <w:szCs w:val="18"/>
              </w:rPr>
            </w:pPr>
            <w:r>
              <w:rPr>
                <w:rFonts w:hint="eastAsia"/>
                <w:kern w:val="0"/>
                <w:sz w:val="18"/>
                <w:szCs w:val="18"/>
              </w:rPr>
              <w:t>4套焚烧炉+余热锅炉，1座脱硫塔</w:t>
            </w:r>
          </w:p>
        </w:tc>
        <w:tc>
          <w:tcPr>
            <w:tcW w:w="503" w:type="dxa"/>
            <w:vAlign w:val="center"/>
          </w:tcPr>
          <w:p>
            <w:pPr>
              <w:pStyle w:val="15"/>
              <w:rPr>
                <w:sz w:val="18"/>
                <w:szCs w:val="18"/>
              </w:rPr>
            </w:pPr>
            <w:r>
              <w:rPr>
                <w:rFonts w:hint="eastAsia"/>
                <w:sz w:val="18"/>
                <w:szCs w:val="18"/>
              </w:rPr>
              <w:t>无</w:t>
            </w:r>
          </w:p>
        </w:tc>
        <w:tc>
          <w:tcPr>
            <w:tcW w:w="565" w:type="dxa"/>
            <w:vAlign w:val="center"/>
          </w:tcPr>
          <w:p>
            <w:pPr>
              <w:pStyle w:val="16"/>
              <w:spacing w:line="300" w:lineRule="exact"/>
              <w:rPr>
                <w:rFonts w:ascii="Times New Roman" w:hAnsi="Times New Roman" w:cs="Times New Roman"/>
                <w:color w:val="000000" w:themeColor="text1"/>
                <w:kern w:val="0"/>
                <w:sz w:val="18"/>
                <w:szCs w:val="18"/>
              </w:rPr>
            </w:pPr>
            <w:r>
              <w:rPr>
                <w:rFonts w:hint="eastAsia" w:ascii="Times New Roman" w:hAnsi="Times New Roman" w:cs="Times New Roman"/>
                <w:color w:val="000000" w:themeColor="text1"/>
                <w:kern w:val="0"/>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406" w:hRule="atLeast"/>
          <w:jc w:val="center"/>
        </w:trPr>
        <w:tc>
          <w:tcPr>
            <w:tcW w:w="1072" w:type="dxa"/>
            <w:vMerge w:val="continue"/>
            <w:vAlign w:val="center"/>
          </w:tcPr>
          <w:p>
            <w:pPr>
              <w:pStyle w:val="15"/>
              <w:rPr>
                <w:color w:val="FF0000"/>
                <w:kern w:val="0"/>
                <w:sz w:val="18"/>
                <w:szCs w:val="18"/>
              </w:rPr>
            </w:pPr>
          </w:p>
        </w:tc>
        <w:tc>
          <w:tcPr>
            <w:tcW w:w="1381" w:type="dxa"/>
            <w:vAlign w:val="center"/>
          </w:tcPr>
          <w:p>
            <w:pPr>
              <w:pStyle w:val="15"/>
              <w:rPr>
                <w:kern w:val="0"/>
                <w:sz w:val="18"/>
                <w:szCs w:val="18"/>
              </w:rPr>
            </w:pPr>
            <w:r>
              <w:rPr>
                <w:rFonts w:hint="eastAsia"/>
                <w:kern w:val="0"/>
                <w:sz w:val="18"/>
                <w:szCs w:val="18"/>
              </w:rPr>
              <w:t>活化料</w:t>
            </w:r>
          </w:p>
        </w:tc>
        <w:tc>
          <w:tcPr>
            <w:tcW w:w="1205" w:type="dxa"/>
            <w:vAlign w:val="center"/>
          </w:tcPr>
          <w:p>
            <w:pPr>
              <w:pStyle w:val="15"/>
              <w:rPr>
                <w:kern w:val="0"/>
                <w:sz w:val="18"/>
                <w:szCs w:val="18"/>
              </w:rPr>
            </w:pPr>
            <w:r>
              <w:rPr>
                <w:rFonts w:hint="eastAsia"/>
                <w:kern w:val="0"/>
                <w:sz w:val="18"/>
                <w:szCs w:val="18"/>
              </w:rPr>
              <w:t>粉尘</w:t>
            </w:r>
          </w:p>
        </w:tc>
        <w:tc>
          <w:tcPr>
            <w:tcW w:w="2440" w:type="dxa"/>
            <w:vAlign w:val="center"/>
          </w:tcPr>
          <w:p>
            <w:pPr>
              <w:pStyle w:val="15"/>
              <w:jc w:val="left"/>
              <w:rPr>
                <w:kern w:val="0"/>
                <w:sz w:val="18"/>
                <w:szCs w:val="18"/>
              </w:rPr>
            </w:pPr>
            <w:r>
              <w:rPr>
                <w:rFonts w:hint="eastAsia"/>
                <w:kern w:val="0"/>
                <w:sz w:val="18"/>
                <w:szCs w:val="18"/>
              </w:rPr>
              <w:t>活化料筛分过程建设4套</w:t>
            </w:r>
            <w:r>
              <w:rPr>
                <w:kern w:val="0"/>
                <w:sz w:val="18"/>
                <w:szCs w:val="18"/>
              </w:rPr>
              <w:t>集气罩+</w:t>
            </w:r>
            <w:r>
              <w:rPr>
                <w:rFonts w:hint="eastAsia"/>
                <w:kern w:val="0"/>
                <w:sz w:val="18"/>
                <w:szCs w:val="18"/>
              </w:rPr>
              <w:t>脉冲袋式除尘器</w:t>
            </w:r>
            <w:r>
              <w:rPr>
                <w:kern w:val="0"/>
                <w:sz w:val="18"/>
                <w:szCs w:val="18"/>
              </w:rPr>
              <w:t>+15m</w:t>
            </w:r>
            <w:r>
              <w:rPr>
                <w:rFonts w:hint="eastAsia"/>
                <w:kern w:val="0"/>
                <w:sz w:val="18"/>
                <w:szCs w:val="18"/>
              </w:rPr>
              <w:t>高</w:t>
            </w:r>
            <w:r>
              <w:rPr>
                <w:kern w:val="0"/>
                <w:sz w:val="18"/>
                <w:szCs w:val="18"/>
              </w:rPr>
              <w:t>排气筒</w:t>
            </w:r>
            <w:r>
              <w:rPr>
                <w:rFonts w:hint="eastAsia"/>
                <w:kern w:val="0"/>
                <w:sz w:val="18"/>
                <w:szCs w:val="18"/>
              </w:rPr>
              <w:t>，用于处理活化料筛分除尘</w:t>
            </w:r>
          </w:p>
        </w:tc>
        <w:tc>
          <w:tcPr>
            <w:tcW w:w="1094" w:type="dxa"/>
            <w:vAlign w:val="center"/>
          </w:tcPr>
          <w:p>
            <w:pPr>
              <w:pStyle w:val="15"/>
              <w:rPr>
                <w:kern w:val="0"/>
                <w:sz w:val="18"/>
                <w:szCs w:val="18"/>
              </w:rPr>
            </w:pPr>
            <w:r>
              <w:rPr>
                <w:rFonts w:hint="eastAsia"/>
                <w:kern w:val="0"/>
                <w:sz w:val="18"/>
                <w:szCs w:val="18"/>
              </w:rPr>
              <w:t>4台脉冲袋式</w:t>
            </w:r>
            <w:r>
              <w:rPr>
                <w:kern w:val="0"/>
                <w:sz w:val="18"/>
                <w:szCs w:val="18"/>
              </w:rPr>
              <w:t>除尘器</w:t>
            </w:r>
          </w:p>
        </w:tc>
        <w:tc>
          <w:tcPr>
            <w:tcW w:w="503" w:type="dxa"/>
            <w:vAlign w:val="center"/>
          </w:tcPr>
          <w:p>
            <w:pPr>
              <w:pStyle w:val="15"/>
              <w:rPr>
                <w:sz w:val="18"/>
                <w:szCs w:val="18"/>
              </w:rPr>
            </w:pPr>
            <w:r>
              <w:rPr>
                <w:rFonts w:hint="eastAsia"/>
                <w:sz w:val="18"/>
                <w:szCs w:val="18"/>
              </w:rPr>
              <w:t>无</w:t>
            </w:r>
          </w:p>
        </w:tc>
        <w:tc>
          <w:tcPr>
            <w:tcW w:w="565" w:type="dxa"/>
            <w:vAlign w:val="center"/>
          </w:tcPr>
          <w:p>
            <w:pPr>
              <w:pStyle w:val="15"/>
              <w:rPr>
                <w:color w:val="000000" w:themeColor="text1"/>
                <w:kern w:val="0"/>
                <w:sz w:val="18"/>
                <w:szCs w:val="18"/>
              </w:rPr>
            </w:pPr>
            <w:r>
              <w:rPr>
                <w:rFonts w:hint="eastAsia"/>
                <w:color w:val="000000" w:themeColor="text1"/>
                <w:kern w:val="0"/>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4516" w:hRule="atLeast"/>
          <w:jc w:val="center"/>
        </w:trPr>
        <w:tc>
          <w:tcPr>
            <w:tcW w:w="1072" w:type="dxa"/>
            <w:vMerge w:val="continue"/>
            <w:vAlign w:val="center"/>
          </w:tcPr>
          <w:p>
            <w:pPr>
              <w:pStyle w:val="15"/>
              <w:rPr>
                <w:sz w:val="18"/>
                <w:szCs w:val="18"/>
              </w:rPr>
            </w:pPr>
          </w:p>
        </w:tc>
        <w:tc>
          <w:tcPr>
            <w:tcW w:w="1381" w:type="dxa"/>
            <w:vAlign w:val="center"/>
          </w:tcPr>
          <w:p>
            <w:pPr>
              <w:pStyle w:val="15"/>
              <w:rPr>
                <w:kern w:val="0"/>
                <w:sz w:val="18"/>
                <w:szCs w:val="18"/>
              </w:rPr>
            </w:pPr>
            <w:r>
              <w:rPr>
                <w:rFonts w:hint="eastAsia"/>
                <w:kern w:val="0"/>
                <w:sz w:val="18"/>
                <w:szCs w:val="18"/>
              </w:rPr>
              <w:t>煤焦油储罐和晾晒车间</w:t>
            </w:r>
          </w:p>
        </w:tc>
        <w:tc>
          <w:tcPr>
            <w:tcW w:w="1205" w:type="dxa"/>
            <w:vAlign w:val="center"/>
          </w:tcPr>
          <w:p>
            <w:pPr>
              <w:pStyle w:val="15"/>
              <w:rPr>
                <w:kern w:val="0"/>
                <w:sz w:val="18"/>
                <w:szCs w:val="18"/>
              </w:rPr>
            </w:pPr>
            <w:r>
              <w:rPr>
                <w:rFonts w:hint="eastAsia"/>
                <w:kern w:val="0"/>
                <w:sz w:val="18"/>
                <w:szCs w:val="18"/>
              </w:rPr>
              <w:t>非甲烷总烃</w:t>
            </w:r>
          </w:p>
        </w:tc>
        <w:tc>
          <w:tcPr>
            <w:tcW w:w="2440" w:type="dxa"/>
            <w:vAlign w:val="center"/>
          </w:tcPr>
          <w:p>
            <w:pPr>
              <w:pStyle w:val="15"/>
              <w:jc w:val="left"/>
              <w:rPr>
                <w:kern w:val="0"/>
                <w:sz w:val="18"/>
                <w:szCs w:val="18"/>
              </w:rPr>
            </w:pPr>
            <w:r>
              <w:rPr>
                <w:rFonts w:hint="eastAsia"/>
                <w:kern w:val="0"/>
                <w:sz w:val="18"/>
                <w:szCs w:val="18"/>
              </w:rPr>
              <w:t>煤焦油储存过程和毛条晾晒过程会产生挥发性有机废气，项目焦油储罐拟建长约40</w:t>
            </w:r>
            <w:r>
              <w:rPr>
                <w:kern w:val="0"/>
                <w:sz w:val="18"/>
                <w:szCs w:val="18"/>
              </w:rPr>
              <w:t>m</w:t>
            </w:r>
            <w:r>
              <w:rPr>
                <w:rFonts w:hint="eastAsia"/>
                <w:kern w:val="0"/>
                <w:sz w:val="18"/>
                <w:szCs w:val="18"/>
              </w:rPr>
              <w:t>管道，晾晒车间内设置15个集气罩，用于收集挥发性有机废气，废气经收集后汇集至1根管道内，最后进入建设的1台活性炭吸附装置内进行处理（去除率为80%），废气经吸附处理后，排入3#炭化炉配套的焚烧炉内焚烧（去除率为85%），最终由1#脱硫塔塔顶15m高排气筒排放。</w:t>
            </w:r>
          </w:p>
        </w:tc>
        <w:tc>
          <w:tcPr>
            <w:tcW w:w="1094" w:type="dxa"/>
            <w:vAlign w:val="center"/>
          </w:tcPr>
          <w:p>
            <w:pPr>
              <w:pStyle w:val="15"/>
              <w:rPr>
                <w:kern w:val="0"/>
                <w:sz w:val="18"/>
                <w:szCs w:val="18"/>
              </w:rPr>
            </w:pPr>
            <w:r>
              <w:rPr>
                <w:rFonts w:hint="eastAsia"/>
                <w:kern w:val="0"/>
                <w:sz w:val="18"/>
                <w:szCs w:val="18"/>
              </w:rPr>
              <w:t>15个集气罩+1台活性炭吸附装置</w:t>
            </w:r>
          </w:p>
        </w:tc>
        <w:tc>
          <w:tcPr>
            <w:tcW w:w="503" w:type="dxa"/>
            <w:vAlign w:val="center"/>
          </w:tcPr>
          <w:p>
            <w:pPr>
              <w:pStyle w:val="15"/>
              <w:rPr>
                <w:kern w:val="0"/>
                <w:sz w:val="18"/>
                <w:szCs w:val="18"/>
              </w:rPr>
            </w:pPr>
            <w:r>
              <w:rPr>
                <w:sz w:val="18"/>
                <w:szCs w:val="18"/>
              </w:rPr>
              <w:t>无</w:t>
            </w:r>
          </w:p>
        </w:tc>
        <w:tc>
          <w:tcPr>
            <w:tcW w:w="565" w:type="dxa"/>
            <w:vAlign w:val="center"/>
          </w:tcPr>
          <w:p>
            <w:pPr>
              <w:rPr>
                <w:color w:val="000000" w:themeColor="text1"/>
                <w:sz w:val="18"/>
                <w:szCs w:val="18"/>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957" w:hRule="atLeast"/>
          <w:jc w:val="center"/>
        </w:trPr>
        <w:tc>
          <w:tcPr>
            <w:tcW w:w="1072" w:type="dxa"/>
            <w:vMerge w:val="restart"/>
            <w:vAlign w:val="center"/>
          </w:tcPr>
          <w:p>
            <w:pPr>
              <w:pStyle w:val="15"/>
              <w:rPr>
                <w:kern w:val="0"/>
                <w:sz w:val="18"/>
                <w:szCs w:val="18"/>
              </w:rPr>
            </w:pPr>
            <w:r>
              <w:rPr>
                <w:kern w:val="0"/>
                <w:sz w:val="18"/>
                <w:szCs w:val="18"/>
              </w:rPr>
              <w:t>固废</w:t>
            </w:r>
          </w:p>
        </w:tc>
        <w:tc>
          <w:tcPr>
            <w:tcW w:w="1381" w:type="dxa"/>
            <w:vAlign w:val="center"/>
          </w:tcPr>
          <w:p>
            <w:pPr>
              <w:pStyle w:val="15"/>
              <w:rPr>
                <w:kern w:val="0"/>
                <w:sz w:val="18"/>
                <w:szCs w:val="18"/>
              </w:rPr>
            </w:pPr>
            <w:r>
              <w:rPr>
                <w:rFonts w:hint="eastAsia"/>
                <w:kern w:val="0"/>
                <w:sz w:val="18"/>
                <w:szCs w:val="18"/>
              </w:rPr>
              <w:t>脱硫塔</w:t>
            </w:r>
          </w:p>
        </w:tc>
        <w:tc>
          <w:tcPr>
            <w:tcW w:w="1205" w:type="dxa"/>
            <w:vAlign w:val="center"/>
          </w:tcPr>
          <w:p>
            <w:pPr>
              <w:pStyle w:val="15"/>
              <w:rPr>
                <w:kern w:val="0"/>
                <w:sz w:val="18"/>
                <w:szCs w:val="18"/>
              </w:rPr>
            </w:pPr>
            <w:r>
              <w:rPr>
                <w:rFonts w:hint="eastAsia"/>
                <w:kern w:val="0"/>
                <w:sz w:val="18"/>
                <w:szCs w:val="18"/>
              </w:rPr>
              <w:t>脱硫石膏</w:t>
            </w:r>
          </w:p>
        </w:tc>
        <w:tc>
          <w:tcPr>
            <w:tcW w:w="2440" w:type="dxa"/>
            <w:vAlign w:val="center"/>
          </w:tcPr>
          <w:p>
            <w:pPr>
              <w:pStyle w:val="15"/>
              <w:jc w:val="left"/>
              <w:rPr>
                <w:kern w:val="0"/>
                <w:sz w:val="18"/>
                <w:szCs w:val="18"/>
              </w:rPr>
            </w:pPr>
            <w:r>
              <w:rPr>
                <w:rFonts w:hint="eastAsia"/>
                <w:kern w:val="0"/>
                <w:sz w:val="18"/>
                <w:szCs w:val="18"/>
              </w:rPr>
              <w:t>集中收集暂存固体废物贮存场，定时外运综合利用。</w:t>
            </w:r>
          </w:p>
        </w:tc>
        <w:tc>
          <w:tcPr>
            <w:tcW w:w="1094" w:type="dxa"/>
            <w:vAlign w:val="center"/>
          </w:tcPr>
          <w:p>
            <w:pPr>
              <w:pStyle w:val="15"/>
              <w:rPr>
                <w:kern w:val="0"/>
                <w:sz w:val="18"/>
                <w:szCs w:val="18"/>
              </w:rPr>
            </w:pPr>
            <w:r>
              <w:rPr>
                <w:rFonts w:hint="eastAsia"/>
                <w:kern w:val="0"/>
                <w:sz w:val="18"/>
                <w:szCs w:val="18"/>
              </w:rPr>
              <w:t>固体废物贮存场1个</w:t>
            </w:r>
          </w:p>
        </w:tc>
        <w:tc>
          <w:tcPr>
            <w:tcW w:w="503" w:type="dxa"/>
            <w:vAlign w:val="center"/>
          </w:tcPr>
          <w:p>
            <w:pPr>
              <w:pStyle w:val="15"/>
              <w:rPr>
                <w:sz w:val="18"/>
                <w:szCs w:val="18"/>
              </w:rPr>
            </w:pPr>
            <w:r>
              <w:rPr>
                <w:sz w:val="18"/>
                <w:szCs w:val="18"/>
              </w:rPr>
              <w:t>无</w:t>
            </w:r>
          </w:p>
        </w:tc>
        <w:tc>
          <w:tcPr>
            <w:tcW w:w="565" w:type="dxa"/>
            <w:vAlign w:val="center"/>
          </w:tcPr>
          <w:p>
            <w:pPr>
              <w:pStyle w:val="15"/>
              <w:rPr>
                <w:color w:val="FF0000"/>
                <w:kern w:val="0"/>
                <w:sz w:val="18"/>
                <w:szCs w:val="18"/>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601" w:hRule="atLeast"/>
          <w:jc w:val="center"/>
        </w:trPr>
        <w:tc>
          <w:tcPr>
            <w:tcW w:w="1072" w:type="dxa"/>
            <w:vMerge w:val="continue"/>
            <w:vAlign w:val="center"/>
          </w:tcPr>
          <w:p>
            <w:pPr>
              <w:pStyle w:val="15"/>
              <w:rPr>
                <w:sz w:val="18"/>
                <w:szCs w:val="18"/>
              </w:rPr>
            </w:pPr>
          </w:p>
        </w:tc>
        <w:tc>
          <w:tcPr>
            <w:tcW w:w="1381" w:type="dxa"/>
            <w:vAlign w:val="center"/>
          </w:tcPr>
          <w:p>
            <w:pPr>
              <w:pStyle w:val="15"/>
              <w:rPr>
                <w:kern w:val="0"/>
                <w:sz w:val="18"/>
                <w:szCs w:val="18"/>
              </w:rPr>
            </w:pPr>
            <w:r>
              <w:rPr>
                <w:rFonts w:hint="eastAsia"/>
                <w:kern w:val="0"/>
                <w:sz w:val="18"/>
                <w:szCs w:val="18"/>
              </w:rPr>
              <w:t>除尘器</w:t>
            </w:r>
          </w:p>
        </w:tc>
        <w:tc>
          <w:tcPr>
            <w:tcW w:w="1205" w:type="dxa"/>
            <w:vAlign w:val="center"/>
          </w:tcPr>
          <w:p>
            <w:pPr>
              <w:pStyle w:val="15"/>
              <w:rPr>
                <w:kern w:val="0"/>
                <w:sz w:val="18"/>
                <w:szCs w:val="18"/>
              </w:rPr>
            </w:pPr>
            <w:r>
              <w:rPr>
                <w:rFonts w:hint="eastAsia"/>
                <w:kern w:val="0"/>
                <w:sz w:val="18"/>
                <w:szCs w:val="18"/>
              </w:rPr>
              <w:t>收集尘</w:t>
            </w:r>
          </w:p>
        </w:tc>
        <w:tc>
          <w:tcPr>
            <w:tcW w:w="2440" w:type="dxa"/>
            <w:vMerge w:val="restart"/>
            <w:vAlign w:val="center"/>
          </w:tcPr>
          <w:p>
            <w:pPr>
              <w:pStyle w:val="15"/>
              <w:jc w:val="left"/>
              <w:rPr>
                <w:kern w:val="0"/>
                <w:sz w:val="18"/>
                <w:szCs w:val="18"/>
              </w:rPr>
            </w:pPr>
            <w:r>
              <w:rPr>
                <w:rFonts w:hint="eastAsia"/>
                <w:kern w:val="0"/>
                <w:sz w:val="18"/>
                <w:szCs w:val="18"/>
              </w:rPr>
              <w:t>脉冲袋式除尘器收集后返回生产线使用。</w:t>
            </w:r>
          </w:p>
        </w:tc>
        <w:tc>
          <w:tcPr>
            <w:tcW w:w="1094" w:type="dxa"/>
            <w:vMerge w:val="restart"/>
            <w:vAlign w:val="center"/>
          </w:tcPr>
          <w:p>
            <w:pPr>
              <w:pStyle w:val="15"/>
              <w:rPr>
                <w:kern w:val="0"/>
                <w:sz w:val="18"/>
                <w:szCs w:val="18"/>
              </w:rPr>
            </w:pPr>
            <w:r>
              <w:rPr>
                <w:rFonts w:hint="eastAsia"/>
                <w:kern w:val="0"/>
                <w:sz w:val="18"/>
                <w:szCs w:val="18"/>
              </w:rPr>
              <w:t>12台布袋除尘器</w:t>
            </w:r>
          </w:p>
        </w:tc>
        <w:tc>
          <w:tcPr>
            <w:tcW w:w="503" w:type="dxa"/>
            <w:vMerge w:val="restart"/>
            <w:vAlign w:val="center"/>
          </w:tcPr>
          <w:p>
            <w:pPr>
              <w:pStyle w:val="15"/>
              <w:rPr>
                <w:sz w:val="18"/>
                <w:szCs w:val="18"/>
              </w:rPr>
            </w:pPr>
            <w:r>
              <w:rPr>
                <w:sz w:val="18"/>
                <w:szCs w:val="18"/>
              </w:rPr>
              <w:t>无</w:t>
            </w:r>
          </w:p>
        </w:tc>
        <w:tc>
          <w:tcPr>
            <w:tcW w:w="565" w:type="dxa"/>
            <w:vMerge w:val="restart"/>
            <w:vAlign w:val="center"/>
          </w:tcPr>
          <w:p>
            <w:pPr>
              <w:pStyle w:val="15"/>
              <w:rPr>
                <w:color w:val="FF0000"/>
                <w:kern w:val="0"/>
                <w:sz w:val="18"/>
                <w:szCs w:val="18"/>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738" w:hRule="atLeast"/>
          <w:jc w:val="center"/>
        </w:trPr>
        <w:tc>
          <w:tcPr>
            <w:tcW w:w="1072" w:type="dxa"/>
            <w:vMerge w:val="continue"/>
            <w:vAlign w:val="center"/>
          </w:tcPr>
          <w:p>
            <w:pPr>
              <w:pStyle w:val="15"/>
              <w:rPr>
                <w:kern w:val="0"/>
                <w:sz w:val="18"/>
                <w:szCs w:val="18"/>
              </w:rPr>
            </w:pPr>
          </w:p>
        </w:tc>
        <w:tc>
          <w:tcPr>
            <w:tcW w:w="1381" w:type="dxa"/>
            <w:vAlign w:val="center"/>
          </w:tcPr>
          <w:p>
            <w:pPr>
              <w:pStyle w:val="15"/>
              <w:rPr>
                <w:kern w:val="0"/>
                <w:sz w:val="18"/>
                <w:szCs w:val="18"/>
              </w:rPr>
            </w:pPr>
            <w:r>
              <w:rPr>
                <w:rFonts w:hint="eastAsia"/>
                <w:kern w:val="0"/>
                <w:sz w:val="18"/>
                <w:szCs w:val="18"/>
              </w:rPr>
              <w:t>分选筛</w:t>
            </w:r>
          </w:p>
        </w:tc>
        <w:tc>
          <w:tcPr>
            <w:tcW w:w="1205" w:type="dxa"/>
            <w:vAlign w:val="center"/>
          </w:tcPr>
          <w:p>
            <w:pPr>
              <w:pStyle w:val="15"/>
              <w:rPr>
                <w:kern w:val="0"/>
                <w:sz w:val="18"/>
                <w:szCs w:val="18"/>
              </w:rPr>
            </w:pPr>
            <w:r>
              <w:rPr>
                <w:rFonts w:hint="eastAsia"/>
                <w:kern w:val="0"/>
                <w:sz w:val="18"/>
                <w:szCs w:val="18"/>
              </w:rPr>
              <w:t>筛下物</w:t>
            </w:r>
          </w:p>
        </w:tc>
        <w:tc>
          <w:tcPr>
            <w:tcW w:w="2440" w:type="dxa"/>
            <w:vMerge w:val="continue"/>
            <w:vAlign w:val="center"/>
          </w:tcPr>
          <w:p>
            <w:pPr>
              <w:pStyle w:val="15"/>
              <w:jc w:val="left"/>
              <w:rPr>
                <w:kern w:val="0"/>
                <w:sz w:val="18"/>
                <w:szCs w:val="18"/>
              </w:rPr>
            </w:pPr>
          </w:p>
        </w:tc>
        <w:tc>
          <w:tcPr>
            <w:tcW w:w="1094" w:type="dxa"/>
            <w:vMerge w:val="continue"/>
            <w:vAlign w:val="center"/>
          </w:tcPr>
          <w:p>
            <w:pPr>
              <w:pStyle w:val="15"/>
              <w:rPr>
                <w:kern w:val="0"/>
                <w:sz w:val="18"/>
                <w:szCs w:val="18"/>
              </w:rPr>
            </w:pPr>
          </w:p>
        </w:tc>
        <w:tc>
          <w:tcPr>
            <w:tcW w:w="503" w:type="dxa"/>
            <w:vMerge w:val="continue"/>
            <w:vAlign w:val="center"/>
          </w:tcPr>
          <w:p>
            <w:pPr>
              <w:pStyle w:val="15"/>
              <w:rPr>
                <w:sz w:val="18"/>
                <w:szCs w:val="18"/>
              </w:rPr>
            </w:pPr>
          </w:p>
        </w:tc>
        <w:tc>
          <w:tcPr>
            <w:tcW w:w="565" w:type="dxa"/>
            <w:vMerge w:val="continue"/>
            <w:vAlign w:val="center"/>
          </w:tcPr>
          <w:p>
            <w:pPr>
              <w:pStyle w:val="15"/>
              <w:rPr>
                <w:color w:val="FF0000"/>
                <w:kern w:val="0"/>
                <w:sz w:val="18"/>
                <w:szCs w:val="18"/>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539" w:hRule="atLeast"/>
          <w:jc w:val="center"/>
        </w:trPr>
        <w:tc>
          <w:tcPr>
            <w:tcW w:w="1072" w:type="dxa"/>
            <w:vMerge w:val="continue"/>
            <w:vAlign w:val="center"/>
          </w:tcPr>
          <w:p>
            <w:pPr>
              <w:pStyle w:val="15"/>
              <w:rPr>
                <w:kern w:val="0"/>
                <w:sz w:val="18"/>
                <w:szCs w:val="18"/>
              </w:rPr>
            </w:pPr>
          </w:p>
        </w:tc>
        <w:tc>
          <w:tcPr>
            <w:tcW w:w="1381" w:type="dxa"/>
            <w:vAlign w:val="center"/>
          </w:tcPr>
          <w:p>
            <w:pPr>
              <w:pStyle w:val="15"/>
              <w:rPr>
                <w:kern w:val="0"/>
                <w:sz w:val="18"/>
                <w:szCs w:val="18"/>
              </w:rPr>
            </w:pPr>
            <w:r>
              <w:rPr>
                <w:rFonts w:hint="eastAsia"/>
                <w:kern w:val="0"/>
                <w:sz w:val="18"/>
                <w:szCs w:val="18"/>
              </w:rPr>
              <w:t>活性炭吸附装置</w:t>
            </w:r>
          </w:p>
        </w:tc>
        <w:tc>
          <w:tcPr>
            <w:tcW w:w="1205" w:type="dxa"/>
            <w:vAlign w:val="center"/>
          </w:tcPr>
          <w:p>
            <w:pPr>
              <w:pStyle w:val="15"/>
              <w:rPr>
                <w:kern w:val="0"/>
                <w:sz w:val="18"/>
                <w:szCs w:val="18"/>
              </w:rPr>
            </w:pPr>
            <w:r>
              <w:rPr>
                <w:rFonts w:hint="eastAsia"/>
                <w:kern w:val="0"/>
                <w:sz w:val="18"/>
                <w:szCs w:val="18"/>
              </w:rPr>
              <w:t>废活性炭</w:t>
            </w:r>
          </w:p>
        </w:tc>
        <w:tc>
          <w:tcPr>
            <w:tcW w:w="2440" w:type="dxa"/>
            <w:vAlign w:val="center"/>
          </w:tcPr>
          <w:p>
            <w:pPr>
              <w:pStyle w:val="15"/>
              <w:jc w:val="left"/>
              <w:rPr>
                <w:kern w:val="0"/>
                <w:sz w:val="18"/>
                <w:szCs w:val="18"/>
              </w:rPr>
            </w:pPr>
            <w:r>
              <w:rPr>
                <w:rFonts w:hint="eastAsia"/>
                <w:kern w:val="0"/>
                <w:sz w:val="18"/>
                <w:szCs w:val="18"/>
              </w:rPr>
              <w:t>VOCs产生的废活性炭暂存危废暂存间，集中收集后交由有资质的危险废物处置单位无害化处理</w:t>
            </w:r>
          </w:p>
        </w:tc>
        <w:tc>
          <w:tcPr>
            <w:tcW w:w="1094" w:type="dxa"/>
            <w:vAlign w:val="center"/>
          </w:tcPr>
          <w:p>
            <w:pPr>
              <w:pStyle w:val="15"/>
              <w:rPr>
                <w:kern w:val="0"/>
                <w:sz w:val="18"/>
                <w:szCs w:val="18"/>
              </w:rPr>
            </w:pPr>
            <w:r>
              <w:rPr>
                <w:rFonts w:hint="eastAsia"/>
                <w:kern w:val="0"/>
                <w:sz w:val="18"/>
                <w:szCs w:val="18"/>
              </w:rPr>
              <w:t>危废暂存间</w:t>
            </w:r>
          </w:p>
        </w:tc>
        <w:tc>
          <w:tcPr>
            <w:tcW w:w="503" w:type="dxa"/>
            <w:vAlign w:val="center"/>
          </w:tcPr>
          <w:p>
            <w:pPr>
              <w:pStyle w:val="15"/>
              <w:rPr>
                <w:sz w:val="18"/>
                <w:szCs w:val="18"/>
              </w:rPr>
            </w:pPr>
            <w:r>
              <w:rPr>
                <w:rFonts w:hint="eastAsia"/>
                <w:sz w:val="18"/>
                <w:szCs w:val="18"/>
              </w:rPr>
              <w:t>无</w:t>
            </w:r>
          </w:p>
        </w:tc>
        <w:tc>
          <w:tcPr>
            <w:tcW w:w="565" w:type="dxa"/>
            <w:vAlign w:val="center"/>
          </w:tcPr>
          <w:p>
            <w:pPr>
              <w:pStyle w:val="15"/>
              <w:rPr>
                <w:color w:val="FF0000"/>
                <w:kern w:val="0"/>
                <w:sz w:val="18"/>
                <w:szCs w:val="18"/>
              </w:rPr>
            </w:pPr>
            <w:r>
              <w:rPr>
                <w:rFonts w:hint="eastAsia"/>
                <w:color w:val="000000" w:themeColor="text1"/>
                <w:sz w:val="18"/>
                <w:szCs w:val="18"/>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488" w:hRule="atLeast"/>
          <w:jc w:val="center"/>
        </w:trPr>
        <w:tc>
          <w:tcPr>
            <w:tcW w:w="1072" w:type="dxa"/>
            <w:vAlign w:val="center"/>
          </w:tcPr>
          <w:p>
            <w:pPr>
              <w:pStyle w:val="15"/>
              <w:rPr>
                <w:kern w:val="0"/>
                <w:sz w:val="18"/>
                <w:szCs w:val="18"/>
              </w:rPr>
            </w:pPr>
            <w:r>
              <w:rPr>
                <w:kern w:val="0"/>
                <w:sz w:val="18"/>
                <w:szCs w:val="18"/>
              </w:rPr>
              <w:t>噪声</w:t>
            </w:r>
          </w:p>
        </w:tc>
        <w:tc>
          <w:tcPr>
            <w:tcW w:w="2586" w:type="dxa"/>
            <w:gridSpan w:val="2"/>
            <w:vAlign w:val="center"/>
          </w:tcPr>
          <w:p>
            <w:pPr>
              <w:pStyle w:val="15"/>
              <w:rPr>
                <w:kern w:val="0"/>
                <w:sz w:val="18"/>
                <w:szCs w:val="18"/>
              </w:rPr>
            </w:pPr>
            <w:r>
              <w:rPr>
                <w:rFonts w:hint="eastAsia"/>
                <w:kern w:val="0"/>
                <w:sz w:val="18"/>
                <w:szCs w:val="18"/>
              </w:rPr>
              <w:t>电机</w:t>
            </w:r>
            <w:r>
              <w:rPr>
                <w:rFonts w:hint="eastAsia" w:ascii="宋体" w:hAnsi="宋体" w:cs="宋体"/>
                <w:kern w:val="0"/>
                <w:sz w:val="18"/>
                <w:szCs w:val="18"/>
              </w:rPr>
              <w:t>﹑鼓</w:t>
            </w:r>
            <w:r>
              <w:rPr>
                <w:rFonts w:hint="eastAsia"/>
                <w:kern w:val="0"/>
                <w:sz w:val="18"/>
                <w:szCs w:val="18"/>
              </w:rPr>
              <w:t>风机</w:t>
            </w:r>
            <w:r>
              <w:rPr>
                <w:rFonts w:hint="eastAsia" w:ascii="宋体" w:hAnsi="宋体" w:cs="宋体"/>
                <w:kern w:val="0"/>
                <w:sz w:val="18"/>
                <w:szCs w:val="18"/>
              </w:rPr>
              <w:t>﹑泵</w:t>
            </w:r>
            <w:r>
              <w:rPr>
                <w:kern w:val="0"/>
                <w:sz w:val="18"/>
                <w:szCs w:val="18"/>
              </w:rPr>
              <w:t>等设备</w:t>
            </w:r>
          </w:p>
        </w:tc>
        <w:tc>
          <w:tcPr>
            <w:tcW w:w="2440" w:type="dxa"/>
            <w:vAlign w:val="center"/>
          </w:tcPr>
          <w:p>
            <w:pPr>
              <w:pStyle w:val="15"/>
              <w:jc w:val="left"/>
              <w:rPr>
                <w:kern w:val="0"/>
                <w:sz w:val="18"/>
                <w:szCs w:val="18"/>
              </w:rPr>
            </w:pPr>
            <w:r>
              <w:rPr>
                <w:kern w:val="0"/>
                <w:sz w:val="18"/>
                <w:szCs w:val="18"/>
              </w:rPr>
              <w:t>采</w:t>
            </w:r>
            <w:r>
              <w:rPr>
                <w:rFonts w:hint="eastAsia"/>
                <w:kern w:val="0"/>
                <w:sz w:val="18"/>
                <w:szCs w:val="18"/>
              </w:rPr>
              <w:t>用减振垫、距离衰减、消声器、隔声罩</w:t>
            </w:r>
            <w:r>
              <w:rPr>
                <w:kern w:val="0"/>
                <w:sz w:val="18"/>
                <w:szCs w:val="18"/>
              </w:rPr>
              <w:t>降噪措施</w:t>
            </w:r>
          </w:p>
        </w:tc>
        <w:tc>
          <w:tcPr>
            <w:tcW w:w="1094" w:type="dxa"/>
            <w:vAlign w:val="center"/>
          </w:tcPr>
          <w:p>
            <w:pPr>
              <w:pStyle w:val="15"/>
              <w:rPr>
                <w:kern w:val="0"/>
                <w:sz w:val="18"/>
                <w:szCs w:val="18"/>
              </w:rPr>
            </w:pPr>
            <w:r>
              <w:rPr>
                <w:rFonts w:hint="eastAsia"/>
                <w:kern w:val="0"/>
                <w:sz w:val="18"/>
                <w:szCs w:val="18"/>
              </w:rPr>
              <w:t>主要声源：</w:t>
            </w:r>
            <w:r>
              <w:rPr>
                <w:kern w:val="0"/>
                <w:sz w:val="18"/>
                <w:szCs w:val="18"/>
              </w:rPr>
              <w:t>破碎机 (</w:t>
            </w:r>
            <w:r>
              <w:rPr>
                <w:rFonts w:hint="eastAsia"/>
                <w:kern w:val="0"/>
                <w:sz w:val="18"/>
                <w:szCs w:val="18"/>
              </w:rPr>
              <w:t>1</w:t>
            </w:r>
            <w:r>
              <w:rPr>
                <w:kern w:val="0"/>
                <w:sz w:val="18"/>
                <w:szCs w:val="18"/>
              </w:rPr>
              <w:t>台）</w:t>
            </w:r>
          </w:p>
          <w:p>
            <w:pPr>
              <w:pStyle w:val="15"/>
              <w:rPr>
                <w:kern w:val="0"/>
                <w:sz w:val="18"/>
                <w:szCs w:val="18"/>
              </w:rPr>
            </w:pPr>
            <w:r>
              <w:rPr>
                <w:kern w:val="0"/>
                <w:sz w:val="18"/>
                <w:szCs w:val="18"/>
              </w:rPr>
              <w:t>筛分机(</w:t>
            </w:r>
            <w:r>
              <w:rPr>
                <w:rFonts w:hint="eastAsia"/>
                <w:kern w:val="0"/>
                <w:sz w:val="18"/>
                <w:szCs w:val="18"/>
              </w:rPr>
              <w:t>1</w:t>
            </w:r>
            <w:r>
              <w:rPr>
                <w:kern w:val="0"/>
                <w:sz w:val="18"/>
                <w:szCs w:val="18"/>
              </w:rPr>
              <w:t>台)</w:t>
            </w:r>
          </w:p>
        </w:tc>
        <w:tc>
          <w:tcPr>
            <w:tcW w:w="503" w:type="dxa"/>
            <w:vAlign w:val="center"/>
          </w:tcPr>
          <w:p>
            <w:pPr>
              <w:pStyle w:val="15"/>
              <w:rPr>
                <w:sz w:val="18"/>
                <w:szCs w:val="18"/>
              </w:rPr>
            </w:pPr>
            <w:r>
              <w:rPr>
                <w:sz w:val="18"/>
                <w:szCs w:val="18"/>
              </w:rPr>
              <w:t>无</w:t>
            </w:r>
          </w:p>
        </w:tc>
        <w:tc>
          <w:tcPr>
            <w:tcW w:w="565" w:type="dxa"/>
            <w:vAlign w:val="center"/>
          </w:tcPr>
          <w:p>
            <w:pPr>
              <w:pStyle w:val="15"/>
              <w:rPr>
                <w:color w:val="FF0000"/>
                <w:kern w:val="0"/>
                <w:sz w:val="18"/>
                <w:szCs w:val="18"/>
              </w:rPr>
            </w:pPr>
            <w:r>
              <w:rPr>
                <w:rFonts w:hint="eastAsia"/>
                <w:color w:val="000000" w:themeColor="text1"/>
                <w:sz w:val="18"/>
                <w:szCs w:val="18"/>
              </w:rPr>
              <w:t>与环评一致</w:t>
            </w:r>
          </w:p>
        </w:tc>
      </w:tr>
    </w:tbl>
    <w:p>
      <w:pPr>
        <w:pStyle w:val="2"/>
        <w:spacing w:before="0" w:after="0" w:line="360" w:lineRule="auto"/>
        <w:jc w:val="both"/>
        <w:rPr>
          <w:sz w:val="28"/>
          <w:szCs w:val="28"/>
        </w:rPr>
      </w:pPr>
      <w:bookmarkStart w:id="0" w:name="_Toc23658"/>
      <w:r>
        <w:rPr>
          <w:sz w:val="28"/>
          <w:szCs w:val="28"/>
        </w:rPr>
        <w:t>5.环评回顾及环评批复要求</w:t>
      </w:r>
      <w:bookmarkEnd w:id="0"/>
    </w:p>
    <w:p>
      <w:pPr>
        <w:pStyle w:val="3"/>
        <w:spacing w:before="0" w:after="0" w:line="360" w:lineRule="auto"/>
        <w:rPr>
          <w:rFonts w:ascii="Times New Roman" w:hAnsi="Times New Roman" w:eastAsia="宋体"/>
          <w:sz w:val="24"/>
          <w:szCs w:val="24"/>
        </w:rPr>
      </w:pPr>
      <w:bookmarkStart w:id="1" w:name="_Toc4017"/>
      <w:r>
        <w:rPr>
          <w:rFonts w:ascii="Times New Roman" w:hAnsi="Times New Roman" w:eastAsia="宋体"/>
          <w:sz w:val="24"/>
          <w:szCs w:val="24"/>
        </w:rPr>
        <w:t>5.1项目环评结论及建议</w:t>
      </w:r>
      <w:bookmarkEnd w:id="1"/>
    </w:p>
    <w:p>
      <w:pPr>
        <w:pStyle w:val="4"/>
        <w:spacing w:before="0" w:after="0" w:line="360" w:lineRule="auto"/>
        <w:rPr>
          <w:b/>
          <w:bCs/>
          <w:sz w:val="24"/>
          <w:szCs w:val="24"/>
        </w:rPr>
      </w:pPr>
      <w:bookmarkStart w:id="2" w:name="_Toc22598"/>
      <w:r>
        <w:rPr>
          <w:b/>
          <w:bCs/>
          <w:sz w:val="24"/>
          <w:szCs w:val="24"/>
        </w:rPr>
        <w:t>5.1.1环评主要结论</w:t>
      </w:r>
      <w:bookmarkEnd w:id="2"/>
    </w:p>
    <w:p>
      <w:pPr>
        <w:keepNext/>
        <w:keepLines/>
        <w:spacing w:line="360" w:lineRule="auto"/>
        <w:ind w:firstLine="480" w:firstLineChars="200"/>
        <w:rPr>
          <w:sz w:val="24"/>
          <w:szCs w:val="24"/>
        </w:rPr>
      </w:pPr>
      <w:bookmarkStart w:id="3" w:name="_Toc1763"/>
      <w:bookmarkStart w:id="4" w:name="_Toc319393311"/>
      <w:bookmarkStart w:id="5" w:name="_Toc8231"/>
      <w:bookmarkStart w:id="6" w:name="_Toc23443"/>
      <w:bookmarkStart w:id="7" w:name="_Toc7075"/>
      <w:bookmarkStart w:id="8" w:name="_Toc438407295"/>
      <w:r>
        <w:rPr>
          <w:rFonts w:hint="eastAsia"/>
          <w:sz w:val="24"/>
          <w:szCs w:val="24"/>
        </w:rPr>
        <w:t>1.项目可行性结论</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根据中华人民共和国国家发展和改革委员会第21号令《产业结构调整指导目录（2011年本）》可知，该项目属国家产业政策的允许类项目，并经过平罗县工业和信息化局备案。因此，本项目的建设符合国家相关产业政策。</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本项目为技改项目，改建工程均在现有厂区内原有空地建设，不改变厂区各类建筑物的平面布置，建设位置符合工艺流程顺序及路径最短的原则，且新建设施不会阻碍厂区内人流物流输送，平面布置合理，因此，项目的选址是可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2.污染物治理措施</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(1)废水：本项目为环保治理优化改造项目，运营期废水主要为脱硫废水</w:t>
      </w:r>
      <w:r>
        <w:rPr>
          <w:rFonts w:hint="eastAsia" w:ascii="宋体" w:hAnsi="宋体" w:cs="宋体"/>
          <w:sz w:val="24"/>
          <w:szCs w:val="24"/>
        </w:rPr>
        <w:t>﹑软水装置外排浓盐水及锅炉排水﹑生活污水。项目拟建50平方米循环水池，用于收集脱硫废水，废水经收集后，全部循环利用，不外排。软水装置外排浓水和锅炉排水，经厂区新建的一体化污水处理设施处理后排入园区污水管网。</w:t>
      </w:r>
      <w:r>
        <w:rPr>
          <w:rFonts w:hint="eastAsia"/>
          <w:sz w:val="24"/>
          <w:szCs w:val="24"/>
        </w:rPr>
        <w:t>生活污水经化粪池处理后再由新建一体化污水处理设施处理后，最终</w:t>
      </w:r>
      <w:r>
        <w:rPr>
          <w:rFonts w:hint="eastAsia" w:ascii="宋体" w:hAnsi="宋体" w:cs="宋体"/>
          <w:sz w:val="24"/>
          <w:szCs w:val="24"/>
        </w:rPr>
        <w:t xml:space="preserve">排入园区污水管网。本次项目在废水排放口新建1套在线监测设备，主要监测项目生活污水处理后的排放浓度均满足《石嘴山市生态经济开发区循环经济实验区污水处理厂纳污标准》要求。本项目的污水处理设施处理后的废水对周围环境的影响较小。 </w:t>
      </w:r>
    </w:p>
    <w:p>
      <w:pPr>
        <w:spacing w:line="360" w:lineRule="auto"/>
        <w:ind w:firstLine="480" w:firstLineChars="200"/>
        <w:rPr>
          <w:spacing w:val="-10"/>
          <w:sz w:val="24"/>
          <w:szCs w:val="24"/>
        </w:rPr>
      </w:pPr>
      <w:r>
        <w:rPr>
          <w:rFonts w:hint="eastAsia" w:ascii="宋体" w:hAnsi="宋体" w:cs="宋体"/>
          <w:color w:val="000000"/>
          <w:sz w:val="24"/>
          <w:szCs w:val="24"/>
        </w:rPr>
        <w:t>(2)废气：本项目技改完成后，大气污染物主要为磨粉工序产生粉尘</w:t>
      </w:r>
      <w:r>
        <w:rPr>
          <w:rFonts w:hint="eastAsia" w:ascii="宋体" w:hAnsi="宋体" w:cs="宋体"/>
          <w:sz w:val="24"/>
          <w:szCs w:val="24"/>
        </w:rPr>
        <w:t>﹑炭化尾气中的颗粒物和二氧化硫﹑炭化料筛分粉尘﹑活化尾气中颗粒物和二氧化硫﹑活化料筛分粉尘﹑产品破碎筛分粉尘﹑焦油储罐及两条车间产生非甲烷总烃以及厂区无组织粉尘。其中</w:t>
      </w:r>
      <w:r>
        <w:rPr>
          <w:rFonts w:hint="eastAsia"/>
          <w:spacing w:val="-10"/>
          <w:sz w:val="24"/>
          <w:szCs w:val="24"/>
        </w:rPr>
        <w:t>炭化</w:t>
      </w:r>
      <w:r>
        <w:rPr>
          <w:rFonts w:hint="eastAsia" w:ascii="宋体" w:hAnsi="宋体" w:cs="宋体"/>
          <w:spacing w:val="-10"/>
          <w:sz w:val="24"/>
          <w:szCs w:val="24"/>
        </w:rPr>
        <w:t>﹑</w:t>
      </w:r>
      <w:r>
        <w:rPr>
          <w:rFonts w:hint="eastAsia"/>
          <w:spacing w:val="-10"/>
          <w:sz w:val="24"/>
          <w:szCs w:val="24"/>
        </w:rPr>
        <w:t>活化废气，炭化</w:t>
      </w:r>
      <w:r>
        <w:rPr>
          <w:rFonts w:hint="eastAsia" w:ascii="宋体" w:hAnsi="宋体" w:cs="宋体"/>
          <w:spacing w:val="-10"/>
          <w:sz w:val="24"/>
          <w:szCs w:val="24"/>
        </w:rPr>
        <w:t>﹑</w:t>
      </w:r>
      <w:r>
        <w:rPr>
          <w:rFonts w:hint="eastAsia"/>
          <w:spacing w:val="-10"/>
          <w:sz w:val="24"/>
          <w:szCs w:val="24"/>
        </w:rPr>
        <w:t>活化余热锅炉尾气由脱硫塔进行脱硫处理经</w:t>
      </w:r>
      <w:r>
        <w:rPr>
          <w:rFonts w:hint="eastAsia" w:ascii="宋体" w:hAnsi="宋体" w:cs="宋体"/>
          <w:spacing w:val="-10"/>
          <w:sz w:val="24"/>
          <w:szCs w:val="24"/>
        </w:rPr>
        <w:t>15m高</w:t>
      </w:r>
      <w:r>
        <w:rPr>
          <w:rFonts w:hint="eastAsia"/>
          <w:spacing w:val="-10"/>
          <w:sz w:val="24"/>
          <w:szCs w:val="24"/>
        </w:rPr>
        <w:t>排气筒外排。煤焦油储罐和混捏压条过程中产生的挥发性有机废气经收集管道输送至本项目新建的VOCs气体处理系统（活性炭吸附）处理后经15m高的排气筒排放。原料库改造后为全封闭式储煤仓库，并在仓库内定期进行洒水抑尘，经全封闭式储煤仓库+洒水抑尘处理后，可降低95%的粉尘排放量。而磨粉</w:t>
      </w:r>
      <w:r>
        <w:rPr>
          <w:rFonts w:hint="eastAsia" w:ascii="宋体" w:hAnsi="宋体" w:cs="宋体"/>
          <w:spacing w:val="-10"/>
          <w:sz w:val="24"/>
          <w:szCs w:val="24"/>
        </w:rPr>
        <w:t>﹑</w:t>
      </w:r>
      <w:r>
        <w:rPr>
          <w:rFonts w:hint="eastAsia"/>
          <w:spacing w:val="-10"/>
          <w:sz w:val="24"/>
          <w:szCs w:val="24"/>
        </w:rPr>
        <w:t>炭化筛分</w:t>
      </w:r>
      <w:r>
        <w:rPr>
          <w:rFonts w:hint="eastAsia" w:ascii="宋体" w:hAnsi="宋体" w:cs="宋体"/>
          <w:spacing w:val="-10"/>
          <w:sz w:val="24"/>
          <w:szCs w:val="24"/>
        </w:rPr>
        <w:t>﹑</w:t>
      </w:r>
      <w:r>
        <w:rPr>
          <w:rFonts w:hint="eastAsia"/>
          <w:spacing w:val="-10"/>
          <w:sz w:val="24"/>
          <w:szCs w:val="24"/>
        </w:rPr>
        <w:t>成品筛分粉尘经集气罩收集后进入脉冲袋式除尘器进行处理后由15m高的排气筒排出。以上废气经过一系列有效处理后，均满足</w:t>
      </w:r>
      <w:r>
        <w:rPr>
          <w:rFonts w:hint="eastAsia" w:ascii="宋体" w:hAnsi="宋体" w:cs="宋体"/>
          <w:color w:val="000000"/>
          <w:sz w:val="24"/>
          <w:szCs w:val="24"/>
        </w:rPr>
        <w:t>《煤基活性炭工业大气污染物排放标准》（DB64/819-2012）中的排放标准，所以</w:t>
      </w:r>
      <w:r>
        <w:rPr>
          <w:rFonts w:hint="eastAsia"/>
          <w:spacing w:val="-10"/>
          <w:sz w:val="24"/>
          <w:szCs w:val="24"/>
        </w:rPr>
        <w:t>对周围环境的影响较小。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（3)噪声：本工程在设备选型时应选用低噪声设备，对设备设置吸音材料，并且对设备进行隔声</w:t>
      </w:r>
      <w:r>
        <w:rPr>
          <w:rFonts w:hint="eastAsia" w:ascii="宋体" w:hAnsi="宋体" w:cs="宋体"/>
          <w:spacing w:val="-10"/>
          <w:sz w:val="24"/>
          <w:szCs w:val="24"/>
        </w:rPr>
        <w:t>﹑降噪措施，</w:t>
      </w:r>
      <w:r>
        <w:rPr>
          <w:rFonts w:hint="eastAsia" w:ascii="宋体" w:hAnsi="宋体" w:cs="宋体"/>
          <w:color w:val="000000"/>
          <w:sz w:val="24"/>
          <w:szCs w:val="24"/>
        </w:rPr>
        <w:t>通过安装消声器</w:t>
      </w:r>
      <w:r>
        <w:rPr>
          <w:rFonts w:hint="eastAsia" w:ascii="宋体" w:hAnsi="宋体" w:cs="宋体"/>
          <w:spacing w:val="-10"/>
          <w:sz w:val="24"/>
          <w:szCs w:val="24"/>
        </w:rPr>
        <w:t>﹑增设减震垫及隔声墙体等降噪设施，经墙体阻隔﹑距离衰减等</w:t>
      </w:r>
      <w:r>
        <w:rPr>
          <w:rFonts w:hint="eastAsia" w:ascii="宋体" w:hAnsi="宋体" w:cs="宋体"/>
          <w:color w:val="000000"/>
          <w:sz w:val="24"/>
          <w:szCs w:val="24"/>
        </w:rPr>
        <w:t>降噪处理后，可以满足国家《工业企业厂界环境噪声排放标准》（GB12348-2008）中3类标准。</w:t>
      </w:r>
    </w:p>
    <w:p>
      <w:pPr>
        <w:spacing w:line="360" w:lineRule="auto"/>
        <w:ind w:firstLine="480" w:firstLineChars="200"/>
        <w:rPr>
          <w:rFonts w:ascii="宋体" w:hAnsi="宋体" w:cs="宋体"/>
          <w:spacing w:val="-10"/>
          <w:sz w:val="24"/>
          <w:szCs w:val="24"/>
        </w:rPr>
      </w:pPr>
      <w:r>
        <w:rPr>
          <w:rFonts w:hint="eastAsia" w:ascii="宋体" w:hAnsi="宋体" w:cs="宋体"/>
          <w:color w:val="000000"/>
          <w:sz w:val="24"/>
          <w:szCs w:val="24"/>
        </w:rPr>
        <w:t>（4）固体废物:本项目的固体废物主要为脱硫塔产生的</w:t>
      </w:r>
      <w:r>
        <w:rPr>
          <w:rFonts w:hint="eastAsia" w:ascii="宋体" w:hAnsi="宋体"/>
          <w:sz w:val="24"/>
          <w:szCs w:val="24"/>
        </w:rPr>
        <w:t>脱硫石膏，除尘器产生的收集尘</w:t>
      </w:r>
      <w:r>
        <w:rPr>
          <w:rFonts w:hint="eastAsia" w:ascii="宋体" w:hAnsi="宋体" w:cs="宋体"/>
          <w:spacing w:val="-10"/>
          <w:sz w:val="24"/>
          <w:szCs w:val="24"/>
        </w:rPr>
        <w:t xml:space="preserve">﹑筛下物及活性炭吸附装置产生的废活性炭。其中脱硫石膏收集后外售作为建筑材料综合利用；除尘器收尘和筛下物收集后全部返回生产工序；废活性炭收集后暂存于危废暂存间内，之后交由有资质单位处理，以上固体废物均得到妥善处理。                                            </w:t>
      </w:r>
    </w:p>
    <w:p>
      <w:pPr>
        <w:spacing w:line="360" w:lineRule="auto"/>
        <w:rPr>
          <w:rFonts w:ascii="宋体" w:hAnsi="宋体" w:cs="宋体"/>
          <w:color w:val="000000"/>
          <w:sz w:val="24"/>
          <w:szCs w:val="24"/>
        </w:rPr>
      </w:pPr>
      <w:r>
        <w:rPr>
          <w:rFonts w:hint="eastAsia" w:ascii="宋体" w:hAnsi="宋体" w:cs="宋体"/>
          <w:b/>
          <w:bCs/>
          <w:color w:val="000000"/>
          <w:sz w:val="24"/>
          <w:szCs w:val="24"/>
        </w:rPr>
        <w:t>5.1.2环评建议</w:t>
      </w:r>
      <w:r>
        <w:rPr>
          <w:rFonts w:hint="eastAsia" w:ascii="宋体" w:hAnsi="宋体" w:cs="宋体"/>
          <w:color w:val="000000"/>
          <w:sz w:val="24"/>
          <w:szCs w:val="24"/>
        </w:rPr>
        <w:t xml:space="preserve">     </w:t>
      </w:r>
    </w:p>
    <w:p>
      <w:pPr>
        <w:numPr>
          <w:ilvl w:val="0"/>
          <w:numId w:val="3"/>
        </w:num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企业应在设备运行的各过程和环节中努力提高设备的完好率和正常运转率以减少无组织排放，包括：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①运营期各环节中努力提高设备的完好率和正常运转率以避免事故发生，对易损部件有计划地进行更新，对于某些关键易损部件可适当提前预先更换，而不是出现故障时才更换。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②加强设备巡检，及时发现事故苗头，采取补救措施。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建设单位在工程实施过程中，务必认真落实各项治理措施，加强对现有工程环保设施的运行管理，制定有效的管理规章制度，落实到人，引进和建立先进的环保管理模式，完善管理机制，强化职工自身的环保意识。</w:t>
      </w:r>
    </w:p>
    <w:p>
      <w:pPr>
        <w:spacing w:line="360" w:lineRule="auto"/>
        <w:rPr>
          <w:rFonts w:ascii="宋体" w:hAnsi="宋体" w:cs="宋体"/>
          <w:b/>
          <w:bCs/>
          <w:spacing w:val="-10"/>
          <w:sz w:val="24"/>
          <w:szCs w:val="24"/>
        </w:rPr>
      </w:pPr>
      <w:r>
        <w:rPr>
          <w:rFonts w:hint="eastAsia" w:ascii="宋体" w:hAnsi="宋体" w:cs="宋体"/>
          <w:b/>
          <w:bCs/>
          <w:spacing w:val="-10"/>
          <w:sz w:val="24"/>
          <w:szCs w:val="24"/>
        </w:rPr>
        <w:t>5.2整体环评批复要求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一、“报告表”编制较为规范，内容较为全面、评价重点较为突出，符合环评技术导则要求，可作为该项目建设进而日常环境保护管理的依据。统一该项目补做环境影响评价手续。</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二、项目在建设和生产过程中要做到以下几点：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（1)严格执行建设项目环境保护设施与主体工程同时设计、同时施工、同时投入使用的环境保护“三同时”制度，严格落实《报告表》提出的各项污染防治措施。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（2)认真落实“报告表”提出的各项环保建议和对策，严格控制各类污染物排放量。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（3）加强施工期环境管理，采取相应措施，严格控制施工期产生的粉尘、废水、噪声、固体废物等对环境的污染。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(4)运营期1#、2#、3#炭化炉产生的废气和4#、5#炭化炉产生的废气各自经‘焚烧锅炉+余热锅炉+脱硫塔’处理后，尾气分别由1根15m高的排气筒排放。1#、2#、3#、4#活化炉产生的废气经‘焚烧锅炉+余热锅炉+脱硫塔’工艺处理后，尾气由1根15m高的排气筒排放。废气（粉尘）排放均须达到《煤基活性炭工业大气污染物排放标准》（DB64/819-2012）中表2规定的限值要求。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5)运营期5座炭化料筛分工序生产的废气（粉尘），经3套“集气罩+脉冲袋式除尘器”处理后，由3根15m高的排气筒排放；4座活化料筛分工序产生的废气（粉尘），各自经3套“集气罩+脉冲袋式除尘器”处理后，分别由3根15m高的排气筒排放；废气（粉尘）排放均须达到《煤基活性炭工业大气污染物排放标准》（DB64/819-2012）中表2规定的限值要求。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6)3座煤焦油储罐及毛条晾晒车间产生的挥发性有机废气引至活性炭吸附装置处理后，进入3#炭化炉尾气焚烧炉进行焚烧，废气最终经1#脱硫塔烟囱排放，废气（粉尘）排放均须达到《煤基活性炭工业大气污染物排放标准》（DB64/819-2012）中表2规定的限值要求。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(7)生产运营过程中不允许有无组织废气（粉尘）排放</w:t>
      </w:r>
      <w:r>
        <w:rPr>
          <w:rFonts w:hint="eastAsia" w:ascii="宋体" w:hAnsi="宋体" w:cs="宋体"/>
          <w:color w:val="000000"/>
          <w:sz w:val="24"/>
          <w:szCs w:val="24"/>
          <w:lang w:val="en-US" w:eastAsia="zh-CN"/>
        </w:rPr>
        <w:t>,</w:t>
      </w:r>
      <w:r>
        <w:rPr>
          <w:rFonts w:hint="eastAsia" w:ascii="宋体" w:hAnsi="宋体" w:cs="宋体"/>
          <w:color w:val="000000"/>
          <w:sz w:val="24"/>
          <w:szCs w:val="24"/>
        </w:rPr>
        <w:t xml:space="preserve">本项目4台雷蒙机在磨粉过程中产生的废气（粉尘）经脉冲袋式除尘器处理后由各自15m高的排气筒排放，废气（粉尘）排放限值须达到《煤基活性炭工业大气污染物排放标准》（DB64/819-2012）中表2规定的限值要求。活化炉改造为封闭式车间生产，原料煤及生产成品存放于新建的库房内，上下料系统改造为封闭式自动上下料系统，生产过程中要对设备及时进行检修、维护，严防无组织废气（粉尘）跑、冒、漏现象的发生，无组织废气（粉尘）排放限值须达到《煤基活性炭工业大气污染物排放标准》（DB64/819-2012）中表3规定的限值要求。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8)运营期脱硫废水全部循环利用，不得外排。软水制备装置外排浓盐水、锅炉排水与生活污水经化粪池预处理后排入一体化污水处理设施进一步处理，总排污口排放废水须满足《石嘴山生态经济开发区循环经济实验区污水处理厂纳污标准》中所规定的排放标准后排入园区管网，最终进入石嘴山生态经济开发区循环经济实验区污水处理厂处理。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9)在运营过程中，风机、泵等易产生噪声的生产设备，采取选用低噪声设备、合理布置、设置隔声间、消音、减振等措施，是噪声排放值达到《工业企业厂界环境噪声排放标准》（GB12348-2008）中3类区噪声限值排放要求。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运营过程中产生的一般性固体废物应回收利用，不能回收利用的集中收集后送至垃圾填埋场进行处理。产生的废活性炭属于危险废物，按照《危险废物贮存污染控制标准》（GB18597-2001）及其修改单要求集中收集、存储，并定期送至有资质的单位进行妥善处理。危险废物配套设施及规范化管理，先有属地生态环境部门进行检查，合格后方可投入使用。</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三、工程建成后，须按生态环境部规定程序组织验收，经验收合格后，项目方能正式投入使用；按照《固定污染源排污许可分类管理名录》中相关实施时限要求，按期申领排污许可证。</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四、本批复仅限于“报告表”确定的建设内容。项目的性质、规模、地点发生重大变动，应重新报批环境影响评价文件。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五、该项目的环境保护监督检查工作由平辖区生态环境部门负责.</w:t>
      </w:r>
    </w:p>
    <w:bookmarkEnd w:id="3"/>
    <w:bookmarkEnd w:id="4"/>
    <w:bookmarkEnd w:id="5"/>
    <w:bookmarkEnd w:id="6"/>
    <w:bookmarkEnd w:id="7"/>
    <w:bookmarkEnd w:id="8"/>
    <w:p>
      <w:pPr>
        <w:adjustRightInd w:val="0"/>
        <w:snapToGrid w:val="0"/>
        <w:spacing w:line="360" w:lineRule="auto"/>
        <w:rPr>
          <w:color w:val="000000"/>
          <w:sz w:val="28"/>
          <w:szCs w:val="28"/>
        </w:rPr>
      </w:pPr>
      <w:r>
        <w:rPr>
          <w:b/>
          <w:bCs/>
          <w:color w:val="000000"/>
          <w:sz w:val="28"/>
          <w:szCs w:val="28"/>
        </w:rPr>
        <w:t>6.监测内容及工况</w:t>
      </w:r>
    </w:p>
    <w:p>
      <w:pPr>
        <w:spacing w:line="360" w:lineRule="auto"/>
        <w:rPr>
          <w:b/>
          <w:bCs/>
          <w:sz w:val="24"/>
          <w:szCs w:val="24"/>
        </w:rPr>
      </w:pPr>
      <w:r>
        <w:rPr>
          <w:b/>
          <w:bCs/>
          <w:sz w:val="24"/>
          <w:szCs w:val="24"/>
        </w:rPr>
        <w:t>6.1监测期间生产负荷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验收期间（2019年8月7日-8月8日、2019年12月20日-12月23日）设备运行稳定，生产正常，符合现场采样和测试工况。</w:t>
      </w:r>
    </w:p>
    <w:p>
      <w:pPr>
        <w:spacing w:line="360" w:lineRule="auto"/>
        <w:rPr>
          <w:color w:val="FF0000"/>
          <w:sz w:val="24"/>
          <w:szCs w:val="24"/>
        </w:rPr>
      </w:pPr>
      <w:r>
        <w:rPr>
          <w:b/>
          <w:bCs/>
          <w:sz w:val="24"/>
          <w:szCs w:val="24"/>
        </w:rPr>
        <w:t>6.2有组织排放废气监测内容、点位及频次</w:t>
      </w:r>
    </w:p>
    <w:p>
      <w:pPr>
        <w:spacing w:line="360" w:lineRule="auto"/>
        <w:ind w:firstLine="480" w:firstLineChars="200"/>
        <w:rPr>
          <w:rFonts w:ascii="宋体" w:hAnsi="宋体" w:cs="宋体"/>
          <w:b/>
          <w:bCs/>
          <w:position w:val="6"/>
          <w:sz w:val="24"/>
          <w:szCs w:val="24"/>
        </w:rPr>
      </w:pPr>
      <w:r>
        <w:rPr>
          <w:rFonts w:hint="eastAsia" w:ascii="宋体" w:hAnsi="宋体" w:cs="宋体"/>
          <w:color w:val="000000"/>
          <w:sz w:val="24"/>
          <w:szCs w:val="24"/>
        </w:rPr>
        <w:t>根据炭化炉、活化炉排放污染物的种类，确定颗粒物、氮氧化物、二氧化硫作为检测因子。废气检测点位、项目、频次见表6-1。</w:t>
      </w:r>
    </w:p>
    <w:p>
      <w:pPr>
        <w:rPr>
          <w:rFonts w:ascii="宋体" w:hAnsi="宋体" w:cs="宋体"/>
          <w:b/>
          <w:bCs/>
          <w:position w:val="6"/>
        </w:rPr>
      </w:pPr>
      <w:r>
        <w:rPr>
          <w:rFonts w:hint="eastAsia" w:ascii="宋体" w:hAnsi="宋体" w:cs="宋体"/>
          <w:b/>
          <w:bCs/>
          <w:position w:val="6"/>
        </w:rPr>
        <w:t>表6-1              本次技改有组织排放废气监测点位、项目、频次</w:t>
      </w:r>
    </w:p>
    <w:tbl>
      <w:tblPr>
        <w:tblStyle w:val="12"/>
        <w:tblW w:w="816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111"/>
        <w:gridCol w:w="1530"/>
        <w:gridCol w:w="2520"/>
        <w:gridCol w:w="18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jc w:val="center"/>
        </w:trPr>
        <w:tc>
          <w:tcPr>
            <w:tcW w:w="1177" w:type="dxa"/>
            <w:tcBorders>
              <w:tl2br w:val="nil"/>
              <w:tr2bl w:val="nil"/>
            </w:tcBorders>
            <w:shd w:val="clear" w:color="auto" w:fill="FFFFFF" w:themeFill="background1"/>
            <w:vAlign w:val="center"/>
          </w:tcPr>
          <w:p>
            <w:pPr>
              <w:ind w:right="-105" w:rightChars="-50"/>
              <w:rPr>
                <w:rFonts w:ascii="宋体" w:hAnsi="宋体" w:cs="宋体"/>
                <w:b/>
                <w:sz w:val="18"/>
                <w:szCs w:val="18"/>
              </w:rPr>
            </w:pPr>
            <w:r>
              <w:rPr>
                <w:rFonts w:hint="eastAsia" w:ascii="宋体" w:hAnsi="宋体" w:cs="宋体"/>
                <w:b/>
                <w:sz w:val="18"/>
                <w:szCs w:val="18"/>
              </w:rPr>
              <w:t>污  染  源</w:t>
            </w:r>
          </w:p>
          <w:p>
            <w:pPr>
              <w:ind w:left="-105" w:leftChars="-50" w:right="-105" w:rightChars="-50"/>
              <w:jc w:val="center"/>
              <w:rPr>
                <w:rFonts w:ascii="宋体" w:hAnsi="宋体" w:cs="宋体"/>
                <w:b/>
                <w:sz w:val="18"/>
                <w:szCs w:val="18"/>
              </w:rPr>
            </w:pPr>
            <w:r>
              <w:rPr>
                <w:rFonts w:hint="eastAsia" w:ascii="宋体" w:hAnsi="宋体" w:cs="宋体"/>
                <w:b/>
                <w:sz w:val="18"/>
                <w:szCs w:val="18"/>
              </w:rPr>
              <w:t>名 称</w:t>
            </w:r>
          </w:p>
        </w:tc>
        <w:tc>
          <w:tcPr>
            <w:tcW w:w="1111" w:type="dxa"/>
            <w:tcBorders>
              <w:tl2br w:val="nil"/>
              <w:tr2bl w:val="nil"/>
            </w:tcBorders>
            <w:shd w:val="clear" w:color="auto" w:fill="FFFFFF" w:themeFill="background1"/>
            <w:vAlign w:val="center"/>
          </w:tcPr>
          <w:p>
            <w:pPr>
              <w:ind w:left="-105" w:leftChars="-50" w:right="-105" w:rightChars="-50"/>
              <w:jc w:val="center"/>
              <w:rPr>
                <w:rFonts w:ascii="宋体" w:hAnsi="宋体" w:cs="宋体"/>
                <w:b/>
                <w:sz w:val="18"/>
                <w:szCs w:val="18"/>
              </w:rPr>
            </w:pPr>
            <w:r>
              <w:rPr>
                <w:rFonts w:hint="eastAsia" w:ascii="宋体" w:hAnsi="宋体" w:cs="宋体"/>
                <w:b/>
                <w:sz w:val="18"/>
                <w:szCs w:val="18"/>
              </w:rPr>
              <w:t>检测点位</w:t>
            </w:r>
          </w:p>
          <w:p>
            <w:pPr>
              <w:ind w:left="-105" w:leftChars="-50" w:right="-105" w:rightChars="-50"/>
              <w:jc w:val="center"/>
              <w:rPr>
                <w:rFonts w:ascii="宋体" w:hAnsi="宋体" w:cs="宋体"/>
                <w:b/>
                <w:sz w:val="18"/>
                <w:szCs w:val="18"/>
              </w:rPr>
            </w:pPr>
            <w:r>
              <w:rPr>
                <w:rFonts w:hint="eastAsia" w:ascii="宋体" w:hAnsi="宋体" w:cs="宋体"/>
                <w:b/>
                <w:sz w:val="18"/>
                <w:szCs w:val="18"/>
              </w:rPr>
              <w:t>布设位置</w:t>
            </w:r>
          </w:p>
        </w:tc>
        <w:tc>
          <w:tcPr>
            <w:tcW w:w="1530" w:type="dxa"/>
            <w:tcBorders>
              <w:tl2br w:val="nil"/>
              <w:tr2bl w:val="nil"/>
            </w:tcBorders>
            <w:shd w:val="clear" w:color="auto" w:fill="FFFFFF" w:themeFill="background1"/>
            <w:vAlign w:val="center"/>
          </w:tcPr>
          <w:p>
            <w:pPr>
              <w:ind w:left="-105" w:leftChars="-50" w:right="-105" w:rightChars="-50"/>
              <w:jc w:val="center"/>
              <w:rPr>
                <w:rFonts w:ascii="宋体" w:hAnsi="宋体" w:cs="宋体"/>
                <w:b/>
                <w:sz w:val="18"/>
                <w:szCs w:val="18"/>
              </w:rPr>
            </w:pPr>
            <w:r>
              <w:rPr>
                <w:rFonts w:hint="eastAsia" w:ascii="宋体" w:hAnsi="宋体" w:cs="宋体"/>
                <w:b/>
                <w:sz w:val="18"/>
                <w:szCs w:val="18"/>
              </w:rPr>
              <w:t>检测孔数量（孔）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b/>
                <w:sz w:val="18"/>
                <w:szCs w:val="18"/>
              </w:rPr>
            </w:pPr>
            <w:r>
              <w:rPr>
                <w:rFonts w:hint="eastAsia" w:ascii="宋体" w:hAnsi="宋体" w:cs="宋体"/>
                <w:b/>
                <w:sz w:val="18"/>
                <w:szCs w:val="18"/>
              </w:rPr>
              <w:t>检测项目</w:t>
            </w:r>
          </w:p>
        </w:tc>
        <w:tc>
          <w:tcPr>
            <w:tcW w:w="1822" w:type="dxa"/>
            <w:tcBorders>
              <w:tl2br w:val="nil"/>
              <w:tr2bl w:val="nil"/>
            </w:tcBorders>
            <w:shd w:val="clear" w:color="auto" w:fill="FFFFFF" w:themeFill="background1"/>
            <w:vAlign w:val="center"/>
          </w:tcPr>
          <w:p>
            <w:pPr>
              <w:ind w:left="-105" w:leftChars="-50" w:right="-105" w:rightChars="-50"/>
              <w:jc w:val="center"/>
              <w:rPr>
                <w:rFonts w:ascii="宋体" w:hAnsi="宋体" w:cs="宋体"/>
                <w:b/>
                <w:sz w:val="18"/>
                <w:szCs w:val="18"/>
              </w:rPr>
            </w:pPr>
            <w:r>
              <w:rPr>
                <w:rFonts w:hint="eastAsia" w:ascii="宋体" w:hAnsi="宋体" w:cs="宋体"/>
                <w:b/>
                <w:sz w:val="18"/>
                <w:szCs w:val="18"/>
              </w:rPr>
              <w:t>检测频次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1177" w:type="dxa"/>
            <w:tcBorders>
              <w:tl2br w:val="nil"/>
              <w:tr2bl w:val="nil"/>
            </w:tcBorders>
            <w:shd w:val="clear" w:color="auto" w:fill="FFFFFF" w:themeFill="background1"/>
            <w:vAlign w:val="center"/>
          </w:tcPr>
          <w:p>
            <w:pPr>
              <w:tabs>
                <w:tab w:val="left" w:pos="860"/>
              </w:tabs>
              <w:jc w:val="center"/>
              <w:rPr>
                <w:rFonts w:ascii="宋体" w:hAnsi="宋体" w:cs="宋体"/>
                <w:spacing w:val="-20"/>
                <w:sz w:val="18"/>
                <w:szCs w:val="18"/>
              </w:rPr>
            </w:pPr>
            <w:r>
              <w:rPr>
                <w:rFonts w:hint="eastAsia" w:cs="宋体"/>
                <w:sz w:val="18"/>
                <w:szCs w:val="18"/>
              </w:rPr>
              <w:t>1</w:t>
            </w:r>
            <w:r>
              <w:rPr>
                <w:rFonts w:hint="eastAsia" w:ascii="宋体" w:hAnsi="宋体" w:cs="宋体"/>
                <w:sz w:val="18"/>
                <w:szCs w:val="18"/>
              </w:rPr>
              <w:t>＃﹑</w:t>
            </w:r>
            <w:r>
              <w:rPr>
                <w:rFonts w:hint="eastAsia" w:cs="宋体"/>
                <w:sz w:val="18"/>
                <w:szCs w:val="18"/>
              </w:rPr>
              <w:t>2</w:t>
            </w:r>
            <w:r>
              <w:rPr>
                <w:rFonts w:hint="eastAsia" w:ascii="宋体" w:hAnsi="宋体" w:cs="宋体"/>
                <w:sz w:val="18"/>
                <w:szCs w:val="18"/>
              </w:rPr>
              <w:t>＃﹑</w:t>
            </w:r>
            <w:r>
              <w:rPr>
                <w:rFonts w:hint="eastAsia" w:cs="宋体"/>
                <w:sz w:val="18"/>
                <w:szCs w:val="18"/>
              </w:rPr>
              <w:t>3</w:t>
            </w:r>
            <w:r>
              <w:rPr>
                <w:rFonts w:hint="eastAsia" w:ascii="宋体" w:hAnsi="宋体" w:cs="宋体"/>
                <w:sz w:val="18"/>
                <w:szCs w:val="18"/>
              </w:rPr>
              <w:t>＃</w:t>
            </w:r>
            <w:r>
              <w:rPr>
                <w:rFonts w:hint="eastAsia" w:cs="宋体"/>
                <w:sz w:val="18"/>
                <w:szCs w:val="18"/>
              </w:rPr>
              <w:t>炭化炉</w:t>
            </w:r>
          </w:p>
        </w:tc>
        <w:tc>
          <w:tcPr>
            <w:tcW w:w="1111" w:type="dxa"/>
            <w:tcBorders>
              <w:tl2br w:val="nil"/>
              <w:tr2bl w:val="nil"/>
            </w:tcBorders>
            <w:shd w:val="clear" w:color="auto" w:fill="FFFFFF" w:themeFill="background1"/>
            <w:vAlign w:val="center"/>
          </w:tcPr>
          <w:p>
            <w:pPr>
              <w:jc w:val="center"/>
              <w:rPr>
                <w:rFonts w:ascii="宋体" w:hAnsi="宋体" w:cs="宋体"/>
                <w:spacing w:val="-10"/>
                <w:sz w:val="18"/>
                <w:szCs w:val="18"/>
              </w:rPr>
            </w:pPr>
            <w:r>
              <w:rPr>
                <w:rFonts w:hint="eastAsia" w:ascii="宋体" w:hAnsi="宋体" w:cs="宋体"/>
                <w:spacing w:val="-10"/>
                <w:sz w:val="18"/>
                <w:szCs w:val="18"/>
              </w:rPr>
              <w:t>脱硫塔出口</w:t>
            </w:r>
          </w:p>
        </w:tc>
        <w:tc>
          <w:tcPr>
            <w:tcW w:w="1530" w:type="dxa"/>
            <w:tcBorders>
              <w:tl2br w:val="nil"/>
              <w:tr2bl w:val="nil"/>
            </w:tcBorders>
            <w:shd w:val="clear" w:color="auto" w:fill="FFFFFF" w:themeFill="background1"/>
            <w:vAlign w:val="center"/>
          </w:tcPr>
          <w:p>
            <w:pPr>
              <w:jc w:val="center"/>
              <w:rPr>
                <w:rFonts w:ascii="宋体" w:hAnsi="宋体" w:cs="宋体"/>
                <w:sz w:val="18"/>
                <w:szCs w:val="18"/>
              </w:rPr>
            </w:pPr>
            <w:r>
              <w:rPr>
                <w:rFonts w:hint="eastAsia" w:ascii="宋体" w:hAnsi="宋体" w:cs="宋体"/>
                <w:sz w:val="18"/>
                <w:szCs w:val="18"/>
              </w:rPr>
              <w:t>出口：1台×1孔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颗粒物、非甲烷总烃、SO</w:t>
            </w:r>
            <w:r>
              <w:rPr>
                <w:rFonts w:hint="eastAsia" w:ascii="宋体" w:hAnsi="宋体" w:cs="宋体"/>
                <w:sz w:val="18"/>
                <w:szCs w:val="18"/>
                <w:vertAlign w:val="subscript"/>
              </w:rPr>
              <w:t>2</w:t>
            </w:r>
            <w:r>
              <w:rPr>
                <w:rFonts w:hint="eastAsia" w:ascii="宋体" w:hAnsi="宋体" w:cs="宋体"/>
                <w:sz w:val="18"/>
                <w:szCs w:val="18"/>
              </w:rPr>
              <w:t>、NO</w:t>
            </w:r>
            <w:r>
              <w:rPr>
                <w:rFonts w:hint="eastAsia" w:ascii="宋体" w:hAnsi="宋体" w:cs="宋体"/>
                <w:sz w:val="18"/>
                <w:szCs w:val="18"/>
                <w:vertAlign w:val="subscript"/>
              </w:rPr>
              <w:t>X</w:t>
            </w:r>
            <w:r>
              <w:rPr>
                <w:rFonts w:hint="eastAsia" w:ascii="宋体" w:hAnsi="宋体" w:cs="宋体"/>
                <w:sz w:val="18"/>
                <w:szCs w:val="18"/>
              </w:rPr>
              <w:t>、苯并芘、沥青烟浓度、排放浓</w:t>
            </w:r>
          </w:p>
          <w:p>
            <w:pPr>
              <w:ind w:right="-105" w:rightChars="-50"/>
              <w:jc w:val="center"/>
              <w:rPr>
                <w:rFonts w:ascii="宋体" w:hAnsi="宋体" w:cs="宋体"/>
                <w:sz w:val="18"/>
                <w:szCs w:val="18"/>
              </w:rPr>
            </w:pPr>
            <w:r>
              <w:rPr>
                <w:rFonts w:hint="eastAsia" w:ascii="宋体" w:hAnsi="宋体" w:cs="宋体"/>
                <w:sz w:val="18"/>
                <w:szCs w:val="18"/>
              </w:rPr>
              <w:t>度、烟气参数及排放速率</w:t>
            </w:r>
          </w:p>
        </w:tc>
        <w:tc>
          <w:tcPr>
            <w:tcW w:w="1822" w:type="dxa"/>
            <w:tcBorders>
              <w:tl2br w:val="nil"/>
              <w:tr2bl w:val="nil"/>
            </w:tcBorders>
            <w:shd w:val="clear" w:color="auto" w:fill="FFFFFF" w:themeFill="background1"/>
            <w:vAlign w:val="center"/>
          </w:tcPr>
          <w:p>
            <w:pPr>
              <w:ind w:right="-105" w:rightChars="-50"/>
              <w:jc w:val="center"/>
              <w:rPr>
                <w:rFonts w:ascii="宋体" w:hAnsi="宋体" w:cs="宋体"/>
                <w:sz w:val="18"/>
                <w:szCs w:val="18"/>
              </w:rPr>
            </w:pPr>
            <w:r>
              <w:rPr>
                <w:rFonts w:hint="eastAsia" w:ascii="宋体" w:hAnsi="宋体" w:cs="宋体"/>
                <w:sz w:val="18"/>
                <w:szCs w:val="18"/>
              </w:rPr>
              <w:t>正常情况下 一季度1次，每次2天，非正常情况下随时监测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jc w:val="center"/>
        </w:trPr>
        <w:tc>
          <w:tcPr>
            <w:tcW w:w="1177" w:type="dxa"/>
            <w:tcBorders>
              <w:tl2br w:val="nil"/>
              <w:tr2bl w:val="nil"/>
            </w:tcBorders>
            <w:shd w:val="clear" w:color="auto" w:fill="FFFFFF" w:themeFill="background1"/>
            <w:vAlign w:val="center"/>
          </w:tcPr>
          <w:p>
            <w:pPr>
              <w:tabs>
                <w:tab w:val="left" w:pos="860"/>
              </w:tabs>
              <w:jc w:val="center"/>
              <w:rPr>
                <w:rFonts w:ascii="宋体" w:hAnsi="宋体" w:cs="宋体"/>
                <w:spacing w:val="-20"/>
                <w:sz w:val="18"/>
                <w:szCs w:val="18"/>
              </w:rPr>
            </w:pPr>
            <w:r>
              <w:rPr>
                <w:rFonts w:hint="eastAsia" w:cs="宋体"/>
                <w:sz w:val="18"/>
                <w:szCs w:val="18"/>
              </w:rPr>
              <w:t>4</w:t>
            </w:r>
            <w:r>
              <w:rPr>
                <w:rFonts w:hint="eastAsia" w:ascii="宋体" w:hAnsi="宋体" w:cs="宋体"/>
                <w:sz w:val="18"/>
                <w:szCs w:val="18"/>
              </w:rPr>
              <w:t>＃﹑</w:t>
            </w:r>
            <w:r>
              <w:rPr>
                <w:rFonts w:hint="eastAsia" w:cs="宋体"/>
                <w:sz w:val="18"/>
                <w:szCs w:val="18"/>
              </w:rPr>
              <w:t>5</w:t>
            </w:r>
            <w:r>
              <w:rPr>
                <w:rFonts w:hint="eastAsia" w:ascii="宋体" w:hAnsi="宋体" w:cs="宋体"/>
                <w:sz w:val="18"/>
                <w:szCs w:val="18"/>
              </w:rPr>
              <w:t>＃</w:t>
            </w:r>
            <w:r>
              <w:rPr>
                <w:rFonts w:hint="eastAsia" w:cs="宋体"/>
                <w:sz w:val="18"/>
                <w:szCs w:val="18"/>
              </w:rPr>
              <w:t>炭化炉</w:t>
            </w:r>
          </w:p>
        </w:tc>
        <w:tc>
          <w:tcPr>
            <w:tcW w:w="1111" w:type="dxa"/>
            <w:tcBorders>
              <w:tl2br w:val="nil"/>
              <w:tr2bl w:val="nil"/>
            </w:tcBorders>
            <w:shd w:val="clear" w:color="auto" w:fill="FFFFFF" w:themeFill="background1"/>
            <w:vAlign w:val="center"/>
          </w:tcPr>
          <w:p>
            <w:pPr>
              <w:jc w:val="center"/>
              <w:rPr>
                <w:rFonts w:ascii="宋体" w:hAnsi="宋体" w:cs="宋体"/>
                <w:spacing w:val="-10"/>
                <w:sz w:val="18"/>
                <w:szCs w:val="18"/>
              </w:rPr>
            </w:pPr>
            <w:r>
              <w:rPr>
                <w:rFonts w:hint="eastAsia" w:ascii="宋体" w:hAnsi="宋体" w:cs="宋体"/>
                <w:spacing w:val="-10"/>
                <w:sz w:val="18"/>
                <w:szCs w:val="18"/>
              </w:rPr>
              <w:t>脱硫塔出口</w:t>
            </w:r>
          </w:p>
        </w:tc>
        <w:tc>
          <w:tcPr>
            <w:tcW w:w="1530" w:type="dxa"/>
            <w:tcBorders>
              <w:tl2br w:val="nil"/>
              <w:tr2bl w:val="nil"/>
            </w:tcBorders>
            <w:shd w:val="clear" w:color="auto" w:fill="FFFFFF" w:themeFill="background1"/>
            <w:vAlign w:val="center"/>
          </w:tcPr>
          <w:p>
            <w:pPr>
              <w:jc w:val="center"/>
              <w:rPr>
                <w:rFonts w:ascii="宋体" w:hAnsi="宋体" w:cs="宋体"/>
                <w:sz w:val="18"/>
                <w:szCs w:val="18"/>
              </w:rPr>
            </w:pPr>
            <w:r>
              <w:rPr>
                <w:rFonts w:hint="eastAsia" w:ascii="宋体" w:hAnsi="宋体" w:cs="宋体"/>
                <w:sz w:val="18"/>
                <w:szCs w:val="18"/>
              </w:rPr>
              <w:t>出口：1台×1孔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颗粒物、非甲烷总烃、SO</w:t>
            </w:r>
            <w:r>
              <w:rPr>
                <w:rFonts w:hint="eastAsia" w:ascii="宋体" w:hAnsi="宋体" w:cs="宋体"/>
                <w:sz w:val="18"/>
                <w:szCs w:val="18"/>
                <w:vertAlign w:val="subscript"/>
              </w:rPr>
              <w:t>2</w:t>
            </w:r>
            <w:r>
              <w:rPr>
                <w:rFonts w:hint="eastAsia" w:ascii="宋体" w:hAnsi="宋体" w:cs="宋体"/>
                <w:sz w:val="18"/>
                <w:szCs w:val="18"/>
              </w:rPr>
              <w:t>、NO</w:t>
            </w:r>
            <w:r>
              <w:rPr>
                <w:rFonts w:hint="eastAsia" w:ascii="宋体" w:hAnsi="宋体" w:cs="宋体"/>
                <w:sz w:val="18"/>
                <w:szCs w:val="18"/>
                <w:vertAlign w:val="subscript"/>
              </w:rPr>
              <w:t>X</w:t>
            </w:r>
            <w:r>
              <w:rPr>
                <w:rFonts w:hint="eastAsia" w:ascii="宋体" w:hAnsi="宋体" w:cs="宋体"/>
                <w:sz w:val="18"/>
                <w:szCs w:val="18"/>
              </w:rPr>
              <w:t>、苯并芘、沥青烟浓度、排放浓</w:t>
            </w:r>
          </w:p>
          <w:p>
            <w:pPr>
              <w:ind w:right="-105" w:rightChars="-50"/>
              <w:jc w:val="center"/>
              <w:rPr>
                <w:rFonts w:ascii="宋体" w:hAnsi="宋体" w:cs="宋体"/>
                <w:sz w:val="18"/>
                <w:szCs w:val="18"/>
              </w:rPr>
            </w:pPr>
            <w:r>
              <w:rPr>
                <w:rFonts w:hint="eastAsia" w:ascii="宋体" w:hAnsi="宋体" w:cs="宋体"/>
                <w:sz w:val="18"/>
                <w:szCs w:val="18"/>
              </w:rPr>
              <w:t>度、烟气参数及排放速率</w:t>
            </w:r>
          </w:p>
        </w:tc>
        <w:tc>
          <w:tcPr>
            <w:tcW w:w="1822"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正常情况下 一季度1次，每次2天，非正常情况下随时监测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7" w:hRule="atLeast"/>
          <w:jc w:val="center"/>
        </w:trPr>
        <w:tc>
          <w:tcPr>
            <w:tcW w:w="1177"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cs="宋体"/>
                <w:sz w:val="18"/>
                <w:szCs w:val="18"/>
              </w:rPr>
              <w:t>1</w:t>
            </w:r>
            <w:r>
              <w:rPr>
                <w:rFonts w:hint="eastAsia" w:ascii="宋体" w:hAnsi="宋体" w:cs="宋体"/>
                <w:sz w:val="18"/>
                <w:szCs w:val="18"/>
              </w:rPr>
              <w:t>＃﹑</w:t>
            </w:r>
            <w:r>
              <w:rPr>
                <w:rFonts w:hint="eastAsia" w:cs="宋体"/>
                <w:sz w:val="18"/>
                <w:szCs w:val="18"/>
              </w:rPr>
              <w:t>2</w:t>
            </w:r>
            <w:r>
              <w:rPr>
                <w:rFonts w:hint="eastAsia" w:ascii="宋体" w:hAnsi="宋体" w:cs="宋体"/>
                <w:sz w:val="18"/>
                <w:szCs w:val="18"/>
              </w:rPr>
              <w:t>＃﹑</w:t>
            </w:r>
            <w:r>
              <w:rPr>
                <w:rFonts w:hint="eastAsia" w:cs="宋体"/>
                <w:sz w:val="18"/>
                <w:szCs w:val="18"/>
              </w:rPr>
              <w:t>3</w:t>
            </w:r>
            <w:r>
              <w:rPr>
                <w:rFonts w:hint="eastAsia" w:ascii="宋体" w:hAnsi="宋体" w:cs="宋体"/>
                <w:sz w:val="18"/>
                <w:szCs w:val="18"/>
              </w:rPr>
              <w:t>＃﹑</w:t>
            </w:r>
            <w:r>
              <w:rPr>
                <w:rFonts w:hint="eastAsia" w:cs="宋体"/>
                <w:sz w:val="18"/>
                <w:szCs w:val="18"/>
              </w:rPr>
              <w:t>4</w:t>
            </w:r>
            <w:r>
              <w:rPr>
                <w:rFonts w:hint="eastAsia" w:ascii="宋体" w:hAnsi="宋体" w:cs="宋体"/>
                <w:sz w:val="18"/>
                <w:szCs w:val="18"/>
              </w:rPr>
              <w:t>＃</w:t>
            </w:r>
            <w:r>
              <w:rPr>
                <w:rFonts w:hint="eastAsia" w:cs="宋体"/>
                <w:sz w:val="18"/>
                <w:szCs w:val="18"/>
              </w:rPr>
              <w:t>活化炉</w:t>
            </w:r>
          </w:p>
        </w:tc>
        <w:tc>
          <w:tcPr>
            <w:tcW w:w="1111"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pacing w:val="-10"/>
                <w:sz w:val="18"/>
                <w:szCs w:val="18"/>
              </w:rPr>
              <w:t>脱硫塔出口</w:t>
            </w:r>
          </w:p>
        </w:tc>
        <w:tc>
          <w:tcPr>
            <w:tcW w:w="1530"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z w:val="18"/>
                <w:szCs w:val="18"/>
              </w:rPr>
              <w:t>出口：1台×1孔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颗粒物、非甲烷总烃、SO</w:t>
            </w:r>
            <w:r>
              <w:rPr>
                <w:rFonts w:hint="eastAsia" w:ascii="宋体" w:hAnsi="宋体" w:cs="宋体"/>
                <w:sz w:val="18"/>
                <w:szCs w:val="18"/>
                <w:vertAlign w:val="subscript"/>
              </w:rPr>
              <w:t>2</w:t>
            </w:r>
            <w:r>
              <w:rPr>
                <w:rFonts w:hint="eastAsia" w:ascii="宋体" w:hAnsi="宋体" w:cs="宋体"/>
                <w:sz w:val="18"/>
                <w:szCs w:val="18"/>
              </w:rPr>
              <w:t>、NO</w:t>
            </w:r>
            <w:r>
              <w:rPr>
                <w:rFonts w:hint="eastAsia" w:ascii="宋体" w:hAnsi="宋体" w:cs="宋体"/>
                <w:sz w:val="18"/>
                <w:szCs w:val="18"/>
                <w:vertAlign w:val="subscript"/>
              </w:rPr>
              <w:t>X</w:t>
            </w:r>
            <w:r>
              <w:rPr>
                <w:rFonts w:hint="eastAsia" w:ascii="宋体" w:hAnsi="宋体" w:cs="宋体"/>
                <w:sz w:val="18"/>
                <w:szCs w:val="18"/>
              </w:rPr>
              <w:t>、苯并芘、沥青烟浓度、排放浓</w:t>
            </w:r>
          </w:p>
          <w:p>
            <w:pPr>
              <w:ind w:right="-105" w:rightChars="-50"/>
              <w:jc w:val="center"/>
              <w:rPr>
                <w:rFonts w:cs="宋体"/>
                <w:sz w:val="18"/>
                <w:szCs w:val="18"/>
              </w:rPr>
            </w:pPr>
            <w:r>
              <w:rPr>
                <w:rFonts w:hint="eastAsia" w:ascii="宋体" w:hAnsi="宋体" w:cs="宋体"/>
                <w:sz w:val="18"/>
                <w:szCs w:val="18"/>
              </w:rPr>
              <w:t>度、烟气参数及排放速率</w:t>
            </w:r>
          </w:p>
        </w:tc>
        <w:tc>
          <w:tcPr>
            <w:tcW w:w="1822"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z w:val="18"/>
                <w:szCs w:val="18"/>
              </w:rPr>
              <w:t>正常情况下 一季度1次，每次2天，非正常情况下随时监测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50" w:hRule="atLeast"/>
          <w:jc w:val="center"/>
        </w:trPr>
        <w:tc>
          <w:tcPr>
            <w:tcW w:w="1177" w:type="dxa"/>
            <w:tcBorders>
              <w:tl2br w:val="nil"/>
              <w:tr2bl w:val="nil"/>
            </w:tcBorders>
            <w:shd w:val="clear" w:color="auto" w:fill="FFFFFF" w:themeFill="background1"/>
            <w:vAlign w:val="center"/>
          </w:tcPr>
          <w:p>
            <w:pPr>
              <w:ind w:right="-105" w:rightChars="-50"/>
              <w:rPr>
                <w:rFonts w:cs="宋体"/>
                <w:sz w:val="18"/>
                <w:szCs w:val="18"/>
              </w:rPr>
            </w:pPr>
            <w:r>
              <w:rPr>
                <w:rFonts w:hint="eastAsia" w:ascii="宋体" w:hAnsi="宋体" w:cs="宋体"/>
                <w:sz w:val="18"/>
                <w:szCs w:val="18"/>
              </w:rPr>
              <w:t>磨粉筛分</w:t>
            </w:r>
            <w:r>
              <w:rPr>
                <w:rFonts w:hint="eastAsia" w:ascii="宋体" w:hAnsi="宋体"/>
                <w:bCs/>
                <w:sz w:val="18"/>
                <w:szCs w:val="18"/>
              </w:rPr>
              <w:t>除尘器</w:t>
            </w:r>
          </w:p>
        </w:tc>
        <w:tc>
          <w:tcPr>
            <w:tcW w:w="1111"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pacing w:val="-10"/>
                <w:sz w:val="18"/>
                <w:szCs w:val="18"/>
              </w:rPr>
              <w:t>除尘器出口</w:t>
            </w:r>
          </w:p>
        </w:tc>
        <w:tc>
          <w:tcPr>
            <w:tcW w:w="1530"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z w:val="18"/>
                <w:szCs w:val="18"/>
              </w:rPr>
              <w:t>出口：</w:t>
            </w:r>
            <w:r>
              <w:rPr>
                <w:rFonts w:hint="eastAsia" w:ascii="宋体" w:hAnsi="宋体" w:cs="宋体"/>
                <w:sz w:val="18"/>
                <w:szCs w:val="18"/>
                <w:shd w:val="clear" w:color="auto" w:fill="FFFFFF" w:themeFill="background1"/>
              </w:rPr>
              <w:t>4台×</w:t>
            </w:r>
            <w:r>
              <w:rPr>
                <w:rFonts w:hint="eastAsia" w:ascii="宋体" w:hAnsi="宋体" w:cs="宋体"/>
                <w:sz w:val="18"/>
                <w:szCs w:val="18"/>
              </w:rPr>
              <w:t>1孔</w:t>
            </w:r>
          </w:p>
        </w:tc>
        <w:tc>
          <w:tcPr>
            <w:tcW w:w="2520"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z w:val="18"/>
                <w:szCs w:val="18"/>
              </w:rPr>
              <w:t>颗粒物</w:t>
            </w:r>
          </w:p>
        </w:tc>
        <w:tc>
          <w:tcPr>
            <w:tcW w:w="1822" w:type="dxa"/>
            <w:tcBorders>
              <w:tl2br w:val="nil"/>
              <w:tr2bl w:val="nil"/>
            </w:tcBorders>
            <w:shd w:val="clear" w:color="auto" w:fill="FFFFFF" w:themeFill="background1"/>
            <w:vAlign w:val="center"/>
          </w:tcPr>
          <w:p>
            <w:pPr>
              <w:ind w:left="-105" w:leftChars="-50" w:right="-105" w:rightChars="-50"/>
              <w:jc w:val="center"/>
              <w:rPr>
                <w:rFonts w:cs="宋体"/>
                <w:sz w:val="18"/>
                <w:szCs w:val="18"/>
              </w:rPr>
            </w:pPr>
            <w:r>
              <w:rPr>
                <w:rFonts w:hint="eastAsia" w:ascii="宋体" w:hAnsi="宋体" w:cs="宋体"/>
                <w:sz w:val="18"/>
                <w:szCs w:val="18"/>
              </w:rPr>
              <w:t>正常情况下 一季度1次，每次2天，非正常情况下随时监测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jc w:val="center"/>
        </w:trPr>
        <w:tc>
          <w:tcPr>
            <w:tcW w:w="1177" w:type="dxa"/>
            <w:tcBorders>
              <w:tl2br w:val="nil"/>
              <w:tr2bl w:val="nil"/>
            </w:tcBorders>
            <w:shd w:val="clear" w:color="auto" w:fill="FFFFFF" w:themeFill="background1"/>
            <w:vAlign w:val="center"/>
          </w:tcPr>
          <w:p>
            <w:pPr>
              <w:tabs>
                <w:tab w:val="left" w:pos="860"/>
              </w:tabs>
              <w:jc w:val="center"/>
              <w:rPr>
                <w:rFonts w:cs="宋体"/>
                <w:bCs/>
                <w:sz w:val="18"/>
                <w:szCs w:val="18"/>
              </w:rPr>
            </w:pPr>
            <w:r>
              <w:rPr>
                <w:rFonts w:hint="eastAsia" w:ascii="宋体" w:hAnsi="宋体"/>
                <w:bCs/>
                <w:sz w:val="18"/>
                <w:szCs w:val="18"/>
              </w:rPr>
              <w:t>炭化筛分除尘器</w:t>
            </w:r>
          </w:p>
        </w:tc>
        <w:tc>
          <w:tcPr>
            <w:tcW w:w="1111" w:type="dxa"/>
            <w:tcBorders>
              <w:tl2br w:val="nil"/>
              <w:tr2bl w:val="nil"/>
            </w:tcBorders>
            <w:shd w:val="clear" w:color="auto" w:fill="FFFFFF" w:themeFill="background1"/>
            <w:vAlign w:val="center"/>
          </w:tcPr>
          <w:p>
            <w:pPr>
              <w:jc w:val="center"/>
              <w:rPr>
                <w:rFonts w:ascii="宋体" w:hAnsi="宋体" w:cs="宋体"/>
                <w:spacing w:val="-10"/>
                <w:sz w:val="18"/>
                <w:szCs w:val="18"/>
              </w:rPr>
            </w:pPr>
            <w:r>
              <w:rPr>
                <w:rFonts w:hint="eastAsia" w:ascii="宋体" w:hAnsi="宋体" w:cs="宋体"/>
                <w:spacing w:val="-10"/>
                <w:sz w:val="18"/>
                <w:szCs w:val="18"/>
              </w:rPr>
              <w:t>除尘器出口</w:t>
            </w:r>
          </w:p>
        </w:tc>
        <w:tc>
          <w:tcPr>
            <w:tcW w:w="1530" w:type="dxa"/>
            <w:tcBorders>
              <w:tl2br w:val="nil"/>
              <w:tr2bl w:val="nil"/>
            </w:tcBorders>
            <w:shd w:val="clear" w:color="auto" w:fill="FFFFFF" w:themeFill="background1"/>
            <w:vAlign w:val="center"/>
          </w:tcPr>
          <w:p>
            <w:pPr>
              <w:jc w:val="center"/>
              <w:rPr>
                <w:rFonts w:ascii="宋体" w:hAnsi="宋体" w:cs="宋体"/>
                <w:sz w:val="18"/>
                <w:szCs w:val="18"/>
              </w:rPr>
            </w:pPr>
            <w:r>
              <w:rPr>
                <w:rFonts w:hint="eastAsia" w:ascii="宋体" w:hAnsi="宋体" w:cs="宋体"/>
                <w:sz w:val="18"/>
                <w:szCs w:val="18"/>
              </w:rPr>
              <w:t>出口：3台×1孔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颗粒物</w:t>
            </w:r>
          </w:p>
        </w:tc>
        <w:tc>
          <w:tcPr>
            <w:tcW w:w="1822"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正常情况下 一季度1次，每次2天，非正常情况下随时监测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jc w:val="center"/>
        </w:trPr>
        <w:tc>
          <w:tcPr>
            <w:tcW w:w="1177" w:type="dxa"/>
            <w:tcBorders>
              <w:tl2br w:val="nil"/>
              <w:tr2bl w:val="nil"/>
            </w:tcBorders>
            <w:shd w:val="clear" w:color="auto" w:fill="FFFFFF" w:themeFill="background1"/>
            <w:vAlign w:val="center"/>
          </w:tcPr>
          <w:p>
            <w:pPr>
              <w:tabs>
                <w:tab w:val="left" w:pos="860"/>
              </w:tabs>
              <w:jc w:val="center"/>
              <w:rPr>
                <w:rFonts w:cs="宋体"/>
                <w:bCs/>
                <w:sz w:val="18"/>
                <w:szCs w:val="18"/>
              </w:rPr>
            </w:pPr>
            <w:r>
              <w:rPr>
                <w:rFonts w:hint="eastAsia" w:ascii="宋体" w:hAnsi="宋体"/>
                <w:bCs/>
                <w:sz w:val="18"/>
                <w:szCs w:val="18"/>
              </w:rPr>
              <w:t>产品破碎筛分除尘器</w:t>
            </w:r>
          </w:p>
        </w:tc>
        <w:tc>
          <w:tcPr>
            <w:tcW w:w="1111" w:type="dxa"/>
            <w:tcBorders>
              <w:tl2br w:val="nil"/>
              <w:tr2bl w:val="nil"/>
            </w:tcBorders>
            <w:shd w:val="clear" w:color="auto" w:fill="FFFFFF" w:themeFill="background1"/>
            <w:vAlign w:val="center"/>
          </w:tcPr>
          <w:p>
            <w:pPr>
              <w:jc w:val="center"/>
              <w:rPr>
                <w:rFonts w:ascii="宋体" w:hAnsi="宋体" w:cs="宋体"/>
                <w:spacing w:val="-10"/>
                <w:sz w:val="18"/>
                <w:szCs w:val="18"/>
              </w:rPr>
            </w:pPr>
            <w:r>
              <w:rPr>
                <w:rFonts w:hint="eastAsia" w:ascii="宋体" w:hAnsi="宋体" w:cs="宋体"/>
                <w:spacing w:val="-10"/>
                <w:sz w:val="18"/>
                <w:szCs w:val="18"/>
              </w:rPr>
              <w:t>除尘器出口</w:t>
            </w:r>
          </w:p>
        </w:tc>
        <w:tc>
          <w:tcPr>
            <w:tcW w:w="1530" w:type="dxa"/>
            <w:tcBorders>
              <w:tl2br w:val="nil"/>
              <w:tr2bl w:val="nil"/>
            </w:tcBorders>
            <w:shd w:val="clear" w:color="auto" w:fill="FFFFFF" w:themeFill="background1"/>
            <w:vAlign w:val="center"/>
          </w:tcPr>
          <w:p>
            <w:pPr>
              <w:jc w:val="center"/>
              <w:rPr>
                <w:rFonts w:ascii="宋体" w:hAnsi="宋体" w:cs="宋体"/>
                <w:sz w:val="18"/>
                <w:szCs w:val="18"/>
              </w:rPr>
            </w:pPr>
            <w:r>
              <w:rPr>
                <w:rFonts w:hint="eastAsia" w:ascii="宋体" w:hAnsi="宋体" w:cs="宋体"/>
                <w:sz w:val="18"/>
                <w:szCs w:val="18"/>
              </w:rPr>
              <w:t>出口：1台×1孔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颗粒物</w:t>
            </w:r>
          </w:p>
        </w:tc>
        <w:tc>
          <w:tcPr>
            <w:tcW w:w="1822"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正常情况下 一季度1次，每次2天，非正常情况下随时监测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2" w:hRule="atLeast"/>
          <w:jc w:val="center"/>
        </w:trPr>
        <w:tc>
          <w:tcPr>
            <w:tcW w:w="1177" w:type="dxa"/>
            <w:tcBorders>
              <w:tl2br w:val="nil"/>
              <w:tr2bl w:val="nil"/>
            </w:tcBorders>
            <w:shd w:val="clear" w:color="auto" w:fill="FFFFFF" w:themeFill="background1"/>
            <w:vAlign w:val="center"/>
          </w:tcPr>
          <w:p>
            <w:pPr>
              <w:tabs>
                <w:tab w:val="left" w:pos="860"/>
              </w:tabs>
              <w:jc w:val="center"/>
              <w:rPr>
                <w:rFonts w:cs="宋体"/>
                <w:bCs/>
                <w:sz w:val="18"/>
                <w:szCs w:val="18"/>
              </w:rPr>
            </w:pPr>
            <w:r>
              <w:rPr>
                <w:rFonts w:hint="eastAsia" w:ascii="宋体" w:hAnsi="宋体"/>
                <w:bCs/>
                <w:sz w:val="18"/>
                <w:szCs w:val="18"/>
              </w:rPr>
              <w:t>成品筛分除尘器</w:t>
            </w:r>
          </w:p>
        </w:tc>
        <w:tc>
          <w:tcPr>
            <w:tcW w:w="1111" w:type="dxa"/>
            <w:tcBorders>
              <w:tl2br w:val="nil"/>
              <w:tr2bl w:val="nil"/>
            </w:tcBorders>
            <w:shd w:val="clear" w:color="auto" w:fill="FFFFFF" w:themeFill="background1"/>
            <w:vAlign w:val="center"/>
          </w:tcPr>
          <w:p>
            <w:pPr>
              <w:jc w:val="center"/>
              <w:rPr>
                <w:rFonts w:ascii="宋体" w:hAnsi="宋体" w:cs="宋体"/>
                <w:spacing w:val="-10"/>
                <w:sz w:val="18"/>
                <w:szCs w:val="18"/>
              </w:rPr>
            </w:pPr>
            <w:r>
              <w:rPr>
                <w:rFonts w:hint="eastAsia" w:ascii="宋体" w:hAnsi="宋体" w:cs="宋体"/>
                <w:spacing w:val="-10"/>
                <w:sz w:val="18"/>
                <w:szCs w:val="18"/>
              </w:rPr>
              <w:t>除尘器出口</w:t>
            </w:r>
          </w:p>
        </w:tc>
        <w:tc>
          <w:tcPr>
            <w:tcW w:w="1530" w:type="dxa"/>
            <w:tcBorders>
              <w:tl2br w:val="nil"/>
              <w:tr2bl w:val="nil"/>
            </w:tcBorders>
            <w:shd w:val="clear" w:color="auto" w:fill="FFFFFF" w:themeFill="background1"/>
            <w:vAlign w:val="center"/>
          </w:tcPr>
          <w:p>
            <w:pPr>
              <w:jc w:val="center"/>
              <w:rPr>
                <w:rFonts w:ascii="宋体" w:hAnsi="宋体" w:cs="宋体"/>
                <w:sz w:val="18"/>
                <w:szCs w:val="18"/>
              </w:rPr>
            </w:pPr>
            <w:r>
              <w:rPr>
                <w:rFonts w:hint="eastAsia" w:ascii="宋体" w:hAnsi="宋体" w:cs="宋体"/>
                <w:sz w:val="18"/>
                <w:szCs w:val="18"/>
              </w:rPr>
              <w:t>出口：4台×1孔</w:t>
            </w:r>
          </w:p>
        </w:tc>
        <w:tc>
          <w:tcPr>
            <w:tcW w:w="2520"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颗粒物</w:t>
            </w:r>
          </w:p>
        </w:tc>
        <w:tc>
          <w:tcPr>
            <w:tcW w:w="1822" w:type="dxa"/>
            <w:tcBorders>
              <w:tl2br w:val="nil"/>
              <w:tr2bl w:val="nil"/>
            </w:tcBorders>
            <w:shd w:val="clear" w:color="auto" w:fill="FFFFFF" w:themeFill="background1"/>
            <w:vAlign w:val="center"/>
          </w:tcPr>
          <w:p>
            <w:pPr>
              <w:ind w:left="-105" w:leftChars="-50" w:right="-105" w:rightChars="-50"/>
              <w:jc w:val="center"/>
              <w:rPr>
                <w:rFonts w:ascii="宋体" w:hAnsi="宋体" w:cs="宋体"/>
                <w:sz w:val="18"/>
                <w:szCs w:val="18"/>
              </w:rPr>
            </w:pPr>
            <w:r>
              <w:rPr>
                <w:rFonts w:hint="eastAsia" w:ascii="宋体" w:hAnsi="宋体" w:cs="宋体"/>
                <w:sz w:val="18"/>
                <w:szCs w:val="18"/>
              </w:rPr>
              <w:t>正常情况下 一季度1次，每次2天，非正常情况下随时监测</w:t>
            </w:r>
          </w:p>
        </w:tc>
      </w:tr>
    </w:tbl>
    <w:p>
      <w:pPr>
        <w:spacing w:line="360" w:lineRule="auto"/>
        <w:rPr>
          <w:sz w:val="24"/>
          <w:szCs w:val="24"/>
        </w:rPr>
      </w:pPr>
      <w:r>
        <w:rPr>
          <w:b/>
          <w:bCs/>
          <w:sz w:val="24"/>
          <w:szCs w:val="24"/>
        </w:rPr>
        <w:t>6.</w:t>
      </w:r>
      <w:r>
        <w:rPr>
          <w:rFonts w:hint="eastAsia"/>
          <w:b/>
          <w:bCs/>
          <w:sz w:val="24"/>
          <w:szCs w:val="24"/>
        </w:rPr>
        <w:t>3</w:t>
      </w:r>
      <w:r>
        <w:rPr>
          <w:b/>
          <w:bCs/>
          <w:sz w:val="24"/>
          <w:szCs w:val="24"/>
        </w:rPr>
        <w:t>无组织排放废气监测内容、点位及频次</w:t>
      </w:r>
    </w:p>
    <w:p>
      <w:pPr>
        <w:pStyle w:val="5"/>
        <w:spacing w:line="360" w:lineRule="auto"/>
        <w:ind w:firstLine="480" w:firstLineChars="200"/>
        <w:rPr>
          <w:b/>
          <w:bCs/>
          <w:position w:val="6"/>
          <w:sz w:val="24"/>
          <w:szCs w:val="24"/>
        </w:rPr>
      </w:pPr>
      <w:r>
        <w:rPr>
          <w:sz w:val="24"/>
          <w:szCs w:val="24"/>
        </w:rPr>
        <w:t>该项目无组织废气排放污染物主要为</w:t>
      </w:r>
      <w:r>
        <w:rPr>
          <w:rFonts w:hint="eastAsia"/>
          <w:sz w:val="24"/>
          <w:szCs w:val="24"/>
        </w:rPr>
        <w:t>总悬浮</w:t>
      </w:r>
      <w:r>
        <w:rPr>
          <w:sz w:val="24"/>
          <w:szCs w:val="24"/>
        </w:rPr>
        <w:t>颗粒物。无组织废气排放监测点位、项目、频次见表6-</w:t>
      </w:r>
      <w:r>
        <w:rPr>
          <w:rFonts w:hint="eastAsia"/>
          <w:sz w:val="24"/>
          <w:szCs w:val="24"/>
        </w:rPr>
        <w:t>2</w:t>
      </w:r>
      <w:r>
        <w:rPr>
          <w:sz w:val="24"/>
          <w:szCs w:val="24"/>
        </w:rPr>
        <w:t>。</w:t>
      </w:r>
    </w:p>
    <w:p>
      <w:pPr>
        <w:pStyle w:val="5"/>
        <w:spacing w:line="360" w:lineRule="auto"/>
        <w:rPr>
          <w:bCs/>
        </w:rPr>
      </w:pPr>
      <w:r>
        <w:rPr>
          <w:b/>
          <w:bCs/>
          <w:position w:val="6"/>
        </w:rPr>
        <w:t>表6-</w:t>
      </w:r>
      <w:r>
        <w:rPr>
          <w:rFonts w:hint="eastAsia"/>
          <w:b/>
          <w:bCs/>
          <w:position w:val="6"/>
        </w:rPr>
        <w:t xml:space="preserve">2                     </w:t>
      </w:r>
      <w:r>
        <w:rPr>
          <w:b/>
          <w:bCs/>
          <w:position w:val="6"/>
        </w:rPr>
        <w:t>无组织废气监测点位、项目、频次</w:t>
      </w:r>
    </w:p>
    <w:tbl>
      <w:tblPr>
        <w:tblStyle w:val="12"/>
        <w:tblW w:w="824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8"/>
        <w:gridCol w:w="2494"/>
        <w:gridCol w:w="2266"/>
        <w:gridCol w:w="2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35" w:hRule="atLeast"/>
          <w:jc w:val="center"/>
        </w:trPr>
        <w:tc>
          <w:tcPr>
            <w:tcW w:w="1138" w:type="dxa"/>
            <w:vAlign w:val="center"/>
          </w:tcPr>
          <w:p>
            <w:pPr>
              <w:spacing w:line="520" w:lineRule="exact"/>
              <w:jc w:val="center"/>
              <w:rPr>
                <w:rFonts w:ascii="宋体" w:hAnsi="宋体"/>
                <w:b/>
                <w:bCs/>
                <w:color w:val="000000"/>
                <w:spacing w:val="1"/>
                <w:kern w:val="0"/>
              </w:rPr>
            </w:pPr>
            <w:r>
              <w:rPr>
                <w:rFonts w:hint="eastAsia" w:ascii="宋体" w:hAnsi="宋体"/>
                <w:b/>
                <w:bCs/>
                <w:color w:val="000000"/>
                <w:spacing w:val="1"/>
                <w:kern w:val="0"/>
              </w:rPr>
              <w:t>排放形式</w:t>
            </w:r>
          </w:p>
        </w:tc>
        <w:tc>
          <w:tcPr>
            <w:tcW w:w="2494" w:type="dxa"/>
            <w:vAlign w:val="center"/>
          </w:tcPr>
          <w:p>
            <w:pPr>
              <w:spacing w:line="520" w:lineRule="exact"/>
              <w:jc w:val="center"/>
              <w:rPr>
                <w:rFonts w:ascii="宋体" w:hAnsi="宋体"/>
                <w:b/>
                <w:bCs/>
                <w:color w:val="000000"/>
                <w:spacing w:val="1"/>
                <w:kern w:val="0"/>
              </w:rPr>
            </w:pPr>
            <w:r>
              <w:rPr>
                <w:rFonts w:hint="eastAsia" w:ascii="宋体" w:hAnsi="宋体"/>
                <w:b/>
                <w:bCs/>
                <w:color w:val="000000"/>
                <w:spacing w:val="1"/>
                <w:kern w:val="0"/>
              </w:rPr>
              <w:t>检</w:t>
            </w:r>
            <w:r>
              <w:rPr>
                <w:rFonts w:ascii="宋体" w:hAnsi="宋体"/>
                <w:b/>
                <w:bCs/>
                <w:color w:val="000000"/>
                <w:spacing w:val="1"/>
                <w:kern w:val="0"/>
              </w:rPr>
              <w:t>测点位</w:t>
            </w:r>
          </w:p>
        </w:tc>
        <w:tc>
          <w:tcPr>
            <w:tcW w:w="2266" w:type="dxa"/>
            <w:vAlign w:val="center"/>
          </w:tcPr>
          <w:p>
            <w:pPr>
              <w:spacing w:line="520" w:lineRule="exact"/>
              <w:jc w:val="center"/>
              <w:rPr>
                <w:rFonts w:ascii="宋体" w:hAnsi="宋体"/>
                <w:b/>
                <w:bCs/>
                <w:color w:val="000000"/>
              </w:rPr>
            </w:pPr>
            <w:r>
              <w:rPr>
                <w:rFonts w:hint="eastAsia" w:ascii="宋体" w:hAnsi="宋体"/>
                <w:b/>
                <w:bCs/>
                <w:color w:val="000000"/>
                <w:spacing w:val="1"/>
                <w:kern w:val="0"/>
              </w:rPr>
              <w:t>检</w:t>
            </w:r>
            <w:r>
              <w:rPr>
                <w:rFonts w:ascii="宋体" w:hAnsi="宋体"/>
                <w:b/>
                <w:bCs/>
                <w:color w:val="000000"/>
                <w:spacing w:val="1"/>
                <w:kern w:val="0"/>
              </w:rPr>
              <w:t>测项目</w:t>
            </w:r>
          </w:p>
        </w:tc>
        <w:tc>
          <w:tcPr>
            <w:tcW w:w="2342" w:type="dxa"/>
            <w:vAlign w:val="center"/>
          </w:tcPr>
          <w:p>
            <w:pPr>
              <w:spacing w:line="520" w:lineRule="exact"/>
              <w:jc w:val="center"/>
              <w:rPr>
                <w:rFonts w:ascii="宋体" w:hAnsi="宋体"/>
                <w:b/>
                <w:bCs/>
                <w:color w:val="000000"/>
              </w:rPr>
            </w:pPr>
            <w:r>
              <w:rPr>
                <w:rFonts w:hint="eastAsia" w:ascii="宋体" w:hAnsi="宋体"/>
                <w:b/>
                <w:bCs/>
                <w:color w:val="000000"/>
              </w:rPr>
              <w:t>检</w:t>
            </w:r>
            <w:r>
              <w:rPr>
                <w:rFonts w:ascii="宋体" w:hAnsi="宋体"/>
                <w:b/>
                <w:bCs/>
                <w:color w:val="000000"/>
              </w:rPr>
              <w:t>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95" w:hRule="atLeast"/>
          <w:jc w:val="center"/>
        </w:trPr>
        <w:tc>
          <w:tcPr>
            <w:tcW w:w="1138" w:type="dxa"/>
            <w:vAlign w:val="center"/>
          </w:tcPr>
          <w:p>
            <w:pPr>
              <w:spacing w:line="520" w:lineRule="exact"/>
              <w:jc w:val="center"/>
              <w:rPr>
                <w:rFonts w:ascii="宋体" w:hAnsi="宋体"/>
                <w:color w:val="000000"/>
              </w:rPr>
            </w:pPr>
            <w:r>
              <w:rPr>
                <w:rFonts w:hint="eastAsia" w:ascii="宋体" w:hAnsi="宋体"/>
                <w:color w:val="000000"/>
              </w:rPr>
              <w:t>无组织排放</w:t>
            </w:r>
          </w:p>
        </w:tc>
        <w:tc>
          <w:tcPr>
            <w:tcW w:w="2494" w:type="dxa"/>
            <w:vAlign w:val="center"/>
          </w:tcPr>
          <w:p>
            <w:pPr>
              <w:spacing w:line="520" w:lineRule="exact"/>
              <w:jc w:val="center"/>
              <w:rPr>
                <w:rFonts w:ascii="宋体" w:hAnsi="宋体"/>
                <w:color w:val="000000"/>
              </w:rPr>
            </w:pPr>
            <w:r>
              <w:rPr>
                <w:rFonts w:hint="eastAsia" w:ascii="宋体" w:hAnsi="宋体"/>
                <w:color w:val="000000"/>
              </w:rPr>
              <w:t>厂区周界</w:t>
            </w:r>
          </w:p>
        </w:tc>
        <w:tc>
          <w:tcPr>
            <w:tcW w:w="2266" w:type="dxa"/>
            <w:vAlign w:val="center"/>
          </w:tcPr>
          <w:p>
            <w:pPr>
              <w:spacing w:line="520" w:lineRule="exact"/>
              <w:jc w:val="center"/>
              <w:rPr>
                <w:rFonts w:ascii="宋体" w:hAnsi="宋体"/>
                <w:color w:val="000000"/>
              </w:rPr>
            </w:pPr>
            <w:r>
              <w:rPr>
                <w:rFonts w:hint="eastAsia" w:ascii="宋体" w:hAnsi="宋体"/>
              </w:rPr>
              <w:t>总悬浮颗粒物</w:t>
            </w:r>
          </w:p>
        </w:tc>
        <w:tc>
          <w:tcPr>
            <w:tcW w:w="2342" w:type="dxa"/>
            <w:vAlign w:val="center"/>
          </w:tcPr>
          <w:p>
            <w:pPr>
              <w:spacing w:line="520" w:lineRule="exact"/>
              <w:jc w:val="center"/>
              <w:rPr>
                <w:rFonts w:ascii="宋体" w:hAnsi="宋体"/>
                <w:bCs/>
                <w:color w:val="000000"/>
              </w:rPr>
            </w:pPr>
            <w:r>
              <w:rPr>
                <w:rFonts w:hint="eastAsia" w:ascii="宋体" w:hAnsi="宋体"/>
                <w:bCs/>
                <w:color w:val="000000"/>
              </w:rPr>
              <w:t>4</w:t>
            </w:r>
            <w:r>
              <w:rPr>
                <w:rFonts w:ascii="宋体" w:hAnsi="宋体"/>
                <w:bCs/>
                <w:color w:val="000000"/>
              </w:rPr>
              <w:t>次/天，</w:t>
            </w:r>
            <w:r>
              <w:rPr>
                <w:rFonts w:hint="eastAsia" w:ascii="宋体" w:hAnsi="宋体"/>
                <w:bCs/>
                <w:color w:val="000000"/>
              </w:rPr>
              <w:t>连续检测1</w:t>
            </w:r>
            <w:r>
              <w:rPr>
                <w:rFonts w:ascii="宋体" w:hAnsi="宋体"/>
                <w:bCs/>
                <w:color w:val="000000"/>
              </w:rPr>
              <w:t>天</w:t>
            </w:r>
          </w:p>
        </w:tc>
      </w:tr>
    </w:tbl>
    <w:p>
      <w:pPr>
        <w:pStyle w:val="4"/>
        <w:spacing w:before="140" w:after="0" w:line="360" w:lineRule="auto"/>
        <w:rPr>
          <w:b/>
          <w:bCs/>
          <w:sz w:val="24"/>
          <w:szCs w:val="24"/>
        </w:rPr>
      </w:pPr>
      <w:r>
        <w:rPr>
          <w:b/>
          <w:bCs/>
          <w:sz w:val="24"/>
          <w:szCs w:val="24"/>
        </w:rPr>
        <w:t>6.4噪声监测内容、点位及频次</w:t>
      </w:r>
    </w:p>
    <w:p>
      <w:pPr>
        <w:spacing w:line="360" w:lineRule="auto"/>
        <w:ind w:firstLine="480" w:firstLineChars="200"/>
        <w:rPr>
          <w:rFonts w:ascii="宋体" w:hAnsi="宋体" w:cs="宋体"/>
          <w:sz w:val="24"/>
          <w:szCs w:val="24"/>
        </w:rPr>
      </w:pPr>
      <w:r>
        <w:rPr>
          <w:sz w:val="24"/>
          <w:szCs w:val="24"/>
        </w:rPr>
        <w:t>该项目的噪声主要来源于</w:t>
      </w:r>
      <w:r>
        <w:rPr>
          <w:rFonts w:hint="eastAsia" w:ascii="宋体" w:hAnsi="宋体" w:cs="宋体"/>
          <w:color w:val="000000"/>
          <w:sz w:val="24"/>
          <w:szCs w:val="24"/>
        </w:rPr>
        <w:t>生产设备（如</w:t>
      </w:r>
      <w:r>
        <w:rPr>
          <w:rFonts w:hint="eastAsia" w:ascii="宋体" w:hAnsi="宋体" w:cs="宋体"/>
          <w:sz w:val="24"/>
          <w:szCs w:val="24"/>
        </w:rPr>
        <w:t>泵、风机、振动筛等）运行</w:t>
      </w:r>
      <w:r>
        <w:rPr>
          <w:rFonts w:hint="eastAsia" w:ascii="宋体" w:hAnsi="宋体" w:cs="宋体"/>
          <w:color w:val="000000"/>
          <w:sz w:val="24"/>
          <w:szCs w:val="24"/>
        </w:rPr>
        <w:t>时产生的噪声。</w:t>
      </w:r>
      <w:r>
        <w:rPr>
          <w:sz w:val="24"/>
          <w:szCs w:val="24"/>
        </w:rPr>
        <w:t>本次监测在厂界东、南、西、北4个方向各布设2个监测点位，共8个噪声监测点位。监测因子为连续等效A声级；</w:t>
      </w:r>
      <w:r>
        <w:rPr>
          <w:rFonts w:hint="eastAsia" w:ascii="宋体" w:hAnsi="宋体" w:cs="宋体"/>
          <w:sz w:val="24"/>
          <w:szCs w:val="24"/>
        </w:rPr>
        <w:t xml:space="preserve">监测频次为昼、夜各一次，每次布设八个点，连续两天。                                             </w:t>
      </w:r>
    </w:p>
    <w:p>
      <w:pPr>
        <w:spacing w:line="360" w:lineRule="auto"/>
        <w:ind w:firstLine="480" w:firstLineChars="200"/>
        <w:rPr>
          <w:rFonts w:hint="eastAsia" w:ascii="宋体" w:hAnsi="宋体" w:cs="宋体"/>
          <w:b/>
          <w:bCs/>
          <w:sz w:val="24"/>
          <w:szCs w:val="24"/>
        </w:rPr>
      </w:pPr>
      <w:r>
        <w:rPr>
          <w:sz w:val="24"/>
          <w:szCs w:val="24"/>
        </w:rPr>
        <w:t>噪声监测点位布设见图</w:t>
      </w:r>
      <w:r>
        <w:rPr>
          <w:rFonts w:hint="eastAsia"/>
          <w:sz w:val="24"/>
          <w:szCs w:val="24"/>
        </w:rPr>
        <w:t>1</w:t>
      </w:r>
      <w:r>
        <w:rPr>
          <w:sz w:val="24"/>
          <w:szCs w:val="24"/>
        </w:rPr>
        <w:t>、</w:t>
      </w:r>
      <w:r>
        <w:rPr>
          <w:rFonts w:hint="eastAsia"/>
          <w:sz w:val="24"/>
          <w:szCs w:val="24"/>
        </w:rPr>
        <w:t>图2。</w:t>
      </w:r>
      <w:r>
        <w:rPr>
          <w:rFonts w:hint="eastAsia" w:ascii="宋体" w:hAnsi="宋体" w:cs="宋体"/>
          <w:b/>
          <w:bCs/>
          <w:sz w:val="24"/>
          <w:szCs w:val="24"/>
        </w:rPr>
        <w:t xml:space="preserve"> </w:t>
      </w:r>
    </w:p>
    <w:p>
      <w:pPr>
        <w:spacing w:line="360" w:lineRule="auto"/>
        <w:ind w:firstLine="480" w:firstLineChars="200"/>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(备注:下图中红色数字表示有组织检测点位数）</w:t>
      </w:r>
    </w:p>
    <w:p>
      <w:pPr>
        <w:spacing w:line="360" w:lineRule="auto"/>
        <w:ind w:firstLine="482" w:firstLineChars="200"/>
        <w:rPr>
          <w:rFonts w:ascii="宋体" w:hAnsi="宋体" w:cs="宋体"/>
          <w:b/>
          <w:bCs/>
          <w:sz w:val="24"/>
          <w:szCs w:val="24"/>
        </w:rPr>
      </w:pPr>
    </w:p>
    <w:p>
      <w:pPr>
        <w:spacing w:line="360" w:lineRule="auto"/>
        <w:ind w:firstLine="482" w:firstLineChars="200"/>
        <w:rPr>
          <w:rFonts w:ascii="宋体" w:hAnsi="宋体" w:cs="宋体"/>
          <w:b/>
          <w:bCs/>
          <w:sz w:val="24"/>
          <w:szCs w:val="24"/>
        </w:rPr>
      </w:pPr>
    </w:p>
    <w:p>
      <w:pPr>
        <w:spacing w:line="360" w:lineRule="auto"/>
        <w:ind w:firstLine="482" w:firstLineChars="200"/>
        <w:rPr>
          <w:rFonts w:ascii="宋体" w:hAnsi="宋体" w:cs="宋体"/>
          <w:b/>
          <w:bCs/>
          <w:sz w:val="24"/>
          <w:szCs w:val="24"/>
        </w:rPr>
      </w:pPr>
    </w:p>
    <w:p>
      <w:pPr>
        <w:spacing w:line="360" w:lineRule="auto"/>
        <w:ind w:firstLine="643" w:firstLineChars="200"/>
        <w:rPr>
          <w:rFonts w:ascii="宋体" w:hAnsi="宋体" w:cs="宋体"/>
          <w:b/>
          <w:bCs/>
          <w:sz w:val="32"/>
          <w:szCs w:val="32"/>
        </w:rPr>
      </w:pPr>
    </w:p>
    <w:p>
      <w:pPr>
        <w:spacing w:line="360" w:lineRule="auto"/>
        <w:rPr>
          <w:rFonts w:ascii="宋体" w:hAnsi="宋体" w:cs="宋体"/>
          <w:b/>
          <w:bCs/>
          <w:sz w:val="32"/>
          <w:szCs w:val="32"/>
        </w:rPr>
      </w:pPr>
      <w:r>
        <w:rPr>
          <w:sz w:val="28"/>
        </w:rPr>
        <w:pict>
          <v:rect id="_x0000_s1126" o:spid="_x0000_s1126" o:spt="1" style="position:absolute;left:0pt;margin-left:290.95pt;margin-top:0.45pt;height:23.45pt;width:36.3pt;z-index:251675648;mso-width-relative:page;mso-height-relative:page;" stroked="t" coordsize="21600,21600" o:gfxdata="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w7hw/1gAAAAgB&#10;AAAPAAAAAAAAAAEAIAAAACIAAABkcnMvZG93bnJldi54bWxQSwECFAAUAAAACACHTuJAyVSK0+QB&#10;AADeAwAADgAAAAAAAAABACAAAAAlAQAAZHJzL2Uyb0RvYy54bWxQSwUGAAAAAAYABgBZAQAAewUA&#10;AAAA&#10;">
            <v:path/>
            <v:fill focussize="0,0"/>
            <v:stroke color="#FFFFFF"/>
            <v:imagedata o:title=""/>
            <o:lock v:ext="edit"/>
            <v:textbox>
              <w:txbxContent>
                <w:p>
                  <w:r>
                    <w:rPr>
                      <w:rFonts w:hint="eastAsia" w:ascii="宋体" w:hAnsi="宋体" w:cs="宋体"/>
                    </w:rPr>
                    <w:t>2#▲</w:t>
                  </w:r>
                </w:p>
              </w:txbxContent>
            </v:textbox>
          </v:rect>
        </w:pict>
      </w:r>
      <w:r>
        <w:rPr>
          <w:sz w:val="32"/>
        </w:rPr>
        <w:pict>
          <v:shape id="_x0000_s1132" o:spid="_x0000_s1132" o:spt="202" type="#_x0000_t202" style="position:absolute;left:0pt;margin-left:175.4pt;margin-top:3.4pt;height:19.85pt;width:47pt;z-index:251689984;mso-width-relative:page;mso-height-relative:page;" fillcolor="#FFFFFF [3201]" filled="t" stroked="f" coordsize="21600,21600" o:gfxdata="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dnKNfTAAAACAEAAA8AAAAAAAAAAQAgAAAAIgAAAGRycy9k&#10;b3ducmV2LnhtbFBLAQIUABQAAAAIAIdO4kBQfj2iQAIAAE4EAAAOAAAAAAAAAAEAIAAAACIBAABk&#10;cnMvZTJvRG9jLnhtbFBLBQYAAAAABgAGAFkBAADUBQAAAAA=&#10;">
            <v:path/>
            <v:fill on="t" focussize="0,0"/>
            <v:stroke on="f" weight="0.5pt" joinstyle="miter"/>
            <v:imagedata o:title=""/>
            <o:lock v:ext="edit"/>
            <v:textbox>
              <w:txbxContent>
                <w:p>
                  <w:r>
                    <w:rPr>
                      <w:rFonts w:hint="eastAsia"/>
                      <w:b/>
                      <w:bCs/>
                    </w:rPr>
                    <w:t>大  门</w:t>
                  </w:r>
                </w:p>
              </w:txbxContent>
            </v:textbox>
          </v:shape>
        </w:pict>
      </w:r>
      <w:r>
        <w:rPr>
          <w:sz w:val="32"/>
        </w:rPr>
        <w:pict>
          <v:shape id="_x0000_s1131" o:spid="_x0000_s1131" o:spt="202" type="#_x0000_t202" style="position:absolute;left:0pt;margin-left:384.7pt;margin-top:8.45pt;height:19.65pt;width:27.05pt;z-index:-251711488;mso-width-relative:page;mso-height-relative:page;" fillcolor="#FFFFFF [3201]" filled="t" stroked="f" coordsize="21600,21600" o:gfxdata="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3JVG1QAAAAkBAAAPAAAAAAAAAAEAIAAAACIAAABkcnMv&#10;ZG93bnJldi54bWxQSwECFAAUAAAACACHTuJAxOxVsT8CAABOBAAADgAAAAAAAAABACAAAAAkAQAA&#10;ZHJzL2Uyb0RvYy54bWxQSwUGAAAAAAYABgBZAQAA1QUAAAAA&#10;">
            <v:path/>
            <v:fill on="t" focussize="0,0"/>
            <v:stroke on="f" weight="0.5pt" joinstyle="miter"/>
            <v:imagedata o:title=""/>
            <o:lock v:ext="edit"/>
            <v:textbox>
              <w:txbxContent>
                <w:p>
                  <w:r>
                    <w:rPr>
                      <w:rFonts w:hint="eastAsia"/>
                    </w:rPr>
                    <w:t>N</w:t>
                  </w:r>
                </w:p>
              </w:txbxContent>
            </v:textbox>
          </v:shape>
        </w:pict>
      </w:r>
      <w:r>
        <w:rPr>
          <w:sz w:val="32"/>
        </w:rPr>
        <w:pict>
          <v:shape id="_x0000_s1130" o:spid="_x0000_s1130" o:spt="202" type="#_x0000_t202" style="position:absolute;left:0pt;margin-left:39.45pt;margin-top:26.35pt;height:349.5pt;width:337.05pt;z-index:-251712512;mso-width-relative:page;mso-height-relative:page;" filled="f" stroked="t" coordsize="21600,21600" o:gfxdata="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xfQy9kAAAAJAQAADwAAAAAAAAABACAAAAAi&#10;AAAAZHJzL2Rvd25yZXYueG1sUEsBAhQAFAAAAAgAh07iQEtpDGZCAgAAUAQAAA4AAAAAAAAAAQAg&#10;AAAAKAEAAGRycy9lMm9Eb2MueG1sUEsFBgAAAAAGAAYAWQEAANwFAAAAAA==&#10;">
            <v:path/>
            <v:fill on="f" focussize="0,0"/>
            <v:stroke weight="0.5pt" color="#000000 [3213]" joinstyle="round"/>
            <v:imagedata o:title=""/>
            <o:lock v:ext="edit"/>
            <v:textbox>
              <w:txbxContent>
                <w:p/>
              </w:txbxContent>
            </v:textbox>
          </v:shape>
        </w:pict>
      </w:r>
      <w:r>
        <w:rPr>
          <w:sz w:val="28"/>
        </w:rPr>
        <w:pict>
          <v:shape id="_x0000_s1129" o:spid="_x0000_s1129" o:spt="202" type="#_x0000_t202" style="position:absolute;left:0pt;margin-left:219.7pt;margin-top:1.75pt;height:22.05pt;width:38.25pt;z-index:251670528;mso-width-relative:page;mso-height-relative:page;" stroked="t" coordsize="21600,21600" o:gfxdata="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oDN9oAAAAIAQAADwAAAAAAAAABACAAAAAiAAAAZHJzL2Rvd25yZXYueG1sUEsBAhQA&#10;FAAAAAgAh07iQPiewyfwAQAA7AMAAA4AAAAAAAAAAQAgAAAAKQEAAGRycy9lMm9Eb2MueG1sUEsF&#10;BgAAAAAGAAYAWQEAAIsFAAAAAA==&#10;">
            <v:path/>
            <v:fill focussize="0,0"/>
            <v:stroke weight="2.5pt" color="#FFFFFF" joinstyle="miter"/>
            <v:imagedata o:title=""/>
            <o:lock v:ext="edit"/>
            <v:textbox>
              <w:txbxContent>
                <w:p>
                  <w:r>
                    <w:rPr>
                      <w:rFonts w:hint="eastAsia" w:ascii="宋体" w:hAnsi="宋体" w:cs="宋体"/>
                    </w:rPr>
                    <w:t xml:space="preserve">○1# </w:t>
                  </w:r>
                </w:p>
              </w:txbxContent>
            </v:textbox>
          </v:shape>
        </w:pict>
      </w:r>
      <w:r>
        <w:rPr>
          <w:sz w:val="28"/>
        </w:rPr>
        <w:pict>
          <v:rect id="_x0000_s1128" o:spid="_x0000_s1128" o:spt="1" style="position:absolute;left:0pt;margin-left:104.25pt;margin-top:3.3pt;height:24pt;width:38.25pt;z-index:251660288;mso-width-relative:page;mso-height-relative:page;" stroked="t" coordsize="21600,21600" o:gfxdata="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a7uonWAAAA&#10;CAEAAA8AAAAAAAAAAQAgAAAAIgAAAGRycy9kb3ducmV2LnhtbFBLAQIUABQAAAAIAIdO4kCmeoKq&#10;5gEAAN4DAAAOAAAAAAAAAAEAIAAAACUBAABkcnMvZTJvRG9jLnhtbFBLBQYAAAAABgAGAFkBAAB9&#10;BQAAAAA=&#10;">
            <v:path/>
            <v:fill focussize="0,0"/>
            <v:stroke color="#FFFFFF"/>
            <v:imagedata o:title=""/>
            <o:lock v:ext="edit"/>
            <v:textbox>
              <w:txbxContent>
                <w:p>
                  <w:r>
                    <w:rPr>
                      <w:rFonts w:hint="eastAsia" w:ascii="宋体" w:hAnsi="宋体" w:cs="宋体"/>
                    </w:rPr>
                    <w:t>1#▲</w:t>
                  </w:r>
                </w:p>
              </w:txbxContent>
            </v:textbox>
          </v:rect>
        </w:pict>
      </w:r>
      <w:r>
        <w:rPr>
          <w:rFonts w:ascii="宋体" w:hAnsi="宋体" w:cs="宋体"/>
          <w:b/>
          <w:bCs/>
          <w:sz w:val="32"/>
          <w:szCs w:val="32"/>
        </w:rPr>
        <w:pict>
          <v:shape id="_x0000_s1127" o:spid="_x0000_s1127" o:spt="32" type="#_x0000_t32" style="position:absolute;left:0pt;flip:y;margin-left:395.35pt;margin-top:29.15pt;height:32.25pt;width:0.05pt;z-index:-251693056;mso-width-relative:page;mso-height-relative:page;" filled="f" stroked="t" coordsize="21600,21600" o:gfxdata="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YjJ09YAAAAKAQAADwAAAAAAAAABACAAAAAiAAAAZHJzL2Rvd25yZXYueG1sUEsBAhQAFAAA&#10;AAgAh07iQEMQycnxAQAAsAMAAA4AAAAAAAAAAQAgAAAAJQEAAGRycy9lMm9Eb2MueG1sUEsFBgAA&#10;AAAGAAYAWQEAAIgFAAAAAA==&#10;">
            <v:path arrowok="t"/>
            <v:fill on="f" focussize="0,0"/>
            <v:stroke weight="2.25pt" color="#000001" endarrow="block"/>
            <v:imagedata o:title=""/>
            <o:lock v:ext="edit"/>
          </v:shape>
        </w:pict>
      </w:r>
      <w:r>
        <w:rPr>
          <w:sz w:val="32"/>
        </w:rPr>
        <w:pict>
          <v:rect id="_x0000_s1125" o:spid="_x0000_s1125" o:spt="1" style="position:absolute;left:0pt;margin-left:217.3pt;margin-top:26.85pt;height:19.65pt;width:48.45pt;z-index:251744256;v-text-anchor:middle;mso-width-relative:page;mso-height-relative:page;" fillcolor="#FFFFFF [3201]" filled="t" stroked="t" coordsize="21600,21600" o:gfxdata="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rgLMPXAAAACQEAAA8AAAAAAAAAAQAgAAAAIgAAAGRycy9kb3ducmV2LnhtbFBLAQIU&#10;ABQAAAAIAIdO4kDS314+ZgIAAL4EAAAOAAAAAAAAAAEAIAAAACYBAABkcnMvZTJvRG9jLnhtbFBL&#10;BQYAAAAABgAGAFkBAAD+BQAAAAA=&#10;">
            <v:path/>
            <v:fill on="t" focussize="0,0"/>
            <v:stroke weight="1pt" color="#000000 [3200]"/>
            <v:imagedata o:title=""/>
            <o:lock v:ext="edit"/>
            <v:textbox>
              <w:txbxContent>
                <w:p>
                  <w:pPr>
                    <w:ind w:firstLine="110" w:firstLineChars="100"/>
                    <w:rPr>
                      <w:sz w:val="11"/>
                      <w:szCs w:val="11"/>
                    </w:rPr>
                  </w:pPr>
                  <w:r>
                    <w:rPr>
                      <w:rFonts w:hint="eastAsia"/>
                      <w:sz w:val="11"/>
                      <w:szCs w:val="11"/>
                    </w:rPr>
                    <w:t>办公室</w:t>
                  </w:r>
                </w:p>
              </w:txbxContent>
            </v:textbox>
          </v:rect>
        </w:pict>
      </w:r>
      <w:r>
        <w:rPr>
          <w:sz w:val="32"/>
        </w:rPr>
        <w:pict>
          <v:shape id="_x0000_s1124" o:spid="_x0000_s1124" o:spt="109" type="#_x0000_t109" style="position:absolute;left:0pt;margin-left:149.2pt;margin-top:27.2pt;height:19.15pt;width:26.4pt;z-index:251748352;v-text-anchor:middle;mso-width-relative:page;mso-height-relative:page;" fillcolor="#FFFFFF [3201]" filled="t" stroked="t" coordsize="21600,21600" o:gfxdata="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&#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vSwb9YAAAAJAQAADwAAAAAAAAABACAAAAAiAAAA&#10;ZHJzL2Rvd25yZXYueG1sUEsBAhQAFAAAAAgAh07iQMLug797AgAA1QQAAA4AAAAAAAAAAQAgAAAA&#10;JQEAAGRycy9lMm9Eb2MueG1sUEsFBgAAAAAGAAYAWQEAABIGAAAAAA==&#10;">
            <v:path/>
            <v:fill on="t" focussize="0,0"/>
            <v:stroke weight="1pt" color="#000000 [3200]" joinstyle="miter"/>
            <v:imagedata o:title=""/>
            <o:lock v:ext="edit"/>
            <v:textbox>
              <w:txbxContent>
                <w:p>
                  <w:r>
                    <w:rPr>
                      <w:rFonts w:hint="eastAsia"/>
                      <w:sz w:val="11"/>
                      <w:szCs w:val="11"/>
                    </w:rPr>
                    <w:t>大门</w:t>
                  </w:r>
                  <w:r>
                    <w:rPr>
                      <w:rFonts w:hint="eastAsia"/>
                      <w:sz w:val="15"/>
                      <w:szCs w:val="15"/>
                    </w:rPr>
                    <w:t>房车库</w:t>
                  </w:r>
                </w:p>
              </w:txbxContent>
            </v:textbox>
          </v:shape>
        </w:pict>
      </w:r>
      <w:r>
        <w:rPr>
          <w:sz w:val="32"/>
        </w:rPr>
        <w:pict>
          <v:shape id="_x0000_s1123" o:spid="_x0000_s1123" o:spt="109" type="#_x0000_t109" style="position:absolute;left:0pt;flip:y;margin-left:122pt;margin-top:26.8pt;height:19.6pt;width:27.15pt;rotation:11796480f;z-index:251747328;v-text-anchor:middle;mso-width-relative:page;mso-height-relative:page;" fillcolor="#FFFFFF [3201]" filled="t" stroked="t" coordsize="21600,21600" o:gfxdata="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hRN772AAAAAkB&#10;AAAPAAAAAAAAAAEAIAAAACIAAABkcnMvZG93bnJldi54bWxQSwECFAAUAAAACACHTuJAz011WI0C&#10;AADuBAAADgAAAAAAAAABACAAAAAnAQAAZHJzL2Uyb0RvYy54bWxQSwUGAAAAAAYABgBZAQAAJgYA&#10;AAAA&#10;">
            <v:path/>
            <v:fill on="t" focussize="0,0"/>
            <v:stroke weight="1pt" color="#000000 [3200]" joinstyle="miter"/>
            <v:imagedata o:title=""/>
            <o:lock v:ext="edit"/>
            <v:textbox>
              <w:txbxContent>
                <w:p>
                  <w:pPr>
                    <w:rPr>
                      <w:sz w:val="10"/>
                      <w:szCs w:val="10"/>
                    </w:rPr>
                  </w:pPr>
                  <w:r>
                    <w:rPr>
                      <w:rFonts w:hint="eastAsia"/>
                      <w:sz w:val="10"/>
                      <w:szCs w:val="10"/>
                    </w:rPr>
                    <w:t>变压</w:t>
                  </w:r>
                </w:p>
              </w:txbxContent>
            </v:textbox>
          </v:shape>
        </w:pict>
      </w:r>
      <w:r>
        <w:rPr>
          <w:rFonts w:ascii="宋体" w:hAnsi="宋体" w:cs="宋体"/>
          <w:b/>
          <w:bCs/>
          <w:sz w:val="32"/>
          <w:szCs w:val="32"/>
        </w:rPr>
        <w:pict>
          <v:rect id="_x0000_s1122" o:spid="_x0000_s1122" o:spt="1" style="position:absolute;left:0pt;margin-left:39.45pt;margin-top:26.35pt;height:44.4pt;width:68.4pt;z-index:251719680;mso-width-relative:page;mso-height-relative:page;" filled="t" stroked="t" coordsize="21600,21600" o:gfxdata="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ZOIBNcAAAAJ&#10;AQAADwAAAAAAAAABACAAAAAiAAAAZHJzL2Rvd25yZXYueG1sUEsBAhQAFAAAAAgAh07iQObLzbMd&#10;AgAAYwQAAA4AAAAAAAAAAQAgAAAAJgEAAGRycy9lMm9Eb2MueG1sUEsFBgAAAAAGAAYAWQEAALUF&#10;AAAAAA==&#10;">
            <v:path/>
            <v:fill type="gradient" on="t" angle="90" focus="100%" focussize="0f,0f">
              <o:fill type="gradientUnscaled" v:ext="backwardCompatible"/>
            </v:fill>
            <v:stroke color="#000001"/>
            <v:imagedata o:title=""/>
            <o:lock v:ext="edit"/>
            <v:textbox>
              <w:txbxContent>
                <w:p>
                  <w:pPr>
                    <w:ind w:left="210" w:leftChars="100" w:firstLine="840" w:firstLineChars="400"/>
                  </w:pPr>
                  <w:r>
                    <w:rPr>
                      <w:rFonts w:hint="eastAsia"/>
                    </w:rPr>
                    <w:t xml:space="preserve"> 储煤仓</w:t>
                  </w:r>
                </w:p>
              </w:txbxContent>
            </v:textbox>
          </v:rect>
        </w:pict>
      </w:r>
      <w:r>
        <w:rPr>
          <w:rFonts w:ascii="宋体" w:hAnsi="宋体" w:cs="宋体"/>
          <w:b/>
          <w:bCs/>
          <w:sz w:val="32"/>
          <w:szCs w:val="32"/>
        </w:rPr>
        <w:pict>
          <v:shape id="_x0000_s1121" o:spid="_x0000_s1121" o:spt="109" type="#_x0000_t109" style="position:absolute;left:0pt;margin-left:265.7pt;margin-top:26.75pt;height:69.3pt;width:111pt;z-index:-251694080;mso-width-relative:page;mso-height-relative:page;" filled="t" stroked="t" coordsize="21600,21600" o:gfxdata="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WYjcdcAAAAKAQAADwAAAAAAAAABACAAAAAiAAAAZHJzL2Rvd25y&#10;ZXYueG1sUEsBAhQAFAAAAAgAh07iQF7nTXM4AgAAewQAAA4AAAAAAAAAAQAgAAAAJgEAAGRycy9l&#10;Mm9Eb2MueG1sUEsFBgAAAAAGAAYAWQEAANAFAAAAAA==&#10;">
            <v:path/>
            <v:fill type="gradient" on="t" angle="90" focus="100%" focussize="0f,0f">
              <o:fill type="gradientUnscaled" v:ext="backwardCompatible"/>
            </v:fill>
            <v:stroke color="#000001" joinstyle="miter"/>
            <v:imagedata o:title=""/>
            <o:lock v:ext="edit"/>
            <v:textbox>
              <w:txbxContent>
                <w:p>
                  <w:pPr>
                    <w:ind w:firstLine="210" w:firstLineChars="100"/>
                  </w:pPr>
                </w:p>
                <w:p/>
                <w:p>
                  <w:pPr>
                    <w:ind w:firstLine="420" w:firstLineChars="200"/>
                  </w:pPr>
                  <w:r>
                    <w:rPr>
                      <w:rFonts w:hint="eastAsia"/>
                    </w:rPr>
                    <w:t>加  油  站</w:t>
                  </w:r>
                </w:p>
              </w:txbxContent>
            </v:textbox>
          </v:shape>
        </w:pict>
      </w:r>
      <w:r>
        <w:rPr>
          <w:rFonts w:hint="eastAsia" w:ascii="宋体" w:hAnsi="宋体" w:cs="宋体"/>
          <w:b/>
          <w:bCs/>
          <w:sz w:val="32"/>
          <w:szCs w:val="32"/>
        </w:rPr>
        <w:t xml:space="preserve">                 </w:t>
      </w:r>
      <w:r>
        <w:rPr>
          <w:rFonts w:ascii="宋体" w:hAnsi="宋体" w:cs="宋体"/>
          <w:b/>
          <w:bCs/>
          <w:sz w:val="32"/>
          <w:szCs w:val="32"/>
        </w:rPr>
        <w:tab/>
      </w:r>
    </w:p>
    <w:p>
      <w:pPr>
        <w:spacing w:line="360" w:lineRule="auto"/>
        <w:rPr>
          <w:rFonts w:ascii="宋体" w:hAnsi="宋体" w:cs="宋体"/>
          <w:b/>
          <w:bCs/>
          <w:sz w:val="32"/>
          <w:szCs w:val="32"/>
        </w:rPr>
      </w:pPr>
      <w:r>
        <w:rPr>
          <w:sz w:val="32"/>
        </w:rPr>
        <w:pict>
          <v:rect id="_x0000_s1120" o:spid="_x0000_s1120" o:spt="1" style="position:absolute;left:0pt;margin-left:127.95pt;margin-top:15pt;height:50.05pt;width:21.1pt;z-index:251750400;v-text-anchor:middle;mso-width-relative:page;mso-height-relative:page;" fillcolor="#FFFFFF [3201]" filled="t" stroked="t" coordsize="21600,21600" o:gfxdata="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gX7ldYAAAAKAQAADwAAAAAAAAABACAAAAAiAAAAZHJzL2Rvd25yZXYueG1sUEsBAhQAFAAA&#10;AAgAh07iQLOk/WhjAgAAvgQAAA4AAAAAAAAAAQAgAAAAJQEAAGRycy9lMm9Eb2MueG1sUEsFBgAA&#10;AAAGAAYAWQEAAPoFAAAAAA==&#10;">
            <v:path/>
            <v:fill on="t" focussize="0,0"/>
            <v:stroke weight="1pt" color="#000000 [3200]"/>
            <v:imagedata o:title=""/>
            <o:lock v:ext="edit"/>
            <v:textbox>
              <w:txbxContent>
                <w:p>
                  <w:r>
                    <w:rPr>
                      <w:rFonts w:hint="eastAsia"/>
                      <w:sz w:val="11"/>
                      <w:szCs w:val="11"/>
                    </w:rPr>
                    <w:t>储煤仓</w:t>
                  </w:r>
                </w:p>
              </w:txbxContent>
            </v:textbox>
          </v:rect>
        </w:pict>
      </w:r>
      <w:r>
        <w:rPr>
          <w:sz w:val="32"/>
        </w:rPr>
        <w:pict>
          <v:rect id="_x0000_s1119" o:spid="_x0000_s1119" o:spt="1" style="position:absolute;left:0pt;margin-left:217.3pt;margin-top:20.75pt;height:20.2pt;width:48.5pt;z-index:251745280;v-text-anchor:middle;mso-width-relative:page;mso-height-relative:page;" fillcolor="#FFFFFF [3201]" filled="t" stroked="t" coordsize="21600,21600" o:gfxdata="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N9mXdYAAAAJAQAADwAAAAAAAAABACAAAAAiAAAAZHJzL2Rvd25yZXYueG1sUEsBAhQA&#10;FAAAAAgAh07iQI+CrZZmAgAAvgQAAA4AAAAAAAAAAQAgAAAAJQEAAGRycy9lMm9Eb2MueG1sUEsF&#10;BgAAAAAGAAYAWQEAAP0FAAAAAA==&#10;">
            <v:path/>
            <v:fill on="t" focussize="0,0"/>
            <v:stroke weight="1pt" color="#000000 [3200]"/>
            <v:imagedata o:title=""/>
            <o:lock v:ext="edit"/>
            <v:textbox>
              <w:txbxContent>
                <w:p>
                  <w:pPr>
                    <w:jc w:val="center"/>
                    <w:rPr>
                      <w:sz w:val="11"/>
                      <w:szCs w:val="11"/>
                    </w:rPr>
                  </w:pPr>
                  <w:r>
                    <w:rPr>
                      <w:rFonts w:hint="eastAsia"/>
                      <w:sz w:val="11"/>
                      <w:szCs w:val="11"/>
                    </w:rPr>
                    <w:t>质检中心</w:t>
                  </w:r>
                </w:p>
              </w:txbxContent>
            </v:textbox>
          </v:rect>
        </w:pict>
      </w:r>
      <w:r>
        <w:rPr>
          <w:sz w:val="32"/>
        </w:rPr>
        <w:pict>
          <v:rect id="_x0000_s1118" o:spid="_x0000_s1118" o:spt="1" style="position:absolute;left:0pt;margin-left:149.3pt;margin-top:15.3pt;height:49.9pt;width:25.95pt;z-index:251749376;v-text-anchor:middle;mso-width-relative:page;mso-height-relative:page;" fillcolor="#FFFFFF [3201]" filled="t" stroked="t" coordsize="21600,21600" o:gfxdata="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RmwyDXAAAACgEAAA8AAAAAAAAAAQAgAAAAIgAAAGRycy9kb3ducmV2LnhtbFBLAQIU&#10;ABQAAAAIAIdO4kAQdlgqZgIAAL4EAAAOAAAAAAAAAAEAIAAAACYBAABkcnMvZTJvRG9jLnhtbFBL&#10;BQYAAAAABgAGAFkBAAD+BQAAAAA=&#10;">
            <v:path/>
            <v:fill on="t" focussize="0,0"/>
            <v:stroke weight="1pt" color="#000000 [3200]"/>
            <v:imagedata o:title=""/>
            <o:lock v:ext="edit"/>
            <v:textbox>
              <w:txbxContent>
                <w:p>
                  <w:pPr>
                    <w:jc w:val="center"/>
                  </w:pPr>
                  <w:r>
                    <w:rPr>
                      <w:rFonts w:hint="eastAsia"/>
                    </w:rPr>
                    <w:t>成品库房</w:t>
                  </w:r>
                </w:p>
              </w:txbxContent>
            </v:textbox>
          </v:rect>
        </w:pict>
      </w:r>
      <w:r>
        <w:rPr>
          <w:sz w:val="32"/>
        </w:rPr>
        <w:pict>
          <v:line id="_x0000_s1117" o:spid="_x0000_s1117" o:spt="20" style="position:absolute;left:0pt;flip:x;margin-left:38.8pt;margin-top:2.4pt;height:170.8pt;width:0.6pt;z-index:251666432;mso-width-relative:page;mso-height-relative:page;" stroked="t" coordsize="21600,21600" o:gfxdata="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Z2ixnXAAAABwEAAA8A&#10;AAAAAAAAAQAgAAAAIgAAAGRycy9kb3ducmV2LnhtbFBLAQIUABQAAAAIAIdO4kCDSXDv3wEAAH4D&#10;AAAOAAAAAAAAAAEAIAAAACYBAABkcnMvZTJvRG9jLnhtbFBLBQYAAAAABgAGAFkBAAB3BQAAAAA=&#10;">
            <v:path arrowok="t"/>
            <v:fill focussize="0,0"/>
            <v:stroke weight="0.5pt" color="#000000 [3213]" joinstyle="miter"/>
            <v:imagedata o:title=""/>
            <o:lock v:ext="edit"/>
          </v:line>
        </w:pict>
      </w:r>
      <w:r>
        <w:rPr>
          <w:rFonts w:hint="eastAsia" w:ascii="宋体" w:hAnsi="宋体" w:cs="宋体"/>
          <w:b/>
          <w:bCs/>
          <w:sz w:val="32"/>
          <w:szCs w:val="32"/>
        </w:rPr>
        <w:t xml:space="preserve">                                                </w:t>
      </w:r>
    </w:p>
    <w:p>
      <w:pPr>
        <w:rPr>
          <w:rFonts w:ascii="宋体" w:hAnsi="宋体" w:cs="宋体"/>
        </w:rPr>
      </w:pPr>
      <w:r>
        <w:rPr>
          <w:sz w:val="28"/>
        </w:rPr>
        <w:pict>
          <v:rect id="_x0000_s1115" o:spid="_x0000_s1115" o:spt="1" style="position:absolute;left:0pt;margin-left:4.3pt;margin-top:12.3pt;height:24pt;width:42.55pt;z-index:251656192;mso-width-relative:page;mso-height-relative:page;" stroked="t" coordsize="21600,21600" o:gfxdata="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CH0e1QAAAAYB&#10;AAAPAAAAAAAAAAEAIAAAACIAAABkcnMvZG93bnJldi54bWxQSwECFAAUAAAACACHTuJAbu6Jq+UB&#10;AADeAwAADgAAAAAAAAABACAAAAAkAQAAZHJzL2Uyb0RvYy54bWxQSwUGAAAAAAYABgBZAQAAewUA&#10;AAAA&#10;">
            <v:path/>
            <v:fill focussize="0,0"/>
            <v:stroke color="#FFFFFF"/>
            <v:imagedata o:title=""/>
            <o:lock v:ext="edit"/>
            <v:textbox>
              <w:txbxContent>
                <w:p>
                  <w:r>
                    <w:rPr>
                      <w:rFonts w:hint="eastAsia" w:ascii="宋体" w:hAnsi="宋体" w:cs="宋体"/>
                    </w:rPr>
                    <w:t>8#▲</w:t>
                  </w:r>
                </w:p>
              </w:txbxContent>
            </v:textbox>
          </v:rect>
        </w:pict>
      </w:r>
      <w:r>
        <w:rPr>
          <w:sz w:val="32"/>
        </w:rPr>
        <w:pict>
          <v:rect id="_x0000_s1114" o:spid="_x0000_s1114" o:spt="1" style="position:absolute;left:0pt;margin-left:217.4pt;margin-top:14.1pt;height:20.05pt;width:48.05pt;z-index:251746304;v-text-anchor:middle;mso-width-relative:page;mso-height-relative:page;" fillcolor="#FFFFFF [3201]" filled="t" stroked="t" coordsize="21600,21600" o:gfxdata="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oUU99cAAAAJAQAADwAAAAAAAAABACAAAAAiAAAAZHJzL2Rvd25yZXYueG1sUEsBAhQA&#10;FAAAAAgAh07iQNPAUaplAgAAvgQAAA4AAAAAAAAAAQAgAAAAJgEAAGRycy9lMm9Eb2MueG1sUEsF&#10;BgAAAAAGAAYAWQEAAP0FAAAAAA==&#10;">
            <v:path/>
            <v:fill on="t" focussize="0,0"/>
            <v:stroke weight="1pt" color="#000000 [3200]"/>
            <v:imagedata o:title=""/>
            <o:lock v:ext="edit"/>
            <v:textbox>
              <w:txbxContent>
                <w:p>
                  <w:pPr>
                    <w:jc w:val="center"/>
                    <w:rPr>
                      <w:sz w:val="15"/>
                      <w:szCs w:val="15"/>
                    </w:rPr>
                  </w:pPr>
                  <w:r>
                    <w:rPr>
                      <w:rFonts w:hint="eastAsia"/>
                      <w:sz w:val="11"/>
                      <w:szCs w:val="11"/>
                    </w:rPr>
                    <w:t>职工宿舍</w:t>
                  </w:r>
                </w:p>
              </w:txbxContent>
            </v:textbox>
          </v:rect>
        </w:pict>
      </w:r>
      <w:r>
        <w:rPr>
          <w:rFonts w:ascii="宋体" w:hAnsi="宋体" w:cs="宋体"/>
          <w:b/>
          <w:bCs/>
          <w:sz w:val="32"/>
          <w:szCs w:val="32"/>
        </w:rPr>
        <w:pict>
          <v:rect id="_x0000_s1113" o:spid="_x0000_s1113" o:spt="1" style="position:absolute;left:0pt;margin-left:39.4pt;margin-top:8.45pt;height:82.4pt;width:27.1pt;z-index:-251665408;mso-width-relative:page;mso-height-relative:page;" filled="t" stroked="t" coordsize="21600,21600" o:gfxdata="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qocjX&#10;AAAACQEAAA8AAAAAAAAAAQAgAAAAIgAAAGRycy9kb3ducmV2LnhtbFBLAQIUABQAAAAIAIdO4kBj&#10;YB9xIQIAAGQEAAAOAAAAAAAAAAEAIAAAACYBAABkcnMvZTJvRG9jLnhtbFBLBQYAAAAABgAGAFkB&#10;AAC5BQAAAAA=&#10;">
            <v:path/>
            <v:fill type="gradient" on="t" angle="90" focus="100%" focussize="0f,0f">
              <o:fill type="gradientUnscaled" v:ext="backwardCompatible"/>
            </v:fill>
            <v:stroke color="#000001"/>
            <v:imagedata o:title=""/>
            <o:lock v:ext="edit"/>
            <v:textbox>
              <w:txbxContent>
                <w:p>
                  <w:r>
                    <w:rPr>
                      <w:rFonts w:hint="eastAsia"/>
                    </w:rPr>
                    <w:t>造粒生产线</w:t>
                  </w:r>
                </w:p>
              </w:txbxContent>
            </v:textbox>
          </v:rect>
        </w:pict>
      </w:r>
      <w:r>
        <w:rPr>
          <w:rFonts w:hint="eastAsia" w:ascii="宋体" w:hAnsi="宋体" w:cs="宋体"/>
          <w:b/>
          <w:bCs/>
          <w:sz w:val="32"/>
          <w:szCs w:val="32"/>
        </w:rPr>
        <w:t xml:space="preserve"> </w:t>
      </w:r>
      <w:r>
        <w:rPr>
          <w:rFonts w:hint="eastAsia" w:ascii="宋体" w:hAnsi="宋体" w:cs="宋体"/>
        </w:rPr>
        <w:t xml:space="preserve">                                             </w:t>
      </w:r>
    </w:p>
    <w:p>
      <w:pPr>
        <w:rPr>
          <w:rFonts w:ascii="宋体" w:hAnsi="宋体" w:cs="宋体"/>
          <w:sz w:val="32"/>
          <w:szCs w:val="32"/>
        </w:rPr>
      </w:pPr>
      <w:r>
        <w:pict>
          <v:shape id="_x0000_s1217" o:spid="_x0000_s1217" o:spt="23" type="#_x0000_t23" style="position:absolute;left:0pt;margin-left:281.15pt;margin-top:26.4pt;height:9pt;width:9.1pt;z-index:251660288;mso-width-relative:page;mso-height-relative:page;" fillcolor="#FFFFFF" filled="t" stroked="t" coordsize="21600,21600" adj="5400">
            <v:path/>
            <v:fill on="t" color2="#FFFFFF" focussize="0,0"/>
            <v:stroke color="#000000"/>
            <v:imagedata o:title=""/>
            <o:lock v:ext="edit" aspectratio="f"/>
          </v:shape>
        </w:pict>
      </w:r>
      <w:r>
        <w:rPr>
          <w:sz w:val="28"/>
        </w:rPr>
        <w:pict>
          <v:rect id="_x0000_s1112" o:spid="_x0000_s1112" o:spt="1" style="position:absolute;left:0pt;margin-left:378.35pt;margin-top:1.2pt;height:24pt;width:38.25pt;z-index:251661312;mso-width-relative:page;mso-height-relative:page;" stroked="t" coordsize="21600,21600" o:gfxdata="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KMNc1wAA&#10;AAgBAAAPAAAAAAAAAAEAIAAAACIAAABkcnMvZG93bnJldi54bWxQSwECFAAUAAAACACHTuJAJCyH&#10;zOYBAADeAwAADgAAAAAAAAABACAAAAAmAQAAZHJzL2Uyb0RvYy54bWxQSwUGAAAAAAYABgBZAQAA&#10;fgUAAAAA&#10;">
            <v:path/>
            <v:fill focussize="0,0"/>
            <v:stroke color="#FFFFFF"/>
            <v:imagedata o:title=""/>
            <o:lock v:ext="edit"/>
            <v:textbox>
              <w:txbxContent>
                <w:p>
                  <w:r>
                    <w:rPr>
                      <w:rFonts w:hint="eastAsia" w:ascii="宋体" w:hAnsi="宋体" w:cs="宋体"/>
                    </w:rPr>
                    <w:t>3#▲</w:t>
                  </w:r>
                </w:p>
              </w:txbxContent>
            </v:textbox>
          </v:rect>
        </w:pict>
      </w:r>
      <w:r>
        <w:rPr>
          <w:rFonts w:ascii="宋体" w:hAnsi="宋体" w:cs="宋体"/>
          <w:b/>
          <w:bCs/>
          <w:sz w:val="32"/>
          <w:szCs w:val="32"/>
        </w:rPr>
        <w:pict>
          <v:shape id="_x0000_s1111" o:spid="_x0000_s1111" o:spt="109" type="#_x0000_t109" style="position:absolute;left:0pt;margin-left:265.55pt;margin-top:18.6pt;height:132.35pt;width:34.8pt;z-index:-251695104;mso-width-relative:page;mso-height-relative:page;" filled="t" stroked="t" coordsize="21600,21600" o:gfxdata="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LYZdNgAAAAKAQAADwAAAAAAAAABACAAAAAiAAAAZHJzL2Rvd25y&#10;ZXYueG1sUEsBAhQAFAAAAAgAh07iQJZV4mM3AgAAew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Pr>
                    <w:rPr>
                      <w:color w:val="FF0000"/>
                    </w:rPr>
                  </w:pPr>
                  <w:r>
                    <w:rPr>
                      <w:rFonts w:hint="eastAsia"/>
                      <w:color w:val="FF0000"/>
                    </w:rPr>
                    <w:t>1</w:t>
                  </w:r>
                </w:p>
                <w:p>
                  <w:pPr>
                    <w:rPr>
                      <w:rFonts w:hint="eastAsia"/>
                    </w:rPr>
                  </w:pPr>
                </w:p>
                <w:p>
                  <w:r>
                    <w:rPr>
                      <w:rFonts w:hint="eastAsia"/>
                    </w:rPr>
                    <w:t>活化车间</w:t>
                  </w:r>
                </w:p>
              </w:txbxContent>
            </v:textbox>
          </v:shape>
        </w:pict>
      </w:r>
      <w:r>
        <w:rPr>
          <w:rFonts w:ascii="宋体" w:hAnsi="宋体" w:cs="宋体"/>
          <w:b/>
          <w:bCs/>
          <w:sz w:val="32"/>
          <w:szCs w:val="32"/>
        </w:rPr>
        <w:pict>
          <v:rect id="_x0000_s1110" o:spid="_x0000_s1110" o:spt="1" style="position:absolute;left:0pt;margin-left:300.5pt;margin-top:18.65pt;height:23.7pt;width:75.95pt;z-index:251718656;mso-width-relative:page;mso-height-relative:page;" filled="t" stroked="t" coordsize="21600,21600" o:gfxdata="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XcqOLY&#10;AAAACQEAAA8AAAAAAAAAAQAgAAAAIgAAAGRycy9kb3ducmV2LnhtbFBLAQIUABQAAAAIAIdO4kBy&#10;ba8VIAIAAGMEAAAOAAAAAAAAAAEAIAAAACcBAABkcnMvZTJvRG9jLnhtbFBLBQYAAAAABgAGAFkB&#10;AAC5BQAAAAA=&#10;">
            <v:path/>
            <v:fill type="gradient" on="t" angle="90" focus="100%" focussize="0f,0f">
              <o:fill type="gradientUnscaled" v:ext="backwardCompatible"/>
            </v:fill>
            <v:stroke color="#000001"/>
            <v:imagedata o:title=""/>
            <o:lock v:ext="edit"/>
            <v:textbox>
              <w:txbxContent>
                <w:p>
                  <w:pPr>
                    <w:ind w:firstLine="210" w:firstLineChars="100"/>
                  </w:pPr>
                  <w:r>
                    <w:rPr>
                      <w:rFonts w:hint="eastAsia"/>
                    </w:rPr>
                    <w:t>成品库房</w:t>
                  </w:r>
                </w:p>
              </w:txbxContent>
            </v:textbox>
          </v:rect>
        </w:pict>
      </w:r>
    </w:p>
    <w:p>
      <w:pPr>
        <w:rPr>
          <w:rFonts w:ascii="宋体" w:hAnsi="宋体" w:cs="宋体"/>
          <w:sz w:val="32"/>
          <w:szCs w:val="32"/>
        </w:rPr>
      </w:pPr>
      <w:r>
        <w:rPr>
          <w:sz w:val="21"/>
        </w:rPr>
        <w:pict>
          <v:rect id="_x0000_s1232" o:spid="_x0000_s1232" o:spt="1" style="position:absolute;left:0pt;margin-left:156.65pt;margin-top:26.75pt;height:20.2pt;width:27.15pt;z-index:251563008;mso-width-relative:page;mso-height-relative:page;" fillcolor="#FFFFFF" filled="t" stroked="t" coordsize="21600,21600">
            <v:path/>
            <v:fill on="t" color2="#FFFFFF" focussize="0,0"/>
            <v:stroke color="#FFFFFF"/>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color w:val="FF0000"/>
                      <w:lang w:val="en-US" w:eastAsia="zh-CN"/>
                    </w:rPr>
                    <w:t>3</w:t>
                  </w:r>
                </w:p>
              </w:txbxContent>
            </v:textbox>
          </v:rect>
        </w:pict>
      </w:r>
      <w:r>
        <w:rPr>
          <w:sz w:val="32"/>
        </w:rPr>
        <w:pict>
          <v:rect id="_x0000_s1224" o:spid="_x0000_s1224" o:spt="1" style="position:absolute;left:0pt;margin-left:97.35pt;margin-top:6.6pt;height:18.85pt;width:18.1pt;z-index:251563008;mso-width-relative:page;mso-height-relative:page;" fillcolor="#FFFFFF" filled="t" stroked="t" coordsize="21600,21600">
            <v:path/>
            <v:fill on="t" color2="#FFFFFF" focussize="0,0"/>
            <v:stroke color="#FFFFFF"/>
            <v:imagedata o:title=""/>
            <o:lock v:ext="edit" aspectratio="f"/>
            <v:textbox>
              <w:txbxContent>
                <w:p>
                  <w:pPr>
                    <w:rPr>
                      <w:rFonts w:hint="eastAsia" w:eastAsia="宋体"/>
                      <w:color w:val="FF0000"/>
                      <w:lang w:val="en-US" w:eastAsia="zh-CN"/>
                    </w:rPr>
                  </w:pPr>
                  <w:r>
                    <w:rPr>
                      <w:rFonts w:hint="eastAsia"/>
                      <w:color w:val="FF0000"/>
                      <w:lang w:val="en-US" w:eastAsia="zh-CN"/>
                    </w:rPr>
                    <w:t>4</w:t>
                  </w:r>
                </w:p>
              </w:txbxContent>
            </v:textbox>
          </v:rect>
        </w:pict>
      </w:r>
      <w:r>
        <w:rPr>
          <w:rFonts w:ascii="宋体" w:hAnsi="宋体" w:cs="宋体"/>
          <w:b/>
          <w:bCs/>
          <w:sz w:val="32"/>
          <w:szCs w:val="32"/>
        </w:rPr>
        <w:pict>
          <v:rect id="_x0000_s1109" o:spid="_x0000_s1109" o:spt="1" style="position:absolute;left:0pt;margin-left:94.2pt;margin-top:26.65pt;height:88.8pt;width:25.25pt;z-index:-251664384;mso-width-relative:page;mso-height-relative:page;" filled="t" stroked="t" coordsize="21600,21600" o:gfxdata="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Kt6RdgA&#10;AAAKAQAADwAAAAAAAAABACAAAAAiAAAAZHJzL2Rvd25yZXYueG1sUEsBAhQAFAAAAAgAh07iQECV&#10;vZMfAgAAZAQAAA4AAAAAAAAAAQAgAAAAJwEAAGRycy9lMm9Eb2MueG1sUEsFBgAAAAAGAAYAWQEA&#10;ALgFAAAAAA==&#10;">
            <v:path/>
            <v:fill type="gradient" on="t" angle="90" focus="100%" focussize="0f,0f">
              <o:fill type="gradientUnscaled" v:ext="backwardCompatible"/>
            </v:fill>
            <v:stroke color="#000001"/>
            <v:imagedata o:title=""/>
            <o:lock v:ext="edit"/>
            <v:textbox>
              <w:txbxContent>
                <w:p/>
                <w:p>
                  <w:r>
                    <w:rPr>
                      <w:rFonts w:hint="eastAsia"/>
                    </w:rPr>
                    <w:t>磨粉捏合</w:t>
                  </w:r>
                </w:p>
              </w:txbxContent>
            </v:textbox>
          </v:rect>
        </w:pict>
      </w:r>
      <w:r>
        <w:rPr>
          <w:rFonts w:ascii="宋体" w:hAnsi="宋体" w:cs="宋体"/>
          <w:b/>
          <w:bCs/>
          <w:sz w:val="32"/>
          <w:szCs w:val="32"/>
        </w:rPr>
        <w:pict>
          <v:shape id="_x0000_s1108" o:spid="_x0000_s1108" o:spt="109" type="#_x0000_t109" style="position:absolute;left:0pt;margin-left:301.1pt;margin-top:11.15pt;height:108.2pt;width:10.1pt;z-index:-251696128;mso-width-relative:page;mso-height-relative:page;" filled="t" stroked="t" coordsize="21600,21600" o:gfxdata="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j53ktgAAAAKAQAADwAAAAAAAAABACAAAAAiAAAAZHJzL2Rvd25y&#10;ZXYueG1sUEsBAhQAFAAAAAgAh07iQCEur/w3AgAAew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Pr>
                    <w:rPr>
                      <w:sz w:val="18"/>
                      <w:szCs w:val="18"/>
                    </w:rPr>
                  </w:pPr>
                </w:p>
              </w:txbxContent>
            </v:textbox>
          </v:shape>
        </w:pict>
      </w:r>
    </w:p>
    <w:p>
      <w:pPr>
        <w:ind w:left="6746" w:hanging="6746" w:hangingChars="2100"/>
        <w:rPr>
          <w:rFonts w:ascii="宋体" w:hAnsi="宋体" w:cs="宋体"/>
          <w:sz w:val="32"/>
          <w:szCs w:val="32"/>
        </w:rPr>
      </w:pPr>
      <w:r>
        <w:rPr>
          <w:rFonts w:ascii="宋体" w:hAnsi="宋体" w:cs="宋体"/>
          <w:b/>
          <w:bCs/>
          <w:sz w:val="32"/>
          <w:szCs w:val="32"/>
        </w:rPr>
        <w:pict>
          <v:rect id="_x0000_s1107" o:spid="_x0000_s1107" o:spt="1" style="position:absolute;left:0pt;margin-left:153.85pt;margin-top:17.5pt;height:66.55pt;width:24.85pt;z-index:251720704;mso-width-relative:page;mso-height-relative:page;" fillcolor="#FFFFFF" filled="t" stroked="t" coordsize="21600,21600" o:gfxdata="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EVzA2AAA&#10;AAoBAAAPAAAAAAAAAAEAIAAAACIAAABkcnMvZG93bnJldi54bWxQSwECFAAUAAAACACHTuJAtDAu&#10;5x4CAABjBAAADgAAAAAAAAABACAAAAAnAQAAZHJzL2Uyb0RvYy54bWxQSwUGAAAAAAYABgBZAQAA&#10;twUAAAAA&#10;">
            <v:path/>
            <v:fill type="gradient" on="t" color2="#FFFFFF" angle="90" focus="100%" focussize="0f,0f" focusposition="0f,0f">
              <o:fill type="gradientUnscaled" v:ext="backwardCompatible"/>
            </v:fill>
            <v:stroke color="#000001" joinstyle="miter"/>
            <v:imagedata o:title=""/>
            <o:lock v:ext="edit" aspectratio="f"/>
            <v:textbox>
              <w:txbxContent>
                <w:p>
                  <w:r>
                    <w:rPr>
                      <w:rFonts w:hint="eastAsia"/>
                    </w:rPr>
                    <w:t>炭化车间</w:t>
                  </w:r>
                </w:p>
              </w:txbxContent>
            </v:textbox>
          </v:rect>
        </w:pict>
      </w:r>
      <w:r>
        <w:pict>
          <v:shape id="_x0000_s1231" o:spid="_x0000_s1231" o:spt="23" type="#_x0000_t23" style="position:absolute;left:0pt;margin-left:158.15pt;margin-top:0.7pt;height:9pt;width:9.1pt;z-index:251771904;mso-width-relative:page;mso-height-relative:page;" fillcolor="#FFFFFF" filled="t" stroked="t" coordsize="21600,21600" adj="5400">
            <v:path/>
            <v:fill on="t" color2="#FFFFFF" focussize="0,0"/>
            <v:stroke color="#000000"/>
            <v:imagedata o:title=""/>
            <o:lock v:ext="edit" aspectratio="f"/>
          </v:shape>
        </w:pict>
      </w:r>
      <w:r>
        <w:rPr>
          <w:rFonts w:hint="eastAsia"/>
        </w:rPr>
        <w:pict>
          <v:shape id="_x0000_s1222" o:spid="_x0000_s1222" o:spt="23" type="#_x0000_t23" style="position:absolute;left:0pt;margin-left:101.15pt;margin-top:0.75pt;height:9pt;width:9.1pt;z-index:251666432;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106" o:spid="_x0000_s1106" o:spt="1" style="position:absolute;left:0pt;margin-left:119.65pt;margin-top:2.9pt;height:81.3pt;width:33.85pt;z-index:-251663360;mso-width-relative:page;mso-height-relative:page;" filled="t" stroked="t" coordsize="21600,21600" o:gfxdata="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cycPX&#10;AAAACQEAAA8AAAAAAAAAAQAgAAAAIgAAAGRycy9kb3ducmV2LnhtbFBLAQIUABQAAAAIAIdO4kDa&#10;HeLfIQIAAGQEAAAOAAAAAAAAAAEAIAAAACYBAABkcnMvZTJvRG9jLnhtbFBLBQYAAAAABgAGAFkB&#10;AAC5BQAAAAA=&#10;">
            <v:path/>
            <v:fill type="gradient" on="t" angle="90" focus="100%" focussize="0f,0f">
              <o:fill type="gradientUnscaled" v:ext="backwardCompatible"/>
            </v:fill>
            <v:stroke color="#000001"/>
            <v:imagedata o:title=""/>
            <o:lock v:ext="edit"/>
            <v:textbox>
              <w:txbxContent>
                <w:p/>
                <w:p>
                  <w:r>
                    <w:rPr>
                      <w:rFonts w:hint="eastAsia"/>
                    </w:rPr>
                    <w:t>晾晒车 间</w:t>
                  </w:r>
                </w:p>
              </w:txbxContent>
            </v:textbox>
          </v:rect>
        </w:pict>
      </w:r>
      <w:r>
        <w:rPr>
          <w:rFonts w:ascii="宋体" w:hAnsi="宋体" w:cs="宋体"/>
          <w:b/>
          <w:bCs/>
          <w:sz w:val="32"/>
          <w:szCs w:val="32"/>
        </w:rPr>
        <w:pict>
          <v:rect id="_x0000_s1105" o:spid="_x0000_s1105" o:spt="1" style="position:absolute;left:0pt;margin-left:39.75pt;margin-top:13.15pt;height:71.25pt;width:32.55pt;z-index:-251698176;mso-width-relative:page;mso-height-relative:page;" filled="t" stroked="t" coordsize="21600,21600" o:gfxdata="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GNrFNgA&#10;AAAJAQAADwAAAAAAAAABACAAAAAiAAAAZHJzL2Rvd25yZXYueG1sUEsBAhQAFAAAAAgAh07iQNvJ&#10;M7AfAgAAYwQAAA4AAAAAAAAAAQAgAAAAJwEAAGRycy9lMm9Eb2MueG1sUEsFBgAAAAAGAAYAWQEA&#10;ALgFAAAAAA==&#10;">
            <v:path/>
            <v:fill type="gradient" on="t" angle="90" focus="100%" focussize="0f,0f">
              <o:fill type="gradientUnscaled" v:ext="backwardCompatible"/>
            </v:fill>
            <v:stroke color="#000001"/>
            <v:imagedata o:title=""/>
            <o:lock v:ext="edit"/>
            <v:textbox>
              <w:txbxContent>
                <w:p/>
              </w:txbxContent>
            </v:textbox>
          </v:rect>
        </w:pict>
      </w:r>
      <w:r>
        <w:rPr>
          <w:sz w:val="32"/>
        </w:rPr>
        <w:pict>
          <v:rect id="_x0000_s1104" o:spid="_x0000_s1104" o:spt="1" style="position:absolute;left:0pt;margin-left:216.05pt;margin-top:26.8pt;height:61.5pt;width:49.55pt;z-index:251743232;v-text-anchor:middle;mso-width-relative:page;mso-height-relative:page;" fillcolor="#FFFFFF [3201]" filled="t" stroked="t" coordsize="21600,21600" o:gfxdata="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IzV/y1wAAAAoBAAAPAAAAAAAAAAEAIAAAACIAAABkcnMvZG93bnJldi54bWxQSwECFAAU&#10;AAAACACHTuJAzT6EQ2QCAAC+BAAADgAAAAAAAAABACAAAAAmAQAAZHJzL2Uyb0RvYy54bWxQSwUG&#10;AAAAAAYABgBZAQAA/AUAAAAA&#10;">
            <v:path/>
            <v:fill on="t" focussize="0,0"/>
            <v:stroke weight="1pt" color="#000000 [3200]"/>
            <v:imagedata o:title=""/>
            <o:lock v:ext="edit"/>
            <v:textbox>
              <w:txbxContent>
                <w:p>
                  <w:pPr>
                    <w:jc w:val="center"/>
                  </w:pPr>
                  <w:r>
                    <w:rPr>
                      <w:rFonts w:hint="eastAsia"/>
                    </w:rPr>
                    <w:t>成品库房</w:t>
                  </w:r>
                </w:p>
              </w:txbxContent>
            </v:textbox>
          </v:rect>
        </w:pict>
      </w:r>
      <w:r>
        <w:rPr>
          <w:rFonts w:ascii="宋体" w:hAnsi="宋体" w:cs="宋体"/>
          <w:b/>
          <w:bCs/>
          <w:sz w:val="32"/>
          <w:szCs w:val="32"/>
        </w:rPr>
        <w:pict>
          <v:rect id="_x0000_s1103" o:spid="_x0000_s1103" o:spt="1" style="position:absolute;left:0pt;margin-left:313.6pt;margin-top:7.7pt;height:21.3pt;width:58.25pt;z-index:251726848;mso-width-relative:page;mso-height-relative:page;" filled="t" stroked="f" coordsize="21600,21600" o:gfxdata="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oS5o2gAAAAkBAAAP&#10;AAAAAAAAAAEAIAAAACIAAABkcnMvZG93bnJldi54bWxQSwECFAAUAAAACACHTuJAmYcXlRYCAAA6&#10;BAAADgAAAAAAAAABACAAAAApAQAAZHJzL2Uyb0RvYy54bWxQSwUGAAAAAAYABgBZAQAAsQUAAAAA&#10;">
            <v:path/>
            <v:fill type="gradient" on="t" angle="90" focus="100%" focussize="0f,0f">
              <o:fill type="gradientUnscaled" v:ext="backwardCompatible"/>
            </v:fill>
            <v:stroke on="f"/>
            <v:imagedata o:title=""/>
            <o:lock v:ext="edit"/>
            <v:textbox>
              <w:txbxContent>
                <w:p>
                  <w:r>
                    <w:rPr>
                      <w:rFonts w:hint="eastAsia" w:ascii="宋体" w:hAnsi="宋体" w:cs="宋体"/>
                    </w:rPr>
                    <w:t>○</w:t>
                  </w:r>
                  <w:r>
                    <w:rPr>
                      <w:rFonts w:hint="eastAsia"/>
                      <w:sz w:val="18"/>
                      <w:szCs w:val="18"/>
                    </w:rPr>
                    <w:t>排气筒</w:t>
                  </w:r>
                  <w:r>
                    <w:rPr>
                      <w:rFonts w:hint="eastAsia" w:ascii="宋体" w:hAnsi="宋体" w:cs="宋体"/>
                    </w:rPr>
                    <w:t>○</w:t>
                  </w:r>
                </w:p>
              </w:txbxContent>
            </v:textbox>
          </v:rect>
        </w:pict>
      </w:r>
      <w:r>
        <w:rPr>
          <w:rFonts w:ascii="宋体" w:hAnsi="宋体" w:cs="宋体"/>
          <w:b/>
          <w:bCs/>
          <w:sz w:val="32"/>
          <w:szCs w:val="32"/>
        </w:rPr>
        <w:pict>
          <v:rect id="_x0000_s1102" o:spid="_x0000_s1102" o:spt="1" style="position:absolute;left:0pt;margin-left:332.15pt;margin-top:30.85pt;height:57.35pt;width:17.45pt;z-index:251717632;mso-width-relative:page;mso-height-relative:page;" filled="t" stroked="t" coordsize="21600,21600" o:gfxdata="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dKTm2AAA&#10;AAoBAAAPAAAAAAAAAAEAIAAAACIAAABkcnMvZG93bnJldi54bWxQSwECFAAUAAAACACHTuJA93Kn&#10;8x4CAABhBAAADgAAAAAAAAABACAAAAAnAQAAZHJzL2Uyb0RvYy54bWxQSwUGAAAAAAYABgBZAQAA&#10;twUAAAAA&#10;">
            <v:path/>
            <v:fill type="gradient" on="t" angle="90" focus="100%" focussize="0f,0f">
              <o:fill type="gradientUnscaled" v:ext="backwardCompatible"/>
            </v:fill>
            <v:stroke color="#000001"/>
            <v:imagedata o:title=""/>
            <o:lock v:ext="edit"/>
            <v:textbox>
              <w:txbxContent>
                <w:p>
                  <w:r>
                    <w:rPr>
                      <w:rFonts w:hint="eastAsia"/>
                    </w:rPr>
                    <w:t>水泵房</w:t>
                  </w:r>
                </w:p>
              </w:txbxContent>
            </v:textbox>
          </v:rect>
        </w:pict>
      </w:r>
      <w:r>
        <w:rPr>
          <w:sz w:val="32"/>
        </w:rPr>
        <w:pict>
          <v:rect id="_x0000_s1101" o:spid="_x0000_s1101" o:spt="1" style="position:absolute;left:0pt;margin-left:311.8pt;margin-top:30.3pt;height:57.7pt;width:20.5pt;z-index:-251635712;v-text-anchor:middle;mso-width-relative:page;mso-height-relative:page;" fillcolor="#FFFFFF [3201]" filled="t" stroked="t" coordsize="21600,21600" o:gfxdata="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1X1as1QAA&#10;AAoBAAAPAAAAAAAAAAEAIAAAACIAAABkcnMvZG93bnJldi54bWxQSwECFAAUAAAACACHTuJA0hao&#10;CFoCAACwBAAADgAAAAAAAAABACAAAAAkAQAAZHJzL2Uyb0RvYy54bWxQSwUGAAAAAAYABgBZAQAA&#10;8AUAAAAA&#10;">
            <v:path/>
            <v:fill on="t" focussize="0,0"/>
            <v:stroke weight="1pt" color="#000000 [3200]"/>
            <v:imagedata o:title=""/>
            <o:lock v:ext="edit"/>
            <v:textbox>
              <w:txbxContent>
                <w:p>
                  <w:pPr>
                    <w:jc w:val="center"/>
                  </w:pPr>
                  <w:r>
                    <w:rPr>
                      <w:rFonts w:hint="eastAsia"/>
                    </w:rPr>
                    <w:t>机修间</w:t>
                  </w:r>
                </w:p>
              </w:txbxContent>
            </v:textbox>
          </v:rect>
        </w:pict>
      </w:r>
      <w:r>
        <w:rPr>
          <w:rFonts w:hint="eastAsia" w:ascii="宋体" w:hAnsi="宋体" w:cs="宋体"/>
          <w:sz w:val="32"/>
          <w:szCs w:val="32"/>
        </w:rPr>
        <w:t xml:space="preserve">                               </w:t>
      </w:r>
    </w:p>
    <w:p>
      <w:pPr>
        <w:ind w:left="8031" w:hanging="8031" w:hangingChars="2500"/>
        <w:rPr>
          <w:rFonts w:ascii="宋体" w:hAnsi="宋体" w:cs="宋体"/>
        </w:rPr>
      </w:pPr>
      <w:r>
        <w:rPr>
          <w:rFonts w:ascii="宋体" w:hAnsi="宋体" w:cs="宋体"/>
          <w:b/>
          <w:bCs/>
          <w:sz w:val="32"/>
          <w:szCs w:val="32"/>
        </w:rPr>
        <w:pict>
          <v:rect id="_x0000_s1100" o:spid="_x0000_s1100" o:spt="1" style="position:absolute;left:0pt;margin-left:71.85pt;margin-top:3.8pt;height:49.3pt;width:22.25pt;z-index:-251662336;mso-width-relative:page;mso-height-relative:page;" filled="t" stroked="t" coordsize="21600,21600" o:gfxdata="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vEhVNcA&#10;AAAJAQAADwAAAAAAAAABACAAAAAiAAAAZHJzL2Rvd25yZXYueG1sUEsBAhQAFAAAAAgAh07iQOJd&#10;VqkgAgAAYwQAAA4AAAAAAAAAAQAgAAAAJgEAAGRycy9lMm9Eb2MueG1sUEsFBgAAAAAGAAYAWQEA&#10;ALgFA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8"/>
                      <w:szCs w:val="18"/>
                    </w:rPr>
                    <w:t>沥</w:t>
                  </w:r>
                </w:p>
                <w:p>
                  <w:r>
                    <w:rPr>
                      <w:rFonts w:hint="eastAsia"/>
                      <w:sz w:val="18"/>
                      <w:szCs w:val="18"/>
                    </w:rPr>
                    <w:t xml:space="preserve">青 </w:t>
                  </w:r>
                </w:p>
              </w:txbxContent>
            </v:textbox>
          </v:rect>
        </w:pict>
      </w:r>
      <w:r>
        <w:rPr>
          <w:rFonts w:hint="eastAsia" w:ascii="宋体" w:hAnsi="宋体" w:cs="宋体"/>
          <w:sz w:val="32"/>
          <w:szCs w:val="32"/>
        </w:rPr>
        <w:t xml:space="preserve">                                                   </w:t>
      </w:r>
      <w:r>
        <w:rPr>
          <w:rFonts w:hint="eastAsia" w:ascii="宋体" w:hAnsi="宋体" w:cs="宋体"/>
        </w:rPr>
        <w:t xml:space="preserve">   </w:t>
      </w:r>
    </w:p>
    <w:p>
      <w:pPr>
        <w:rPr>
          <w:rFonts w:ascii="宋体" w:hAnsi="宋体" w:cs="宋体"/>
          <w:sz w:val="32"/>
          <w:szCs w:val="32"/>
        </w:rPr>
      </w:pPr>
    </w:p>
    <w:p>
      <w:pPr>
        <w:rPr>
          <w:rFonts w:ascii="宋体" w:hAnsi="宋体" w:cs="宋体"/>
          <w:b/>
          <w:bCs/>
        </w:rPr>
      </w:pPr>
      <w:r>
        <w:rPr>
          <w:rFonts w:hint="eastAsia"/>
        </w:rPr>
        <w:pict>
          <v:shape id="_x0000_s1221" o:spid="_x0000_s1221" o:spt="23" type="#_x0000_t23" style="position:absolute;left:0pt;margin-left:90.65pt;margin-top:13.5pt;height:9pt;width:9.1pt;z-index:251666432;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099" o:spid="_x0000_s1099" o:spt="1" style="position:absolute;left:0pt;margin-left:153.05pt;margin-top:6.2pt;height:19.7pt;width:26.15pt;z-index:-251661312;mso-width-relative:page;mso-height-relative:page;" filled="t" stroked="t" coordsize="21600,21600" o:gfxdata="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ftOD1wAA&#10;AAkBAAAPAAAAAAAAAAEAIAAAACIAAABkcnMvZG93bnJldi54bWxQSwECFAAUAAAACACHTuJAZb9z&#10;sx8CAABjBAAADgAAAAAAAAABACAAAAAmAQAAZHJzL2Uyb0RvYy54bWxQSwUGAAAAAAYABgBZAQAA&#10;twU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1"/>
                      <w:szCs w:val="11"/>
                    </w:rPr>
                    <w:t>配电</w:t>
                  </w:r>
                </w:p>
              </w:txbxContent>
            </v:textbox>
          </v:rect>
        </w:pict>
      </w:r>
      <w:r>
        <w:rPr>
          <w:rFonts w:ascii="宋体" w:hAnsi="宋体" w:cs="宋体"/>
          <w:b/>
          <w:bCs/>
          <w:sz w:val="32"/>
          <w:szCs w:val="32"/>
        </w:rPr>
        <w:pict>
          <v:rect id="_x0000_s1098" o:spid="_x0000_s1098" o:spt="1" style="position:absolute;left:0pt;margin-left:39.3pt;margin-top:5.95pt;height:27pt;width:80.35pt;z-index:-251697152;mso-width-relative:page;mso-height-relative:page;" filled="t" stroked="t" coordsize="21600,21600" o:gfxdata="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k20EtcA&#10;AAAIAQAADwAAAAAAAAABACAAAAAiAAAAZHJzL2Rvd25yZXYueG1sUEsBAhQAFAAAAAgAh07iQEEu&#10;AJwgAgAAZAQAAA4AAAAAAAAAAQAgAAAAJgEAAGRycy9lMm9Eb2MueG1sUEsFBgAAAAAGAAYAWQEA&#10;ALgFAAAAAA==&#10;">
            <v:path/>
            <v:fill type="gradient" on="t" angle="90" focus="100%" focussize="0f,0f">
              <o:fill type="gradientUnscaled" v:ext="backwardCompatible"/>
            </v:fill>
            <v:stroke color="#000001"/>
            <v:imagedata o:title=""/>
            <o:lock v:ext="edit"/>
            <v:textbox>
              <w:txbxContent>
                <w:p>
                  <w:pPr>
                    <w:rPr>
                      <w:rFonts w:hint="eastAsia" w:eastAsia="宋体"/>
                      <w:lang w:val="en-US" w:eastAsia="zh-CN"/>
                    </w:rPr>
                  </w:pPr>
                  <w:r>
                    <w:rPr>
                      <w:rFonts w:hint="eastAsia"/>
                    </w:rPr>
                    <w:t>炭化车间</w:t>
                  </w:r>
                  <w:r>
                    <w:rPr>
                      <w:rFonts w:hint="eastAsia"/>
                      <w:lang w:val="en-US" w:eastAsia="zh-CN"/>
                    </w:rPr>
                    <w:t xml:space="preserve">   </w:t>
                  </w:r>
                  <w:r>
                    <w:rPr>
                      <w:rFonts w:hint="eastAsia"/>
                      <w:color w:val="FF0000"/>
                      <w:lang w:val="en-US" w:eastAsia="zh-CN"/>
                    </w:rPr>
                    <w:t>1</w:t>
                  </w:r>
                </w:p>
              </w:txbxContent>
            </v:textbox>
          </v:rect>
        </w:pict>
      </w:r>
      <w:r>
        <w:rPr>
          <w:rFonts w:hint="eastAsia" w:ascii="宋体" w:hAnsi="宋体" w:cs="宋体"/>
          <w:sz w:val="32"/>
          <w:szCs w:val="32"/>
        </w:rPr>
        <w:t xml:space="preserve">                                                </w:t>
      </w:r>
      <w:r>
        <w:rPr>
          <w:rFonts w:hint="eastAsia" w:ascii="宋体" w:hAnsi="宋体" w:cs="宋体"/>
          <w:b/>
          <w:bCs/>
        </w:rPr>
        <w:t xml:space="preserve"> </w:t>
      </w:r>
      <w:r>
        <w:rPr>
          <w:rFonts w:hint="eastAsia" w:ascii="宋体" w:hAnsi="宋体" w:cs="宋体"/>
          <w:sz w:val="32"/>
          <w:szCs w:val="32"/>
        </w:rPr>
        <w:t xml:space="preserve"> </w:t>
      </w:r>
      <w:r>
        <w:rPr>
          <w:rFonts w:hint="eastAsia" w:ascii="宋体" w:hAnsi="宋体" w:cs="宋体"/>
          <w:b/>
          <w:bCs/>
        </w:rPr>
        <w:t xml:space="preserve"> </w:t>
      </w:r>
    </w:p>
    <w:p>
      <w:pPr>
        <w:spacing w:line="360" w:lineRule="auto"/>
        <w:ind w:firstLine="2249" w:firstLineChars="700"/>
        <w:rPr>
          <w:rFonts w:ascii="宋体" w:hAnsi="宋体" w:cs="宋体"/>
          <w:b/>
          <w:bCs/>
          <w:sz w:val="32"/>
          <w:szCs w:val="32"/>
        </w:rPr>
      </w:pPr>
      <w:r>
        <w:rPr>
          <w:rFonts w:ascii="宋体" w:hAnsi="宋体" w:cs="宋体"/>
          <w:b/>
          <w:bCs/>
          <w:sz w:val="32"/>
          <w:szCs w:val="32"/>
        </w:rPr>
        <w:pict>
          <v:shape id="_x0000_s1097" o:spid="_x0000_s1097" o:spt="109" type="#_x0000_t109" style="position:absolute;left:0pt;margin-left:72.15pt;margin-top:17.6pt;height:21.5pt;width:47.2pt;z-index:251724800;mso-width-relative:page;mso-height-relative:page;" filled="t" stroked="t" coordsize="21600,21600" o:gfxdata="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GSG2dgAAAAJAQAADwAAAAAAAAABACAAAAAiAAAAZHJzL2Rvd25y&#10;ZXYueG1sUEsBAhQAFAAAAAgAh07iQBTO7Gs3AgAAfA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Pr>
                    <w:rPr>
                      <w:sz w:val="15"/>
                      <w:szCs w:val="15"/>
                    </w:rPr>
                  </w:pPr>
                  <w:r>
                    <w:rPr>
                      <w:rFonts w:hint="eastAsia"/>
                      <w:sz w:val="15"/>
                      <w:szCs w:val="15"/>
                    </w:rPr>
                    <w:t>余热锅炉</w:t>
                  </w:r>
                </w:p>
              </w:txbxContent>
            </v:textbox>
          </v:shape>
        </w:pict>
      </w:r>
      <w:r>
        <w:rPr>
          <w:rFonts w:ascii="宋体" w:hAnsi="宋体" w:cs="宋体"/>
          <w:b/>
          <w:bCs/>
          <w:sz w:val="32"/>
          <w:szCs w:val="32"/>
        </w:rPr>
        <w:pict>
          <v:rect id="_x0000_s1096" o:spid="_x0000_s1096" o:spt="1" style="position:absolute;left:0pt;margin-left:39.85pt;margin-top:17.25pt;height:37.8pt;width:32.2pt;z-index:-251699200;mso-width-relative:page;mso-height-relative:page;" filled="t" stroked="t" coordsize="21600,21600" o:gfxdata="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g2uc1wAA&#10;AAkBAAAPAAAAAAAAAAEAIAAAACIAAABkcnMvZG93bnJldi54bWxQSwECFAAUAAAACACHTuJA1KL1&#10;RR8CAABlBAAADgAAAAAAAAABACAAAAAmAQAAZHJzL2Uyb0RvYy54bWxQSwUGAAAAAAYABgBZAQAA&#10;twUAAAAA&#10;">
            <v:path/>
            <v:fill type="gradient" on="t" angle="90" focus="100%" focussize="0f,0f">
              <o:fill type="gradientUnscaled" v:ext="backwardCompatible"/>
            </v:fill>
            <v:stroke color="#000001"/>
            <v:imagedata o:title=""/>
            <o:lock v:ext="edit"/>
            <v:textbox>
              <w:txbxContent>
                <w:p>
                  <w:r>
                    <w:rPr>
                      <w:rFonts w:hint="eastAsia"/>
                    </w:rPr>
                    <w:t>水池</w:t>
                  </w:r>
                </w:p>
              </w:txbxContent>
            </v:textbox>
          </v:rect>
        </w:pict>
      </w:r>
      <w:r>
        <w:rPr>
          <w:rFonts w:hint="eastAsia" w:ascii="宋体" w:hAnsi="宋体" w:cs="宋体"/>
          <w:b/>
          <w:bCs/>
        </w:rPr>
        <w:t xml:space="preserve"> </w:t>
      </w:r>
      <w:r>
        <w:rPr>
          <w:rFonts w:hint="eastAsia" w:ascii="宋体" w:hAnsi="宋体" w:cs="宋体"/>
          <w:b/>
          <w:bCs/>
          <w:sz w:val="24"/>
          <w:szCs w:val="24"/>
        </w:rPr>
        <w:t xml:space="preserve"> </w:t>
      </w:r>
    </w:p>
    <w:p>
      <w:pPr>
        <w:tabs>
          <w:tab w:val="left" w:pos="6589"/>
        </w:tabs>
        <w:jc w:val="left"/>
        <w:rPr>
          <w:rFonts w:ascii="宋体" w:hAnsi="宋体" w:cs="宋体"/>
          <w:b/>
          <w:bCs/>
          <w:sz w:val="32"/>
          <w:szCs w:val="32"/>
        </w:rPr>
      </w:pPr>
      <w:r>
        <w:rPr>
          <w:sz w:val="28"/>
        </w:rPr>
        <w:pict>
          <v:shape id="_x0000_s1094" o:spid="_x0000_s1094" o:spt="202" type="#_x0000_t202" style="position:absolute;left:0pt;margin-left:-3.1pt;margin-top:6.95pt;height:26pt;width:39pt;z-index:251658240;mso-width-relative:page;mso-height-relative:page;" stroked="t" coordsize="21600,21600" o:gfxdata="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nXkkNgAAAAGAQAADwAAAAAAAAABACAAAAAiAAAAZHJzL2Rvd25yZXYueG1sUEsBAhQAFAAAAAgA&#10;h07iQARG2FjsAQAA7AMAAA4AAAAAAAAAAQAgAAAAJwEAAGRycy9lMm9Eb2MueG1sUEsFBgAAAAAG&#10;AAYAWQEAAIUFAAAAAA==&#10;">
            <v:path/>
            <v:fill focussize="0,0"/>
            <v:stroke weight="2.5pt" color="#FFFFFF" joinstyle="miter"/>
            <v:imagedata o:title=""/>
            <o:lock v:ext="edit"/>
            <v:textbox>
              <w:txbxContent>
                <w:p>
                  <w:r>
                    <w:rPr>
                      <w:rFonts w:hint="eastAsia" w:ascii="宋体" w:hAnsi="宋体" w:cs="宋体"/>
                    </w:rPr>
                    <w:t xml:space="preserve">○2# </w:t>
                  </w:r>
                </w:p>
              </w:txbxContent>
            </v:textbox>
          </v:shape>
        </w:pict>
      </w:r>
      <w:r>
        <w:rPr>
          <w:sz w:val="28"/>
        </w:rPr>
        <w:pict>
          <v:shape id="_x0000_s1095" o:spid="_x0000_s1095" o:spt="202" type="#_x0000_t202" style="position:absolute;left:0pt;margin-left:378.85pt;margin-top:9.2pt;height:26pt;width:38.15pt;z-index:251662336;mso-width-relative:page;mso-height-relative:page;" fillcolor="#FFFFFF" filled="t" stroked="t" coordsize="21600,21600" o:gfxdata="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0PZfbZAAAACQEAAA8AAAAAAAAAAQAgAAAAIgAAAGRycy9kb3ducmV2LnhtbFBLAQIUABQAAAAI&#10;AIdO4kArF+uK7AEAAOwDAAAOAAAAAAAAAAEAIAAAACgBAABkcnMvZTJvRG9jLnhtbFBLBQYAAAAA&#10;BgAGAFkBAACGBQAAAAA=&#10;">
            <v:path/>
            <v:fill on="t" color2="#FFFFFF" focussize="0,0"/>
            <v:stroke weight="2.5pt" color="#FFFFFF" joinstyle="miter"/>
            <v:imagedata o:title=""/>
            <o:lock v:ext="edit" aspectratio="f"/>
            <v:textbox>
              <w:txbxContent>
                <w:p>
                  <w:r>
                    <w:rPr>
                      <w:rFonts w:hint="eastAsia" w:ascii="宋体" w:hAnsi="宋体" w:cs="宋体"/>
                    </w:rPr>
                    <w:t xml:space="preserve">○4# </w:t>
                  </w:r>
                </w:p>
              </w:txbxContent>
            </v:textbox>
          </v:shape>
        </w:pict>
      </w:r>
      <w:r>
        <w:rPr>
          <w:sz w:val="21"/>
        </w:rPr>
        <w:pict>
          <v:rect id="_x0000_s1233" o:spid="_x0000_s1233" o:spt="1" style="position:absolute;left:0pt;margin-left:156.65pt;margin-top:31.2pt;height:22.55pt;width:27pt;z-index:251564032;mso-width-relative:page;mso-height-relative:page;" fillcolor="#FFFFFF" filled="t" stroked="t" coordsize="21600,21600">
            <v:path/>
            <v:fill on="t" color2="#FFFFFF" focussize="0,0"/>
            <v:stroke color="#FFFFFF"/>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color w:val="FF0000"/>
                      <w:lang w:val="en-US" w:eastAsia="zh-CN"/>
                    </w:rPr>
                    <w:t>1</w:t>
                  </w:r>
                </w:p>
              </w:txbxContent>
            </v:textbox>
          </v:rect>
        </w:pict>
      </w:r>
      <w:r>
        <w:rPr>
          <w:rFonts w:ascii="宋体" w:hAnsi="宋体" w:cs="宋体"/>
          <w:b/>
          <w:bCs/>
          <w:sz w:val="32"/>
          <w:szCs w:val="32"/>
        </w:rPr>
        <w:pict>
          <v:shape id="_x0000_s1093" o:spid="_x0000_s1093" o:spt="109" type="#_x0000_t109" style="position:absolute;left:0pt;margin-left:39.25pt;margin-top:23.35pt;height:18.4pt;width:32.75pt;z-index:251723776;mso-width-relative:page;mso-height-relative:page;" filled="t" stroked="t" coordsize="21600,21600" o:gfxdata="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M+XB1wAAAAgBAAAPAAAAAAAAAAEAIAAAACIAAABkcnMvZG93bnJl&#10;di54bWxQSwECFAAUAAAACACHTuJANQvvzzcCAAB8BAAADgAAAAAAAAABACAAAAAmAQAAZHJzL2Uy&#10;b0RvYy54bWxQSwUGAAAAAAYABgBZAQAAzwUAAAAA&#10;">
            <v:path/>
            <v:fill type="gradient" on="t" angle="90" focus="100%" focussize="0f,0f">
              <o:fill type="gradientUnscaled" v:ext="backwardCompatible"/>
            </v:fill>
            <v:stroke color="#000001" joinstyle="miter"/>
            <v:imagedata o:title=""/>
            <o:lock v:ext="edit"/>
            <v:textbox>
              <w:txbxContent>
                <w:p>
                  <w:pPr>
                    <w:rPr>
                      <w:sz w:val="15"/>
                      <w:szCs w:val="15"/>
                    </w:rPr>
                  </w:pPr>
                  <w:r>
                    <w:rPr>
                      <w:rFonts w:hint="eastAsia"/>
                      <w:sz w:val="15"/>
                      <w:szCs w:val="15"/>
                    </w:rPr>
                    <w:t>水泵房</w:t>
                  </w:r>
                </w:p>
              </w:txbxContent>
            </v:textbox>
          </v:shape>
        </w:pict>
      </w:r>
    </w:p>
    <w:p>
      <w:r>
        <w:rPr>
          <w:sz w:val="28"/>
        </w:rPr>
        <w:pict>
          <v:rect id="_x0000_s1092" o:spid="_x0000_s1092" o:spt="1" style="position:absolute;left:0pt;flip:y;margin-left:-2.25pt;margin-top:14.05pt;height:22.3pt;width:38.65pt;z-index:251648000;mso-width-relative:page;mso-height-relative:page;" stroked="t" coordsize="21600,21600" o:gfxdata="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IKSkfU&#10;AAAABgEAAA8AAAAAAAAAAQAgAAAAIgAAAGRycy9kb3ducmV2LnhtbFBLAQIUABQAAAAIAIdO4kAD&#10;vkv/6wEAAOgDAAAOAAAAAAAAAAEAIAAAACMBAABkcnMvZTJvRG9jLnhtbFBLBQYAAAAABgAGAFkB&#10;AACABQAAAAA=&#10;">
            <v:path/>
            <v:fill focussize="0,0"/>
            <v:stroke color="#FFFFFF"/>
            <v:imagedata o:title=""/>
            <o:lock v:ext="edit"/>
            <v:textbox>
              <w:txbxContent>
                <w:p>
                  <w:r>
                    <w:rPr>
                      <w:rFonts w:hint="eastAsia" w:ascii="宋体" w:hAnsi="宋体" w:cs="宋体"/>
                    </w:rPr>
                    <w:t>7#▲</w:t>
                  </w:r>
                </w:p>
              </w:txbxContent>
            </v:textbox>
          </v:rect>
        </w:pict>
      </w:r>
      <w:r>
        <w:rPr>
          <w:rFonts w:hint="eastAsia"/>
        </w:rPr>
        <w:pict>
          <v:shape id="_x0000_s1241" o:spid="_x0000_s1241" o:spt="23" type="#_x0000_t23" style="position:absolute;left:0pt;margin-left:313.4pt;margin-top:12.75pt;height:9pt;width:9.1pt;z-index:251678720;mso-width-relative:page;mso-height-relative:page;" fillcolor="#FFFFFF" filled="t" stroked="t" coordsize="21600,21600" adj="5400">
            <v:path/>
            <v:fill on="t" color2="#FFFFFF" focussize="0,0"/>
            <v:stroke color="#000000"/>
            <v:imagedata o:title=""/>
            <o:lock v:ext="edit" aspectratio="f"/>
          </v:shape>
        </w:pict>
      </w:r>
      <w:r>
        <w:rPr>
          <w:sz w:val="21"/>
        </w:rPr>
        <w:pict>
          <v:rect id="_x0000_s1242" o:spid="_x0000_s1242" o:spt="1" style="position:absolute;left:0pt;margin-left:307.4pt;margin-top:6.05pt;height:19.45pt;width:32.85pt;z-index:251563008;mso-width-relative:page;mso-height-relative:page;" fillcolor="#FFFFFF" filled="t" stroked="t" coordsize="21600,21600">
            <v:path/>
            <v:fill on="t" color2="#FFFFFF" focussize="0,0"/>
            <v:stroke color="#FFFFFF"/>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color w:val="FF0000"/>
                      <w:lang w:val="en-US" w:eastAsia="zh-CN"/>
                    </w:rPr>
                    <w:t>4</w:t>
                  </w:r>
                </w:p>
              </w:txbxContent>
            </v:textbox>
          </v:rect>
        </w:pict>
      </w:r>
      <w:r>
        <w:pict>
          <v:shape id="_x0000_s1234" o:spid="_x0000_s1234" o:spt="23" type="#_x0000_t23" style="position:absolute;left:0pt;margin-left:158.9pt;margin-top:7.5pt;height:9pt;width:9.1pt;z-index:251678720;mso-width-relative:page;mso-height-relative:page;" fillcolor="#FFFFFF" filled="t" stroked="t" coordsize="21600,21600" adj="5400">
            <v:path/>
            <v:fill on="t" color2="#FFFFFF" focussize="0,0"/>
            <v:stroke color="#000000"/>
            <v:imagedata o:title=""/>
            <o:lock v:ext="edit" aspectratio="f"/>
          </v:shape>
        </w:pict>
      </w:r>
    </w:p>
    <w:p>
      <w:r>
        <w:rPr>
          <w:sz w:val="28"/>
        </w:rPr>
        <w:pict>
          <v:rect id="_x0000_s1091" o:spid="_x0000_s1091" o:spt="1" style="position:absolute;left:0pt;margin-left:377.4pt;margin-top:1.3pt;height:24pt;width:38.25pt;z-index:251663360;mso-width-relative:page;mso-height-relative:page;" stroked="t" coordsize="21600,21600" o:gfxdata="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1rVrvXAAAA&#10;CAEAAA8AAAAAAAAAAQAgAAAAIgAAAGRycy9kb3ducmV2LnhtbFBLAQIUABQAAAAIAIdO4kAggY0A&#10;5QEAAN4DAAAOAAAAAAAAAAEAIAAAACYBAABkcnMvZTJvRG9jLnhtbFBLBQYAAAAABgAGAFkBAAB9&#10;BQAAAAA=&#10;">
            <v:path/>
            <v:fill focussize="0,0"/>
            <v:stroke color="#FFFFFF"/>
            <v:imagedata o:title=""/>
            <o:lock v:ext="edit"/>
            <v:textbox>
              <w:txbxContent>
                <w:p>
                  <w:r>
                    <w:rPr>
                      <w:rFonts w:hint="eastAsia" w:ascii="宋体" w:hAnsi="宋体" w:cs="宋体"/>
                    </w:rPr>
                    <w:t>4#▲</w:t>
                  </w:r>
                </w:p>
              </w:txbxContent>
            </v:textbox>
          </v:rect>
        </w:pict>
      </w:r>
      <w:r>
        <w:rPr>
          <w:rFonts w:ascii="宋体" w:hAnsi="宋体" w:cs="宋体"/>
          <w:b/>
          <w:bCs/>
          <w:sz w:val="32"/>
          <w:szCs w:val="32"/>
        </w:rPr>
        <w:pict>
          <v:shape id="_x0000_s1090" o:spid="_x0000_s1090" o:spt="109" type="#_x0000_t109" style="position:absolute;left:0pt;margin-left:272.05pt;margin-top:12.8pt;height:51.05pt;width:104.15pt;z-index:251721728;mso-width-relative:page;mso-height-relative:page;" filled="t" stroked="t" coordsize="21600,21600" o:gfxdata="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6I819gAAAAKAQAADwAAAAAAAAABACAAAAAiAAAAZHJzL2Rvd25y&#10;ZXYueG1sUEsBAhQAFAAAAAgAh07iQIqoI9I3AgAAfQ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
                  <w:pPr>
                    <w:ind w:firstLine="210" w:firstLineChars="100"/>
                  </w:pPr>
                  <w:r>
                    <w:rPr>
                      <w:rFonts w:hint="eastAsia"/>
                    </w:rPr>
                    <w:t>筛分包装车间</w:t>
                  </w:r>
                </w:p>
              </w:txbxContent>
            </v:textbox>
          </v:shape>
        </w:pict>
      </w:r>
      <w:r>
        <w:rPr>
          <w:rFonts w:ascii="宋体" w:hAnsi="宋体" w:cs="宋体"/>
          <w:b/>
          <w:bCs/>
          <w:sz w:val="32"/>
          <w:szCs w:val="32"/>
        </w:rPr>
        <w:pict>
          <v:rect id="_x0000_s1089" o:spid="_x0000_s1089" o:spt="1" style="position:absolute;left:0pt;margin-left:138.65pt;margin-top:8.35pt;height:55.3pt;width:61.15pt;z-index:251722752;mso-width-relative:page;mso-height-relative:page;" filled="t" stroked="t" coordsize="21600,21600" o:gfxdata="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EhA0zY&#10;AAAACgEAAA8AAAAAAAAAAQAgAAAAIgAAAGRycy9kb3ducmV2LnhtbFBLAQIUABQAAAAIAIdO4kDr&#10;HE6JIAIAAGUEAAAOAAAAAAAAAAEAIAAAACcBAABkcnMvZTJvRG9jLnhtbFBLBQYAAAAABgAGAFkB&#10;AAC5BQAAAAA=&#10;">
            <v:path/>
            <v:fill type="gradient" on="t" angle="90" focus="100%" focussize="0f,0f">
              <o:fill type="gradientUnscaled" v:ext="backwardCompatible"/>
            </v:fill>
            <v:stroke color="#000001"/>
            <v:imagedata o:title=""/>
            <o:lock v:ext="edit"/>
            <v:textbox>
              <w:txbxContent>
                <w:p>
                  <w:pPr>
                    <w:rPr>
                      <w:rFonts w:hint="eastAsia"/>
                    </w:rPr>
                  </w:pPr>
                </w:p>
                <w:p>
                  <w:r>
                    <w:rPr>
                      <w:rFonts w:hint="eastAsia"/>
                    </w:rPr>
                    <w:t>炭化车间</w:t>
                  </w:r>
                </w:p>
                <w:p>
                  <w:pPr>
                    <w:ind w:firstLine="420" w:firstLineChars="200"/>
                  </w:pPr>
                </w:p>
              </w:txbxContent>
            </v:textbox>
          </v:rect>
        </w:pict>
      </w:r>
    </w:p>
    <w:p>
      <w:r>
        <w:pict>
          <v:shape id="_x0000_s1240" o:spid="_x0000_s1240" o:spt="23" type="#_x0000_t23" style="position:absolute;left:0pt;margin-left:287.9pt;margin-top:5.55pt;height:9pt;width:9.1pt;z-index:251678720;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088" o:spid="_x0000_s1088" o:spt="1" style="position:absolute;left:0pt;margin-left:88pt;margin-top:6.3pt;height:22.7pt;width:51pt;z-index:251692032;mso-width-relative:page;mso-height-relative:page;" filled="t" stroked="t" coordsize="21600,21600" o:gfxdata="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PGnRNUA&#10;AAAJAQAADwAAAAAAAAABACAAAAAiAAAAZHJzL2Rvd25yZXYueG1sUEsBAhQAFAAAAAgAh07iQEXq&#10;a0wiAgAAZQQAAA4AAAAAAAAAAQAgAAAAJAEAAGRycy9lMm9Eb2MueG1sUEsFBgAAAAAGAAYAWQEA&#10;ALgFAAAAAA==&#10;">
            <v:path/>
            <v:fill type="gradient" on="t" angle="90" focus="100%" focussize="0f,0f">
              <o:fill type="gradientUnscaled" v:ext="backwardCompatible"/>
            </v:fill>
            <v:stroke color="#000001"/>
            <v:imagedata o:title=""/>
            <o:lock v:ext="edit"/>
            <v:textbox>
              <w:txbxContent>
                <w:p>
                  <w:pPr>
                    <w:ind w:firstLine="110" w:firstLineChars="100"/>
                    <w:rPr>
                      <w:sz w:val="11"/>
                      <w:szCs w:val="11"/>
                    </w:rPr>
                  </w:pPr>
                  <w:r>
                    <w:rPr>
                      <w:rFonts w:hint="eastAsia"/>
                      <w:sz w:val="11"/>
                      <w:szCs w:val="11"/>
                    </w:rPr>
                    <w:t>余热锅炉</w:t>
                  </w:r>
                </w:p>
              </w:txbxContent>
            </v:textbox>
          </v:rect>
        </w:pict>
      </w:r>
    </w:p>
    <w:p>
      <w:r>
        <w:rPr>
          <w:rFonts w:ascii="宋体" w:hAnsi="宋体" w:cs="宋体"/>
          <w:b/>
          <w:bCs/>
          <w:sz w:val="32"/>
          <w:szCs w:val="32"/>
        </w:rPr>
        <w:pict>
          <v:shape id="_x0000_s1087" o:spid="_x0000_s1087" o:spt="109" type="#_x0000_t109" style="position:absolute;left:0pt;margin-left:199.55pt;margin-top:1.4pt;height:30.9pt;width:72.35pt;z-index:-251691008;mso-width-relative:page;mso-height-relative:page;" filled="t" stroked="t" coordsize="21600,21600" o:gfxdata="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x30A1wAAAAgBAAAPAAAAAAAAAAEAIAAAACIAAABkcnMvZG93bnJl&#10;di54bWxQSwECFAAUAAAACACHTuJAXi/WJjcCAAB8BAAADgAAAAAAAAABACAAAAAmAQAAZHJzL2Uy&#10;b0RvYy54bWxQSwUGAAAAAAYABgBZAQAAzwUAAAAA&#10;">
            <v:path/>
            <v:fill type="gradient" on="t" angle="90" focus="100%" focussize="0f,0f">
              <o:fill type="gradientUnscaled" v:ext="backwardCompatible"/>
            </v:fill>
            <v:stroke color="#000001" joinstyle="miter"/>
            <v:imagedata o:title=""/>
            <o:lock v:ext="edit"/>
            <v:textbox>
              <w:txbxContent>
                <w:p>
                  <w:pPr>
                    <w:ind w:firstLine="210" w:firstLineChars="100"/>
                  </w:pPr>
                  <w:r>
                    <w:rPr>
                      <w:rFonts w:hint="eastAsia"/>
                    </w:rPr>
                    <w:t>成品库房</w:t>
                  </w:r>
                </w:p>
                <w:p/>
              </w:txbxContent>
            </v:textbox>
          </v:shape>
        </w:pict>
      </w:r>
      <w:r>
        <w:rPr>
          <w:rFonts w:ascii="宋体" w:hAnsi="宋体" w:cs="宋体"/>
          <w:b/>
          <w:bCs/>
          <w:sz w:val="32"/>
          <w:szCs w:val="32"/>
        </w:rPr>
        <w:pict>
          <v:rect id="_x0000_s1086" o:spid="_x0000_s1086" o:spt="1" style="position:absolute;left:0pt;margin-left:88.3pt;margin-top:12.05pt;height:20.5pt;width:50.55pt;z-index:251665408;mso-width-relative:page;mso-height-relative:page;" filled="t" stroked="t" coordsize="21600,21600" o:gfxdata="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ZBPc1gAA&#10;AAkBAAAPAAAAAAAAAAEAIAAAACIAAABkcnMvZG93bnJldi54bWxQSwECFAAUAAAACACHTuJAmCK0&#10;CyACAABlBAAADgAAAAAAAAABACAAAAAlAQAAZHJzL2Uyb0RvYy54bWxQSwUGAAAAAAYABgBZAQAA&#10;twUAAAAA&#10;">
            <v:path/>
            <v:fill type="gradient" on="t" angle="90" focus="100%" focussize="0f,0f">
              <o:fill type="gradientUnscaled" v:ext="backwardCompatible"/>
            </v:fill>
            <v:stroke color="#000001"/>
            <v:imagedata o:title=""/>
            <o:lock v:ext="edit"/>
            <v:textbox>
              <w:txbxContent>
                <w:p>
                  <w:pPr>
                    <w:ind w:firstLine="110" w:firstLineChars="100"/>
                    <w:rPr>
                      <w:sz w:val="11"/>
                      <w:szCs w:val="11"/>
                    </w:rPr>
                  </w:pPr>
                  <w:r>
                    <w:rPr>
                      <w:rFonts w:hint="eastAsia"/>
                      <w:sz w:val="11"/>
                      <w:szCs w:val="11"/>
                    </w:rPr>
                    <w:t>余热锅炉</w:t>
                  </w:r>
                </w:p>
              </w:txbxContent>
            </v:textbox>
          </v:rect>
        </w:pict>
      </w:r>
      <w:r>
        <w:rPr>
          <w:rFonts w:ascii="宋体" w:hAnsi="宋体" w:cs="宋体"/>
          <w:b/>
          <w:bCs/>
          <w:sz w:val="32"/>
          <w:szCs w:val="32"/>
        </w:rPr>
        <w:pict>
          <v:rect id="_x0000_s1085" o:spid="_x0000_s1085" o:spt="1" style="position:absolute;left:0pt;margin-left:33.3pt;margin-top:3.45pt;height:20.7pt;width:52.75pt;z-index:251691008;mso-width-relative:page;mso-height-relative:page;" filled="t" stroked="f" coordsize="21600,21600" o:gfxdata="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8M/I82AAAAAcBAAAPAAAA&#10;AAAAAAEAIAAAACIAAABkcnMvZG93bnJldi54bWxQSwECFAAUAAAACACHTuJAONACyRUCAAA8BAAA&#10;DgAAAAAAAAABACAAAAAnAQAAZHJzL2Uyb0RvYy54bWxQSwUGAAAAAAYABgBZAQAArgUAAAAA&#10;">
            <v:path/>
            <v:fill type="gradient" on="t" angle="90" focus="100%" focussize="0f,0f">
              <o:fill type="gradientUnscaled" v:ext="backwardCompatible"/>
            </v:fill>
            <v:stroke on="f"/>
            <v:imagedata o:title=""/>
            <o:lock v:ext="edit"/>
            <v:textbox>
              <w:txbxContent>
                <w:p>
                  <w:r>
                    <w:rPr>
                      <w:rFonts w:hint="eastAsia"/>
                      <w:sz w:val="18"/>
                      <w:szCs w:val="18"/>
                    </w:rPr>
                    <w:t>排气筒</w:t>
                  </w:r>
                  <w:r>
                    <w:rPr>
                      <w:rFonts w:hint="eastAsia" w:ascii="宋体" w:hAnsi="宋体" w:cs="宋体"/>
                    </w:rPr>
                    <w:t>○</w:t>
                  </w:r>
                </w:p>
              </w:txbxContent>
            </v:textbox>
          </v:rect>
        </w:pict>
      </w:r>
    </w:p>
    <w:p/>
    <w:p>
      <w:r>
        <w:rPr>
          <w:sz w:val="28"/>
        </w:rPr>
        <w:pict>
          <v:shape id="_x0000_s1084" o:spid="_x0000_s1084" o:spt="202" type="#_x0000_t202" style="position:absolute;left:0pt;margin-left:193.05pt;margin-top:4.2pt;height:25.4pt;width:39pt;z-index:251659264;mso-width-relative:page;mso-height-relative:page;" stroked="t" coordsize="21600,21600" o:gfxdata="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dQqHdgAAAAIAQAADwAAAAAAAAABACAAAAAiAAAAZHJzL2Rvd25yZXYueG1sUEsBAhQAFAAA&#10;AAgAh07iQOJx4afvAQAA7AMAAA4AAAAAAAAAAQAgAAAAJwEAAGRycy9lMm9Eb2MueG1sUEsFBgAA&#10;AAAGAAYAWQEAAIgFAAAAAA==&#10;">
            <v:path/>
            <v:fill focussize="0,0"/>
            <v:stroke weight="2.5pt" color="#FFFFFF" joinstyle="miter"/>
            <v:imagedata o:title=""/>
            <o:lock v:ext="edit"/>
            <v:textbox>
              <w:txbxContent>
                <w:p>
                  <w:r>
                    <w:rPr>
                      <w:rFonts w:hint="eastAsia" w:ascii="宋体" w:hAnsi="宋体" w:cs="宋体"/>
                    </w:rPr>
                    <w:t xml:space="preserve">○3# </w:t>
                  </w:r>
                </w:p>
              </w:txbxContent>
            </v:textbox>
          </v:shape>
        </w:pict>
      </w:r>
      <w:r>
        <w:rPr>
          <w:sz w:val="28"/>
        </w:rPr>
        <w:pict>
          <v:rect id="_x0000_s1083" o:spid="_x0000_s1083" o:spt="1" style="position:absolute;left:0pt;margin-left:114.15pt;margin-top:2.8pt;height:24pt;width:38.25pt;z-index:251649024;mso-width-relative:page;mso-height-relative:page;" stroked="t" coordsize="21600,21600" o:gfxdata="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pJULbWAAAA&#10;CAEAAA8AAAAAAAAAAQAgAAAAIgAAAGRycy9kb3ducmV2LnhtbFBLAQIUABQAAAAIAIdO4kBtcOOP&#10;5gEAAN4DAAAOAAAAAAAAAAEAIAAAACUBAABkcnMvZTJvRG9jLnhtbFBLBQYAAAAABgAGAFkBAAB9&#10;BQAAAAA=&#10;">
            <v:path/>
            <v:fill focussize="0,0"/>
            <v:stroke color="#FFFFFF"/>
            <v:imagedata o:title=""/>
            <o:lock v:ext="edit"/>
            <v:textbox>
              <w:txbxContent>
                <w:p>
                  <w:r>
                    <w:rPr>
                      <w:rFonts w:hint="eastAsia" w:ascii="宋体" w:hAnsi="宋体" w:cs="宋体"/>
                    </w:rPr>
                    <w:t>6#▲</w:t>
                  </w:r>
                </w:p>
              </w:txbxContent>
            </v:textbox>
          </v:rect>
        </w:pict>
      </w:r>
      <w:r>
        <w:rPr>
          <w:sz w:val="28"/>
        </w:rPr>
        <w:pict>
          <v:rect id="_x0000_s1082" o:spid="_x0000_s1082" o:spt="1" style="position:absolute;left:0pt;margin-left:321.15pt;margin-top:2.7pt;height:24pt;width:38.25pt;z-index:251650048;mso-width-relative:page;mso-height-relative:page;" stroked="t" coordsize="21600,21600" o:gfxdata="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JKS/WAAAA&#10;CAEAAA8AAAAAAAAAAQAgAAAAIgAAAGRycy9kb3ducmV2LnhtbFBLAQIUABQAAAAIAIdO4kAwb0Dg&#10;5gEAAN4DAAAOAAAAAAAAAAEAIAAAACUBAABkcnMvZTJvRG9jLnhtbFBLBQYAAAAABgAGAFkBAAB9&#10;BQAAAAA=&#10;">
            <v:path/>
            <v:fill focussize="0,0"/>
            <v:stroke color="#FFFFFF"/>
            <v:imagedata o:title=""/>
            <o:lock v:ext="edit"/>
            <v:textbox>
              <w:txbxContent>
                <w:p>
                  <w:r>
                    <w:rPr>
                      <w:rFonts w:hint="eastAsia" w:ascii="宋体" w:hAnsi="宋体" w:cs="宋体"/>
                    </w:rPr>
                    <w:t>5#▲</w:t>
                  </w:r>
                </w:p>
              </w:txbxContent>
            </v:textbox>
          </v:rect>
        </w:pict>
      </w:r>
    </w:p>
    <w:p/>
    <w:p>
      <w:pPr>
        <w:ind w:firstLine="5880" w:firstLineChars="2800"/>
      </w:pPr>
      <w:r>
        <w:rPr>
          <w:rFonts w:hint="eastAsia"/>
        </w:rPr>
        <w:tab/>
      </w:r>
    </w:p>
    <w:p>
      <w:pPr>
        <w:ind w:firstLine="6300" w:firstLineChars="3000"/>
      </w:pPr>
    </w:p>
    <w:p>
      <w:pPr>
        <w:ind w:firstLine="6300" w:firstLineChars="3000"/>
      </w:pPr>
      <w:r>
        <w:rPr>
          <w:rFonts w:hint="eastAsia"/>
        </w:rPr>
        <w:t>▲ 噪声监测点位</w:t>
      </w:r>
    </w:p>
    <w:p>
      <w:pPr>
        <w:ind w:firstLine="6300" w:firstLineChars="3000"/>
      </w:pPr>
      <w:r>
        <w:rPr>
          <w:rFonts w:hint="eastAsia"/>
        </w:rPr>
        <w:t>○ 无组织监测点位</w:t>
      </w:r>
    </w:p>
    <w:p>
      <w:pPr>
        <w:spacing w:line="360" w:lineRule="auto"/>
        <w:ind w:firstLine="1680" w:firstLineChars="700"/>
        <w:rPr>
          <w:rFonts w:hint="eastAsia" w:ascii="宋体" w:hAnsi="宋体" w:eastAsia="宋体" w:cs="宋体"/>
          <w:b w:val="0"/>
          <w:bCs w:val="0"/>
          <w:sz w:val="24"/>
          <w:szCs w:val="24"/>
          <w:lang w:val="en-US" w:eastAsia="zh-CN"/>
        </w:rPr>
      </w:pPr>
      <w:r>
        <w:rPr>
          <w:sz w:val="24"/>
        </w:rPr>
        <w:pict>
          <v:shape id="_x0000_s1215" o:spid="_x0000_s1215" o:spt="23" type="#_x0000_t23" style="position:absolute;left:0pt;margin-left:315.65pt;margin-top:6.9pt;height:9pt;width:9.1pt;z-index:251564032;mso-width-relative:page;mso-height-relative:page;" fillcolor="#FFFFFF" filled="t" stroked="t" coordsize="21600,21600" adj="5400">
            <v:path/>
            <v:fill on="t" color2="#FFFFFF" focussize="0,0"/>
            <v:stroke color="#000000"/>
            <v:imagedata o:title=""/>
            <o:lock v:ext="edit" aspectratio="f"/>
          </v:shape>
        </w:pict>
      </w:r>
      <w:r>
        <w:rPr>
          <w:rFonts w:hint="eastAsia" w:ascii="宋体" w:hAnsi="宋体" w:cs="宋体"/>
          <w:b/>
          <w:bCs/>
          <w:sz w:val="24"/>
          <w:szCs w:val="24"/>
          <w:lang w:val="en-US" w:eastAsia="zh-CN"/>
        </w:rPr>
        <w:t xml:space="preserve">                                         </w:t>
      </w:r>
      <w:r>
        <w:rPr>
          <w:rFonts w:hint="eastAsia" w:ascii="宋体" w:hAnsi="宋体" w:cs="宋体"/>
          <w:b w:val="0"/>
          <w:bCs w:val="0"/>
          <w:sz w:val="24"/>
          <w:szCs w:val="24"/>
          <w:lang w:val="en-US" w:eastAsia="zh-CN"/>
        </w:rPr>
        <w:t>有组织监测点位</w:t>
      </w:r>
    </w:p>
    <w:p>
      <w:pPr>
        <w:spacing w:line="360" w:lineRule="auto"/>
        <w:ind w:firstLine="1928" w:firstLineChars="800"/>
        <w:rPr>
          <w:rFonts w:ascii="宋体" w:hAnsi="宋体" w:cs="宋体"/>
          <w:b/>
          <w:bCs/>
          <w:sz w:val="32"/>
          <w:szCs w:val="32"/>
        </w:rPr>
      </w:pPr>
      <w:r>
        <w:rPr>
          <w:rFonts w:hint="eastAsia" w:ascii="宋体" w:hAnsi="宋体" w:cs="宋体"/>
          <w:b/>
          <w:bCs/>
          <w:sz w:val="24"/>
          <w:szCs w:val="24"/>
        </w:rPr>
        <w:t>图1(北风)  噪声和无组织监测点位布设图</w:t>
      </w: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tabs>
          <w:tab w:val="right" w:pos="8306"/>
        </w:tabs>
        <w:jc w:val="left"/>
      </w:pPr>
    </w:p>
    <w:p>
      <w:pPr>
        <w:spacing w:line="360" w:lineRule="auto"/>
        <w:rPr>
          <w:rFonts w:ascii="宋体" w:hAnsi="宋体" w:cs="宋体"/>
          <w:b/>
          <w:bCs/>
          <w:sz w:val="32"/>
          <w:szCs w:val="32"/>
        </w:rPr>
      </w:pPr>
      <w:r>
        <w:rPr>
          <w:sz w:val="32"/>
        </w:rPr>
        <w:pict>
          <v:shape id="_x0000_s1081" o:spid="_x0000_s1081" o:spt="202" type="#_x0000_t202" style="position:absolute;left:0pt;margin-left:175.4pt;margin-top:29.35pt;height:25.1pt;width:47pt;z-index:-251705344;mso-width-relative:page;mso-height-relative:page;" fillcolor="#FFFFFF [3201]" filled="t" stroked="f" coordsize="21600,21600" o:gfxdata="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&#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6RH71QAAAAoBAAAPAAAAAAAAAAEAIAAAACIAAABk&#10;cnMvZG93bnJldi54bWxQSwECFAAUAAAACACHTuJAk6+f/kICAABQBAAADgAAAAAAAAABACAAAAAk&#10;AQAAZHJzL2Uyb0RvYy54bWxQSwUGAAAAAAYABgBZAQAA2AUAAAAA&#10;">
            <v:path/>
            <v:fill on="t" focussize="0,0"/>
            <v:stroke on="f" weight="0.5pt" joinstyle="miter"/>
            <v:imagedata o:title=""/>
            <o:lock v:ext="edit"/>
            <v:textbox>
              <w:txbxContent>
                <w:p>
                  <w:r>
                    <w:rPr>
                      <w:rFonts w:hint="eastAsia"/>
                      <w:b/>
                      <w:bCs/>
                    </w:rPr>
                    <w:t>大  门</w:t>
                  </w:r>
                </w:p>
              </w:txbxContent>
            </v:textbox>
          </v:shape>
        </w:pict>
      </w:r>
      <w:r>
        <w:rPr>
          <w:sz w:val="32"/>
        </w:rPr>
        <w:pict>
          <v:shape id="_x0000_s1080" o:spid="_x0000_s1080" o:spt="202" type="#_x0000_t202" style="position:absolute;left:0pt;margin-left:383.95pt;margin-top:12.95pt;height:19.65pt;width:27.05pt;z-index:251678720;mso-width-relative:page;mso-height-relative:page;" fillcolor="#FFFFFF [3201]" filled="t" stroked="f" coordsize="21600,21600" o:gfxdata="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ERvg1QAAAAkBAAAPAAAAAAAAAAEAIAAAACIAAABkcnMv&#10;ZG93bnJldi54bWxQSwECFAAUAAAACACHTuJA9AmlBD8CAABOBAAADgAAAAAAAAABACAAAAAkAQAA&#10;ZHJzL2Uyb0RvYy54bWxQSwUGAAAAAAYABgBZAQAA1QUAAAAA&#10;">
            <v:path/>
            <v:fill on="t" focussize="0,0"/>
            <v:stroke on="f" weight="0.5pt" joinstyle="miter"/>
            <v:imagedata o:title=""/>
            <o:lock v:ext="edit"/>
            <v:textbox>
              <w:txbxContent>
                <w:p>
                  <w:r>
                    <w:rPr>
                      <w:rFonts w:hint="eastAsia"/>
                    </w:rPr>
                    <w:t>N</w:t>
                  </w:r>
                </w:p>
              </w:txbxContent>
            </v:textbox>
          </v:shape>
        </w:pict>
      </w:r>
      <w:r>
        <w:rPr>
          <w:rFonts w:ascii="宋体" w:hAnsi="宋体" w:cs="宋体"/>
          <w:b/>
          <w:bCs/>
          <w:sz w:val="32"/>
          <w:szCs w:val="32"/>
        </w:rPr>
        <w:pict>
          <v:shape id="_x0000_s1079" o:spid="_x0000_s1079" o:spt="32" type="#_x0000_t32" style="position:absolute;left:0pt;flip:y;margin-left:395.35pt;margin-top:29.15pt;height:32.25pt;width:0.05pt;z-index:251707392;mso-width-relative:page;mso-height-relative:page;" filled="f" stroked="t" coordsize="21600,21600" o:gfxdata="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YjJ09YAAAAKAQAADwAAAAAAAAABACAAAAAiAAAAZHJzL2Rvd25yZXYueG1sUEsBAhQAFAAA&#10;AAgAh07iQN2NQWnxAQAAsAMAAA4AAAAAAAAAAQAgAAAAJQEAAGRycy9lMm9Eb2MueG1sUEsFBgAA&#10;AAAGAAYAWQEAAIgFAAAAAA==&#10;">
            <v:path arrowok="t"/>
            <v:fill on="f" focussize="0,0"/>
            <v:stroke weight="2.25pt" color="#000001" endarrow="block"/>
            <v:imagedata o:title=""/>
            <o:lock v:ext="edit"/>
          </v:shape>
        </w:pict>
      </w:r>
    </w:p>
    <w:p>
      <w:pPr>
        <w:tabs>
          <w:tab w:val="left" w:pos="5645"/>
        </w:tabs>
        <w:spacing w:line="360" w:lineRule="auto"/>
        <w:rPr>
          <w:rFonts w:ascii="宋体" w:hAnsi="宋体" w:cs="宋体"/>
          <w:b/>
          <w:bCs/>
          <w:sz w:val="32"/>
          <w:szCs w:val="32"/>
        </w:rPr>
      </w:pPr>
      <w:r>
        <w:rPr>
          <w:sz w:val="32"/>
        </w:rPr>
        <w:pict>
          <v:shape id="_x0000_s1078" o:spid="_x0000_s1078" o:spt="202" type="#_x0000_t202" style="position:absolute;left:0pt;margin-left:38.3pt;margin-top:26.35pt;height:349.5pt;width:338.2pt;z-index:251560960;mso-width-relative:page;mso-height-relative:page;" filled="f" stroked="t" coordsize="21600,21600" o:gfxdata="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xxcmNkAAAAJAQAADwAAAAAAAAABACAAAAAi&#10;AAAAZHJzL2Rvd25yZXYueG1sUEsBAhQAFAAAAAgAh07iQGkEi7hCAgAAUgQAAA4AAAAAAAAAAQAg&#10;AAAAKAEAAGRycy9lMm9Eb2MueG1sUEsFBgAAAAAGAAYAWQEAANwFAAAAAA==&#10;">
            <v:path/>
            <v:fill on="f" focussize="0,0"/>
            <v:stroke weight="0.5pt" color="#000000 [3213]" joinstyle="round"/>
            <v:imagedata o:title=""/>
            <o:lock v:ext="edit"/>
            <v:textbox>
              <w:txbxContent>
                <w:p/>
              </w:txbxContent>
            </v:textbox>
          </v:shape>
        </w:pict>
      </w:r>
      <w:r>
        <w:rPr>
          <w:sz w:val="28"/>
        </w:rPr>
        <w:pict>
          <v:rect id="_x0000_s1077" o:spid="_x0000_s1077" o:spt="1" style="position:absolute;left:0pt;margin-left:103pt;margin-top:1.5pt;height:24pt;width:38.25pt;z-index:-251750400;mso-width-relative:page;mso-height-relative:page;" stroked="t" coordsize="21600,21600" o:gfxdata="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oqpuXWAAAA&#10;CAEAAA8AAAAAAAAAAQAgAAAAIgAAAGRycy9kb3ducmV2LnhtbFBLAQIUABQAAAAIAIdO4kApMuuS&#10;5gEAANwDAAAOAAAAAAAAAAEAIAAAACUBAABkcnMvZTJvRG9jLnhtbFBLBQYAAAAABgAGAFkBAAB9&#10;BQAAAAA=&#10;">
            <v:path/>
            <v:fill focussize="0,0"/>
            <v:stroke color="#FFFFFF"/>
            <v:imagedata o:title=""/>
            <o:lock v:ext="edit"/>
            <v:textbox>
              <w:txbxContent>
                <w:p>
                  <w:r>
                    <w:rPr>
                      <w:rFonts w:hint="eastAsia" w:ascii="宋体" w:hAnsi="宋体" w:cs="宋体"/>
                    </w:rPr>
                    <w:t>1#▲</w:t>
                  </w:r>
                </w:p>
              </w:txbxContent>
            </v:textbox>
          </v:rect>
        </w:pict>
      </w:r>
      <w:r>
        <w:rPr>
          <w:sz w:val="28"/>
        </w:rPr>
        <w:pict>
          <v:shape id="_x0000_s1076" o:spid="_x0000_s1076" o:spt="202" type="#_x0000_t202" style="position:absolute;left:0pt;margin-left:215pt;margin-top:1.8pt;height:22.55pt;width:38.25pt;z-index:-251739136;mso-width-relative:page;mso-height-relative:page;" stroked="t" coordsize="21600,21600" o:gfxdata="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nyol3YAAAACAEAAA8AAAAAAAAAAQAgAAAAIgAAAGRycy9kb3ducmV2LnhtbFBLAQIUABQA&#10;AAAIAIdO4kBQz1qH8AEAAOoDAAAOAAAAAAAAAAEAIAAAACcBAABkcnMvZTJvRG9jLnhtbFBLBQYA&#10;AAAABgAGAFkBAACJBQAAAAA=&#10;">
            <v:path/>
            <v:fill focussize="0,0"/>
            <v:stroke weight="2.5pt" color="#FFFFFF" joinstyle="miter"/>
            <v:imagedata o:title=""/>
            <o:lock v:ext="edit"/>
            <v:textbox>
              <w:txbxContent>
                <w:p>
                  <w:r>
                    <w:rPr>
                      <w:rFonts w:hint="eastAsia" w:ascii="宋体" w:hAnsi="宋体" w:cs="宋体"/>
                    </w:rPr>
                    <w:t xml:space="preserve">○1# </w:t>
                  </w:r>
                </w:p>
              </w:txbxContent>
            </v:textbox>
          </v:shape>
        </w:pict>
      </w:r>
      <w:r>
        <w:rPr>
          <w:sz w:val="28"/>
        </w:rPr>
        <w:pict>
          <v:rect id="_x0000_s1075" o:spid="_x0000_s1075" o:spt="1" style="position:absolute;left:0pt;margin-left:294pt;margin-top:3.5pt;height:20.4pt;width:36.3pt;z-index:-251738112;mso-width-relative:page;mso-height-relative:page;" stroked="t" coordsize="21600,21600" o:gfxdata="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8Ecp1gAAAAgB&#10;AAAPAAAAAAAAAAEAIAAAACIAAABkcnMvZG93bnJldi54bWxQSwECFAAUAAAACACHTuJAh5IFgOQB&#10;AADcAwAADgAAAAAAAAABACAAAAAlAQAAZHJzL2Uyb0RvYy54bWxQSwUGAAAAAAYABgBZAQAAewUA&#10;AAAA&#10;">
            <v:path/>
            <v:fill focussize="0,0"/>
            <v:stroke color="#FFFFFF"/>
            <v:imagedata o:title=""/>
            <o:lock v:ext="edit"/>
            <v:textbox>
              <w:txbxContent>
                <w:p>
                  <w:r>
                    <w:rPr>
                      <w:rFonts w:hint="eastAsia" w:ascii="宋体" w:hAnsi="宋体" w:cs="宋体"/>
                    </w:rPr>
                    <w:t>2#▲</w:t>
                  </w:r>
                </w:p>
              </w:txbxContent>
            </v:textbox>
          </v:rect>
        </w:pict>
      </w:r>
      <w:r>
        <w:rPr>
          <w:sz w:val="32"/>
        </w:rPr>
        <w:pict>
          <v:rect id="_x0000_s1074" o:spid="_x0000_s1074" o:spt="1" style="position:absolute;left:0pt;margin-left:217.3pt;margin-top:26.85pt;height:19.65pt;width:48.45pt;z-index:-251633664;v-text-anchor:middle;mso-width-relative:page;mso-height-relative:page;" fillcolor="#FFFFFF [3201]" filled="t" stroked="t" coordsize="21600,21600" o:gfxdata="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rgLMPXAAAACQEAAA8AAAAAAAAAAQAgAAAAIgAAAGRycy9kb3ducmV2LnhtbFBLAQIU&#10;ABQAAAAIAIdO4kDRnMZYZgIAAMAEAAAOAAAAAAAAAAEAIAAAACYBAABkcnMvZTJvRG9jLnhtbFBL&#10;BQYAAAAABgAGAFkBAAD+BQAAAAA=&#10;">
            <v:path/>
            <v:fill on="t" focussize="0,0"/>
            <v:stroke weight="1pt" color="#000000 [3200]"/>
            <v:imagedata o:title=""/>
            <o:lock v:ext="edit"/>
            <v:textbox>
              <w:txbxContent>
                <w:p>
                  <w:pPr>
                    <w:ind w:firstLine="110" w:firstLineChars="100"/>
                    <w:rPr>
                      <w:sz w:val="11"/>
                      <w:szCs w:val="11"/>
                    </w:rPr>
                  </w:pPr>
                  <w:r>
                    <w:rPr>
                      <w:rFonts w:hint="eastAsia"/>
                      <w:sz w:val="11"/>
                      <w:szCs w:val="11"/>
                    </w:rPr>
                    <w:t>办公室</w:t>
                  </w:r>
                </w:p>
              </w:txbxContent>
            </v:textbox>
          </v:rect>
        </w:pict>
      </w:r>
      <w:r>
        <w:rPr>
          <w:sz w:val="32"/>
        </w:rPr>
        <w:pict>
          <v:shape id="_x0000_s1073" o:spid="_x0000_s1073" o:spt="109" type="#_x0000_t109" style="position:absolute;left:0pt;margin-left:149.2pt;margin-top:27.2pt;height:19.15pt;width:26.4pt;z-index:-251629568;v-text-anchor:middle;mso-width-relative:page;mso-height-relative:page;" fillcolor="#FFFFFF [3201]" filled="t" stroked="t" coordsize="21600,21600" o:gfxdata="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b0sG/WAAAACQEAAA8AAAAAAAAAAQAgAAAAIgAA&#10;AGRycy9kb3ducmV2LnhtbFBLAQIUABQAAAAIAIdO4kD0qfYZfAIAANcEAAAOAAAAAAAAAAEAIAAA&#10;ACUBAABkcnMvZTJvRG9jLnhtbFBLBQYAAAAABgAGAFkBAAATBgAAAAA=&#10;">
            <v:path/>
            <v:fill on="t" focussize="0,0"/>
            <v:stroke weight="1pt" color="#000000 [3200]" joinstyle="miter"/>
            <v:imagedata o:title=""/>
            <o:lock v:ext="edit"/>
            <v:textbox>
              <w:txbxContent>
                <w:p>
                  <w:r>
                    <w:rPr>
                      <w:rFonts w:hint="eastAsia"/>
                      <w:sz w:val="11"/>
                      <w:szCs w:val="11"/>
                    </w:rPr>
                    <w:t>大门</w:t>
                  </w:r>
                  <w:r>
                    <w:rPr>
                      <w:rFonts w:hint="eastAsia"/>
                      <w:sz w:val="15"/>
                      <w:szCs w:val="15"/>
                    </w:rPr>
                    <w:t>房车库</w:t>
                  </w:r>
                </w:p>
              </w:txbxContent>
            </v:textbox>
          </v:shape>
        </w:pict>
      </w:r>
      <w:r>
        <w:rPr>
          <w:sz w:val="32"/>
        </w:rPr>
        <w:pict>
          <v:shape id="_x0000_s1072" o:spid="_x0000_s1072" o:spt="109" type="#_x0000_t109" style="position:absolute;left:0pt;flip:y;margin-left:122pt;margin-top:26.8pt;height:19.6pt;width:27.15pt;rotation:11796480f;z-index:-251630592;v-text-anchor:middle;mso-width-relative:page;mso-height-relative:page;" fillcolor="#FFFFFF [3201]" filled="t" stroked="t" coordsize="21600,21600" o:gfxdata="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UTe+9gAAAAJ&#10;AQAADwAAAAAAAAABACAAAAAiAAAAZHJzL2Rvd25yZXYueG1sUEsBAhQAFAAAAAgAh07iQK0KInyO&#10;AgAA8AQAAA4AAAAAAAAAAQAgAAAAJwEAAGRycy9lMm9Eb2MueG1sUEsFBgAAAAAGAAYAWQEAACcG&#10;AAAAAA==&#10;">
            <v:path/>
            <v:fill on="t" focussize="0,0"/>
            <v:stroke weight="1pt" color="#000000 [3200]" joinstyle="miter"/>
            <v:imagedata o:title=""/>
            <o:lock v:ext="edit"/>
            <v:textbox>
              <w:txbxContent>
                <w:p>
                  <w:pPr>
                    <w:rPr>
                      <w:sz w:val="10"/>
                      <w:szCs w:val="10"/>
                    </w:rPr>
                  </w:pPr>
                  <w:r>
                    <w:rPr>
                      <w:rFonts w:hint="eastAsia"/>
                      <w:sz w:val="10"/>
                      <w:szCs w:val="10"/>
                    </w:rPr>
                    <w:t>变压</w:t>
                  </w:r>
                </w:p>
              </w:txbxContent>
            </v:textbox>
          </v:shape>
        </w:pict>
      </w:r>
      <w:r>
        <w:rPr>
          <w:rFonts w:ascii="宋体" w:hAnsi="宋体" w:cs="宋体"/>
          <w:b/>
          <w:bCs/>
          <w:sz w:val="32"/>
          <w:szCs w:val="32"/>
        </w:rPr>
        <w:pict>
          <v:rect id="_x0000_s1071" o:spid="_x0000_s1071" o:spt="1" style="position:absolute;left:0pt;margin-left:39.45pt;margin-top:26.35pt;height:44.4pt;width:68.4pt;z-index:-251687936;mso-width-relative:page;mso-height-relative:page;" filled="t" stroked="t" coordsize="21600,21600" o:gfxdata="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GTiATXAAAA&#10;CQEAAA8AAAAAAAAAAQAgAAAAIgAAAGRycy9kb3ducmV2LnhtbFBLAQIUABQAAAAIAIdO4kBulrLf&#10;HgIAAGUEAAAOAAAAAAAAAAEAIAAAACYBAABkcnMvZTJvRG9jLnhtbFBLBQYAAAAABgAGAFkBAAC2&#10;BQAAAAA=&#10;">
            <v:path/>
            <v:fill type="gradient" on="t" angle="90" focus="100%" focussize="0f,0f">
              <o:fill type="gradientUnscaled" v:ext="backwardCompatible"/>
            </v:fill>
            <v:stroke color="#000001"/>
            <v:imagedata o:title=""/>
            <o:lock v:ext="edit"/>
            <v:textbox>
              <w:txbxContent>
                <w:p>
                  <w:pPr>
                    <w:ind w:left="210" w:leftChars="100" w:firstLine="840" w:firstLineChars="400"/>
                  </w:pPr>
                  <w:r>
                    <w:rPr>
                      <w:rFonts w:hint="eastAsia"/>
                    </w:rPr>
                    <w:t xml:space="preserve"> 储煤仓</w:t>
                  </w:r>
                </w:p>
              </w:txbxContent>
            </v:textbox>
          </v:rect>
        </w:pict>
      </w:r>
      <w:r>
        <w:rPr>
          <w:rFonts w:ascii="宋体" w:hAnsi="宋体" w:cs="宋体"/>
          <w:b/>
          <w:bCs/>
          <w:sz w:val="32"/>
          <w:szCs w:val="32"/>
        </w:rPr>
        <w:pict>
          <v:shape id="_x0000_s1070" o:spid="_x0000_s1070" o:spt="109" type="#_x0000_t109" style="position:absolute;left:0pt;margin-left:265.7pt;margin-top:26.75pt;height:69.3pt;width:111pt;z-index:251706368;mso-width-relative:page;mso-height-relative:page;" filled="t" stroked="t" coordsize="21600,21600" o:gfxdata="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1ZiNx1wAAAAoBAAAPAAAAAAAAAAEAIAAAACIAAABkcnMvZG93bnJl&#10;di54bWxQSwECFAAUAAAACACHTuJAn26hcjcCAAB9BAAADgAAAAAAAAABACAAAAAmAQAAZHJzL2Uy&#10;b0RvYy54bWxQSwUGAAAAAAYABgBZAQAAzwUAAAAA&#10;">
            <v:path/>
            <v:fill type="gradient" on="t" angle="90" focus="100%" focussize="0f,0f">
              <o:fill type="gradientUnscaled" v:ext="backwardCompatible"/>
            </v:fill>
            <v:stroke color="#000001" joinstyle="miter"/>
            <v:imagedata o:title=""/>
            <o:lock v:ext="edit"/>
            <v:textbox>
              <w:txbxContent>
                <w:p>
                  <w:pPr>
                    <w:ind w:firstLine="210" w:firstLineChars="100"/>
                  </w:pPr>
                </w:p>
                <w:p/>
                <w:p>
                  <w:pPr>
                    <w:ind w:firstLine="420" w:firstLineChars="200"/>
                  </w:pPr>
                  <w:r>
                    <w:rPr>
                      <w:rFonts w:hint="eastAsia"/>
                    </w:rPr>
                    <w:t>加  油  站</w:t>
                  </w:r>
                </w:p>
              </w:txbxContent>
            </v:textbox>
          </v:shape>
        </w:pict>
      </w:r>
      <w:r>
        <w:rPr>
          <w:rFonts w:hint="eastAsia" w:ascii="宋体" w:hAnsi="宋体" w:cs="宋体"/>
          <w:b/>
          <w:bCs/>
          <w:sz w:val="32"/>
          <w:szCs w:val="32"/>
        </w:rPr>
        <w:t xml:space="preserve">                           </w:t>
      </w:r>
      <w:r>
        <w:rPr>
          <w:rFonts w:ascii="宋体" w:hAnsi="宋体" w:cs="宋体"/>
          <w:b/>
          <w:bCs/>
          <w:sz w:val="32"/>
          <w:szCs w:val="32"/>
        </w:rPr>
        <w:tab/>
      </w:r>
    </w:p>
    <w:p>
      <w:pPr>
        <w:spacing w:line="360" w:lineRule="auto"/>
        <w:rPr>
          <w:rFonts w:ascii="宋体" w:hAnsi="宋体" w:cs="宋体"/>
          <w:b/>
          <w:bCs/>
          <w:sz w:val="32"/>
          <w:szCs w:val="32"/>
        </w:rPr>
      </w:pPr>
      <w:r>
        <w:rPr>
          <w:sz w:val="32"/>
        </w:rPr>
        <w:pict>
          <v:rect id="_x0000_s1069" o:spid="_x0000_s1069" o:spt="1" style="position:absolute;left:0pt;margin-left:127.95pt;margin-top:15pt;height:50.05pt;width:21.1pt;z-index:-251627520;v-text-anchor:middle;mso-width-relative:page;mso-height-relative:page;" fillcolor="#FFFFFF [3201]" filled="t" stroked="t" coordsize="21600,21600" o:gfxdata="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gX7ldYAAAAKAQAADwAAAAAAAAABACAAAAAiAAAAZHJzL2Rvd25yZXYueG1sUEsBAhQAFAAA&#10;AAgAh07iQF3Rcx9jAgAAwAQAAA4AAAAAAAAAAQAgAAAAJQEAAGRycy9lMm9Eb2MueG1sUEsFBgAA&#10;AAAGAAYAWQEAAPoFAAAAAA==&#10;">
            <v:path/>
            <v:fill on="t" focussize="0,0"/>
            <v:stroke weight="1pt" color="#000000 [3200]"/>
            <v:imagedata o:title=""/>
            <o:lock v:ext="edit"/>
            <v:textbox>
              <w:txbxContent>
                <w:p>
                  <w:r>
                    <w:rPr>
                      <w:rFonts w:hint="eastAsia"/>
                      <w:sz w:val="11"/>
                      <w:szCs w:val="11"/>
                    </w:rPr>
                    <w:t>储煤仓</w:t>
                  </w:r>
                </w:p>
              </w:txbxContent>
            </v:textbox>
          </v:rect>
        </w:pict>
      </w:r>
      <w:r>
        <w:rPr>
          <w:sz w:val="32"/>
        </w:rPr>
        <w:pict>
          <v:rect id="_x0000_s1068" o:spid="_x0000_s1068" o:spt="1" style="position:absolute;left:0pt;margin-left:217.3pt;margin-top:20.75pt;height:20.2pt;width:48.5pt;z-index:-251632640;v-text-anchor:middle;mso-width-relative:page;mso-height-relative:page;" fillcolor="#FFFFFF [3201]" filled="t" stroked="t" coordsize="21600,21600" o:gfxdata="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DfZl3WAAAACQEAAA8AAAAAAAAAAQAgAAAAIgAAAGRycy9kb3ducmV2LnhtbFBLAQIU&#10;ABQAAAAIAIdO4kCbC9B0ZwIAAMAEAAAOAAAAAAAAAAEAIAAAACUBAABkcnMvZTJvRG9jLnhtbFBL&#10;BQYAAAAABgAGAFkBAAD+BQAAAAA=&#10;">
            <v:path/>
            <v:fill on="t" focussize="0,0"/>
            <v:stroke weight="1pt" color="#000000 [3200]"/>
            <v:imagedata o:title=""/>
            <o:lock v:ext="edit"/>
            <v:textbox>
              <w:txbxContent>
                <w:p>
                  <w:pPr>
                    <w:jc w:val="center"/>
                    <w:rPr>
                      <w:sz w:val="11"/>
                      <w:szCs w:val="11"/>
                    </w:rPr>
                  </w:pPr>
                  <w:r>
                    <w:rPr>
                      <w:rFonts w:hint="eastAsia"/>
                      <w:sz w:val="11"/>
                      <w:szCs w:val="11"/>
                    </w:rPr>
                    <w:t>质检中心</w:t>
                  </w:r>
                </w:p>
              </w:txbxContent>
            </v:textbox>
          </v:rect>
        </w:pict>
      </w:r>
      <w:r>
        <w:rPr>
          <w:sz w:val="32"/>
        </w:rPr>
        <w:pict>
          <v:rect id="_x0000_s1067" o:spid="_x0000_s1067" o:spt="1" style="position:absolute;left:0pt;margin-left:149.3pt;margin-top:15.3pt;height:49.9pt;width:25.95pt;z-index:-251628544;v-text-anchor:middle;mso-width-relative:page;mso-height-relative:page;" fillcolor="#FFFFFF [3201]" filled="t" stroked="t" coordsize="21600,21600" o:gfxdata="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RmwyDXAAAACgEAAA8AAAAAAAAAAQAgAAAAIgAAAGRycy9kb3ducmV2LnhtbFBLAQIU&#10;ABQAAAAIAIdO4kCfxcrQZgIAAMAEAAAOAAAAAAAAAAEAIAAAACYBAABkcnMvZTJvRG9jLnhtbFBL&#10;BQYAAAAABgAGAFkBAAD+BQAAAAA=&#10;">
            <v:path/>
            <v:fill on="t" focussize="0,0"/>
            <v:stroke weight="1pt" color="#000000 [3200]"/>
            <v:imagedata o:title=""/>
            <o:lock v:ext="edit"/>
            <v:textbox>
              <w:txbxContent>
                <w:p>
                  <w:pPr>
                    <w:jc w:val="center"/>
                  </w:pPr>
                  <w:r>
                    <w:rPr>
                      <w:rFonts w:hint="eastAsia"/>
                    </w:rPr>
                    <w:t>成品库房</w:t>
                  </w:r>
                </w:p>
              </w:txbxContent>
            </v:textbox>
          </v:rect>
        </w:pict>
      </w:r>
      <w:r>
        <w:rPr>
          <w:sz w:val="32"/>
        </w:rPr>
        <w:pict>
          <v:line id="_x0000_s1066" o:spid="_x0000_s1066" o:spt="20" style="position:absolute;left:0pt;flip:x;margin-left:38.8pt;margin-top:2.4pt;height:170.8pt;width:0.6pt;z-index:-251740160;mso-width-relative:page;mso-height-relative:page;" stroked="t" coordsize="21600,21600" o:gfxdata="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GdosZ1wAAAAcBAAAP&#10;AAAAAAAAAAEAIAAAACIAAABkcnMvZG93bnJldi54bWxQSwECFAAUAAAACACHTuJAgkbD8uABAACA&#10;AwAADgAAAAAAAAABACAAAAAmAQAAZHJzL2Uyb0RvYy54bWxQSwUGAAAAAAYABgBZAQAAeAUAAAAA&#10;">
            <v:path arrowok="t"/>
            <v:fill focussize="0,0"/>
            <v:stroke weight="0.5pt" color="#000000 [3213]" joinstyle="miter"/>
            <v:imagedata o:title=""/>
            <o:lock v:ext="edit"/>
          </v:line>
        </w:pict>
      </w:r>
      <w:r>
        <w:rPr>
          <w:rFonts w:hint="eastAsia" w:ascii="宋体" w:hAnsi="宋体" w:cs="宋体"/>
          <w:b/>
          <w:bCs/>
          <w:sz w:val="32"/>
          <w:szCs w:val="32"/>
        </w:rPr>
        <w:t xml:space="preserve">                                                </w:t>
      </w:r>
    </w:p>
    <w:p>
      <w:pPr>
        <w:rPr>
          <w:rFonts w:ascii="宋体" w:hAnsi="宋体" w:cs="宋体"/>
        </w:rPr>
      </w:pPr>
      <w:r>
        <w:rPr>
          <w:sz w:val="28"/>
        </w:rPr>
        <w:pict>
          <v:rect id="_x0000_s1064" o:spid="_x0000_s1064" o:spt="1" style="position:absolute;left:0pt;margin-left:-0.05pt;margin-top:13.55pt;height:24pt;width:37.55pt;z-index:-251753472;mso-width-relative:page;mso-height-relative:page;" stroked="t" coordsize="21600,21600" o:gfxdata="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796HnTAAAABgEA&#10;AA8AAAAAAAAAAQAgAAAAIgAAAGRycy9kb3ducmV2LnhtbFBLAQIUABQAAAAIAIdO4kDDNs6l5gEA&#10;AN4DAAAOAAAAAAAAAAEAIAAAACIBAABkcnMvZTJvRG9jLnhtbFBLBQYAAAAABgAGAFkBAAB6BQAA&#10;AAA=&#10;">
            <v:path/>
            <v:fill focussize="0,0"/>
            <v:stroke color="#FFFFFF"/>
            <v:imagedata o:title=""/>
            <o:lock v:ext="edit"/>
            <v:textbox>
              <w:txbxContent>
                <w:p>
                  <w:r>
                    <w:rPr>
                      <w:rFonts w:hint="eastAsia" w:ascii="宋体" w:hAnsi="宋体" w:cs="宋体"/>
                    </w:rPr>
                    <w:t>8#▲</w:t>
                  </w:r>
                </w:p>
              </w:txbxContent>
            </v:textbox>
          </v:rect>
        </w:pict>
      </w:r>
      <w:r>
        <w:rPr>
          <w:sz w:val="32"/>
        </w:rPr>
        <w:pict>
          <v:rect id="_x0000_s1063" o:spid="_x0000_s1063" o:spt="1" style="position:absolute;left:0pt;margin-left:217.4pt;margin-top:14.1pt;height:20.05pt;width:48.05pt;z-index:-251631616;v-text-anchor:middle;mso-width-relative:page;mso-height-relative:page;" fillcolor="#FFFFFF [3201]" filled="t" stroked="t" coordsize="21600,21600" o:gfxdata="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qFFPfXAAAACQEAAA8AAAAAAAAAAQAgAAAAIgAAAGRycy9kb3ducmV2LnhtbFBLAQIU&#10;ABQAAAAIAIdO4kB9+Q/OZgIAAMAEAAAOAAAAAAAAAAEAIAAAACYBAABkcnMvZTJvRG9jLnhtbFBL&#10;BQYAAAAABgAGAFkBAAD+BQAAAAA=&#10;">
            <v:path/>
            <v:fill on="t" focussize="0,0"/>
            <v:stroke weight="1pt" color="#000000 [3200]"/>
            <v:imagedata o:title=""/>
            <o:lock v:ext="edit"/>
            <v:textbox>
              <w:txbxContent>
                <w:p>
                  <w:pPr>
                    <w:jc w:val="center"/>
                    <w:rPr>
                      <w:sz w:val="15"/>
                      <w:szCs w:val="15"/>
                    </w:rPr>
                  </w:pPr>
                  <w:r>
                    <w:rPr>
                      <w:rFonts w:hint="eastAsia"/>
                      <w:sz w:val="11"/>
                      <w:szCs w:val="11"/>
                    </w:rPr>
                    <w:t>职工宿舍</w:t>
                  </w:r>
                </w:p>
              </w:txbxContent>
            </v:textbox>
          </v:rect>
        </w:pict>
      </w:r>
      <w:r>
        <w:rPr>
          <w:rFonts w:ascii="宋体" w:hAnsi="宋体" w:cs="宋体"/>
          <w:b/>
          <w:bCs/>
          <w:sz w:val="32"/>
          <w:szCs w:val="32"/>
        </w:rPr>
        <w:pict>
          <v:rect id="_x0000_s1062" o:spid="_x0000_s1062" o:spt="1" style="position:absolute;left:0pt;margin-left:39.4pt;margin-top:8.45pt;height:82.4pt;width:27.1pt;z-index:251727872;mso-width-relative:page;mso-height-relative:page;" filled="t" stroked="t" coordsize="21600,21600" o:gfxdata="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aqHI&#10;1wAAAAkBAAAPAAAAAAAAAAEAIAAAACIAAABkcnMvZG93bnJldi54bWxQSwECFAAUAAAACACHTuJA&#10;Xg75ISICAABmBAAADgAAAAAAAAABACAAAAAmAQAAZHJzL2Uyb0RvYy54bWxQSwUGAAAAAAYABgBZ&#10;AQAAugUAAAAA&#10;">
            <v:path/>
            <v:fill type="gradient" on="t" angle="90" focus="100%" focussize="0f,0f">
              <o:fill type="gradientUnscaled" v:ext="backwardCompatible"/>
            </v:fill>
            <v:stroke color="#000001"/>
            <v:imagedata o:title=""/>
            <o:lock v:ext="edit"/>
            <v:textbox>
              <w:txbxContent>
                <w:p>
                  <w:r>
                    <w:rPr>
                      <w:rFonts w:hint="eastAsia"/>
                    </w:rPr>
                    <w:t>造粒生产线</w:t>
                  </w:r>
                </w:p>
              </w:txbxContent>
            </v:textbox>
          </v:rect>
        </w:pict>
      </w:r>
      <w:r>
        <w:rPr>
          <w:rFonts w:hint="eastAsia" w:ascii="宋体" w:hAnsi="宋体" w:cs="宋体"/>
          <w:b/>
          <w:bCs/>
          <w:sz w:val="32"/>
          <w:szCs w:val="32"/>
        </w:rPr>
        <w:t xml:space="preserve"> </w:t>
      </w:r>
      <w:r>
        <w:rPr>
          <w:rFonts w:hint="eastAsia" w:ascii="宋体" w:hAnsi="宋体" w:cs="宋体"/>
        </w:rPr>
        <w:t xml:space="preserve">                                             </w:t>
      </w:r>
    </w:p>
    <w:p>
      <w:pPr>
        <w:rPr>
          <w:rFonts w:ascii="宋体" w:hAnsi="宋体" w:cs="宋体"/>
          <w:sz w:val="32"/>
          <w:szCs w:val="32"/>
        </w:rPr>
      </w:pPr>
      <w:r>
        <w:rPr>
          <w:sz w:val="28"/>
        </w:rPr>
        <w:pict>
          <v:shape id="_x0000_s1061" o:spid="_x0000_s1061" o:spt="202" type="#_x0000_t202" style="position:absolute;left:0pt;margin-left:-2pt;margin-top:22.35pt;height:26pt;width:39pt;z-index:-251752448;mso-width-relative:page;mso-height-relative:page;" stroked="t" coordsize="21600,21600" o:gfxdata="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s6ph2AAAAAcBAAAPAAAAAAAAAAEAIAAAACIAAABkcnMvZG93bnJldi54bWxQSwECFAAUAAAACACH&#10;TuJAuy+b2esBAADsAwAADgAAAAAAAAABACAAAAAnAQAAZHJzL2Uyb0RvYy54bWxQSwUGAAAAAAYA&#10;BgBZAQAAhAUAAAAA&#10;">
            <v:path/>
            <v:fill focussize="0,0"/>
            <v:stroke weight="2.5pt" color="#FFFFFF" joinstyle="miter"/>
            <v:imagedata o:title=""/>
            <o:lock v:ext="edit"/>
            <v:textbox>
              <w:txbxContent>
                <w:p>
                  <w:r>
                    <w:rPr>
                      <w:rFonts w:hint="eastAsia" w:ascii="宋体" w:hAnsi="宋体" w:cs="宋体"/>
                    </w:rPr>
                    <w:t xml:space="preserve">○2# </w:t>
                  </w:r>
                </w:p>
              </w:txbxContent>
            </v:textbox>
          </v:shape>
        </w:pict>
      </w:r>
      <w:r>
        <w:rPr>
          <w:sz w:val="28"/>
        </w:rPr>
        <w:pict>
          <v:shape id="_x0000_s1060" o:spid="_x0000_s1060" o:spt="202" type="#_x0000_t202" style="position:absolute;left:0pt;margin-left:378.3pt;margin-top:21.05pt;height:26pt;width:38.3pt;z-index:-251748352;mso-width-relative:page;mso-height-relative:page;" stroked="t" coordsize="21600,21600" o:gfxdata="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KQJtNsAAAAJAQAADwAAAAAAAAABACAAAAAiAAAAZHJzL2Rvd25yZXYueG1sUEsBAhQAFAAA&#10;AAgAh07iQL4j0JDsAQAA7AMAAA4AAAAAAAAAAQAgAAAAKgEAAGRycy9lMm9Eb2MueG1sUEsFBgAA&#10;AAAGAAYAWQEAAIgFAAAAAA==&#10;">
            <v:path/>
            <v:fill focussize="0,0"/>
            <v:stroke weight="2.5pt" color="#FFFFFF" joinstyle="miter"/>
            <v:imagedata o:title=""/>
            <o:lock v:ext="edit"/>
            <v:textbox>
              <w:txbxContent>
                <w:p>
                  <w:r>
                    <w:rPr>
                      <w:rFonts w:hint="eastAsia" w:ascii="宋体" w:hAnsi="宋体" w:cs="宋体"/>
                    </w:rPr>
                    <w:t xml:space="preserve">○4# </w:t>
                  </w:r>
                </w:p>
              </w:txbxContent>
            </v:textbox>
          </v:shape>
        </w:pict>
      </w:r>
      <w:r>
        <w:rPr>
          <w:sz w:val="28"/>
        </w:rPr>
        <w:pict>
          <v:rect id="_x0000_s1059" o:spid="_x0000_s1059" o:spt="1" style="position:absolute;left:0pt;margin-left:378.35pt;margin-top:1.2pt;height:24pt;width:38.25pt;z-index:-251749376;mso-width-relative:page;mso-height-relative:page;" stroked="t" coordsize="21600,21600" o:gfxdata="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KMNc1wAA&#10;AAgBAAAPAAAAAAAAAAEAIAAAACIAAABkcnMvZG93bnJldi54bWxQSwECFAAUAAAACACHTuJAM3UE&#10;4eYBAADeAwAADgAAAAAAAAABACAAAAAmAQAAZHJzL2Uyb0RvYy54bWxQSwUGAAAAAAYABgBZAQAA&#10;fgUAAAAA&#10;">
            <v:path/>
            <v:fill focussize="0,0"/>
            <v:stroke color="#FFFFFF"/>
            <v:imagedata o:title=""/>
            <o:lock v:ext="edit"/>
            <v:textbox>
              <w:txbxContent>
                <w:p>
                  <w:r>
                    <w:rPr>
                      <w:rFonts w:hint="eastAsia" w:ascii="宋体" w:hAnsi="宋体" w:cs="宋体"/>
                    </w:rPr>
                    <w:t>3#▲</w:t>
                  </w:r>
                </w:p>
              </w:txbxContent>
            </v:textbox>
          </v:rect>
        </w:pict>
      </w:r>
      <w:r>
        <w:rPr>
          <w:rFonts w:ascii="宋体" w:hAnsi="宋体" w:cs="宋体"/>
          <w:b/>
          <w:bCs/>
          <w:sz w:val="32"/>
          <w:szCs w:val="32"/>
        </w:rPr>
        <w:pict>
          <v:shape id="_x0000_s1058" o:spid="_x0000_s1058" o:spt="109" type="#_x0000_t109" style="position:absolute;left:0pt;margin-left:265.55pt;margin-top:18.6pt;height:132.35pt;width:34.8pt;z-index:251705344;mso-width-relative:page;mso-height-relative:page;" filled="t" stroked="t" coordsize="21600,21600" o:gfxdata="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LYZdNgAAAAKAQAADwAAAAAAAAABACAAAAAiAAAAZHJzL2Rvd25y&#10;ZXYueG1sUEsBAhQAFAAAAAgAh07iQGXjeAY3AgAAfQ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Pr>
                    <w:rPr>
                      <w:rFonts w:hint="eastAsia"/>
                    </w:rPr>
                  </w:pPr>
                </w:p>
                <w:p>
                  <w:pPr>
                    <w:rPr>
                      <w:rFonts w:hint="eastAsia" w:eastAsia="宋体"/>
                      <w:color w:val="FF0000"/>
                      <w:lang w:val="en-US" w:eastAsia="zh-CN"/>
                    </w:rPr>
                  </w:pPr>
                  <w:r>
                    <w:rPr>
                      <w:rFonts w:hint="eastAsia"/>
                      <w:color w:val="FF0000"/>
                      <w:lang w:val="en-US" w:eastAsia="zh-CN"/>
                    </w:rPr>
                    <w:t>1</w:t>
                  </w:r>
                </w:p>
                <w:p>
                  <w:pPr>
                    <w:rPr>
                      <w:rFonts w:hint="eastAsia"/>
                    </w:rPr>
                  </w:pPr>
                </w:p>
                <w:p>
                  <w:r>
                    <w:rPr>
                      <w:rFonts w:hint="eastAsia"/>
                    </w:rPr>
                    <w:t>活化车间</w:t>
                  </w:r>
                </w:p>
              </w:txbxContent>
            </v:textbox>
          </v:shape>
        </w:pict>
      </w:r>
      <w:r>
        <w:rPr>
          <w:rFonts w:ascii="宋体" w:hAnsi="宋体" w:cs="宋体"/>
          <w:b/>
          <w:bCs/>
          <w:sz w:val="32"/>
          <w:szCs w:val="32"/>
        </w:rPr>
        <w:pict>
          <v:rect id="_x0000_s1057" o:spid="_x0000_s1057" o:spt="1" style="position:absolute;left:0pt;margin-left:300.5pt;margin-top:18.65pt;height:23.7pt;width:75.95pt;z-index:-251688960;mso-width-relative:page;mso-height-relative:page;" filled="t" stroked="t" coordsize="21600,21600" o:gfxdata="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XcqOLY&#10;AAAACQEAAA8AAAAAAAAAAQAgAAAAIgAAAGRycy9kb3ducmV2LnhtbFBLAQIUABQAAAAIAIdO4kCz&#10;l9cQIAIAAGUEAAAOAAAAAAAAAAEAIAAAACcBAABkcnMvZTJvRG9jLnhtbFBLBQYAAAAABgAGAFkB&#10;AAC5BQAAAAA=&#10;">
            <v:path/>
            <v:fill type="gradient" on="t" angle="90" focus="100%" focussize="0f,0f">
              <o:fill type="gradientUnscaled" v:ext="backwardCompatible"/>
            </v:fill>
            <v:stroke color="#000001"/>
            <v:imagedata o:title=""/>
            <o:lock v:ext="edit"/>
            <v:textbox>
              <w:txbxContent>
                <w:p>
                  <w:pPr>
                    <w:ind w:firstLine="210" w:firstLineChars="100"/>
                  </w:pPr>
                  <w:r>
                    <w:rPr>
                      <w:rFonts w:hint="eastAsia"/>
                    </w:rPr>
                    <w:t>成品库房</w:t>
                  </w:r>
                </w:p>
              </w:txbxContent>
            </v:textbox>
          </v:rect>
        </w:pict>
      </w:r>
    </w:p>
    <w:p>
      <w:pPr>
        <w:rPr>
          <w:rFonts w:ascii="宋体" w:hAnsi="宋体" w:cs="宋体"/>
          <w:sz w:val="32"/>
          <w:szCs w:val="32"/>
        </w:rPr>
      </w:pPr>
      <w:r>
        <w:rPr>
          <w:rFonts w:hint="eastAsia" w:ascii="宋体" w:hAnsi="宋体" w:cs="宋体"/>
          <w:b/>
          <w:bCs/>
          <w:sz w:val="24"/>
          <w:szCs w:val="24"/>
          <w:lang w:val="en-US" w:eastAsia="zh-CN"/>
        </w:rPr>
        <w:pict>
          <v:shape id="_x0000_s1230" o:spid="_x0000_s1230" o:spt="23" type="#_x0000_t23" style="position:absolute;left:0pt;margin-left:158.9pt;margin-top:29.95pt;height:9pt;width:9.1pt;z-index:251768832;mso-width-relative:page;mso-height-relative:page;" fillcolor="#FFFFFF" filled="t" stroked="t" coordsize="21600,21600" adj="5400">
            <v:path/>
            <v:fill on="t" color2="#FFFFFF" focussize="0,0"/>
            <v:stroke color="#000000"/>
            <v:imagedata o:title=""/>
            <o:lock v:ext="edit" aspectratio="f"/>
          </v:shape>
        </w:pict>
      </w:r>
      <w:r>
        <w:rPr>
          <w:sz w:val="21"/>
        </w:rPr>
        <w:pict>
          <v:rect id="_x0000_s1229" o:spid="_x0000_s1229" o:spt="1" style="position:absolute;left:0pt;margin-left:155.95pt;margin-top:22.95pt;height:23.9pt;width:27.1pt;z-index:251563008;mso-width-relative:page;mso-height-relative:page;" fillcolor="#FFFFFF" filled="t" stroked="t" coordsize="21600,21600">
            <v:path/>
            <v:fill on="t" color2="#FFFFFF" focussize="0,0"/>
            <v:stroke color="#FFFFFF"/>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color w:val="FF0000"/>
                      <w:lang w:val="en-US" w:eastAsia="zh-CN"/>
                    </w:rPr>
                    <w:t xml:space="preserve">3 </w:t>
                  </w:r>
                  <w:r>
                    <w:rPr>
                      <w:rFonts w:hint="eastAsia"/>
                      <w:lang w:val="en-US" w:eastAsia="zh-CN"/>
                    </w:rPr>
                    <w:t xml:space="preserve">  </w:t>
                  </w:r>
                </w:p>
              </w:txbxContent>
            </v:textbox>
          </v:rect>
        </w:pict>
      </w:r>
      <w:r>
        <w:rPr>
          <w:sz w:val="32"/>
        </w:rPr>
        <w:pict>
          <v:rect id="_x0000_s1226" o:spid="_x0000_s1226" o:spt="1" style="position:absolute;left:0pt;margin-left:96.65pt;margin-top:5.55pt;height:19.5pt;width:21pt;z-index:251563008;mso-width-relative:page;mso-height-relative:page;" fillcolor="#FFFFFF" filled="t" stroked="t" coordsize="21600,21600">
            <v:path/>
            <v:fill on="t" color2="#FFFFFF" focussize="0,0"/>
            <v:stroke color="#FFFFFF"/>
            <v:imagedata o:title=""/>
            <o:lock v:ext="edit" aspectratio="f"/>
            <v:textbox>
              <w:txbxContent>
                <w:p>
                  <w:pPr>
                    <w:rPr>
                      <w:rFonts w:hint="eastAsia" w:eastAsia="宋体"/>
                      <w:color w:val="FF0000"/>
                      <w:lang w:val="en-US" w:eastAsia="zh-CN"/>
                    </w:rPr>
                  </w:pPr>
                  <w:r>
                    <w:rPr>
                      <w:rFonts w:hint="eastAsia"/>
                      <w:color w:val="FF0000"/>
                      <w:lang w:val="en-US" w:eastAsia="zh-CN"/>
                    </w:rPr>
                    <w:t>4</w:t>
                  </w:r>
                </w:p>
              </w:txbxContent>
            </v:textbox>
          </v:rect>
        </w:pict>
      </w:r>
      <w:r>
        <w:rPr>
          <w:rFonts w:hint="eastAsia"/>
        </w:rPr>
        <w:pict>
          <v:shape id="_x0000_s1219" o:spid="_x0000_s1219" o:spt="23" type="#_x0000_t23" style="position:absolute;left:0pt;margin-left:284.15pt;margin-top:10.45pt;height:9pt;width:9.1pt;z-index:251756544;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056" o:spid="_x0000_s1056" o:spt="1" style="position:absolute;left:0pt;margin-left:94.2pt;margin-top:26.65pt;height:88.8pt;width:25.25pt;z-index:251728896;mso-width-relative:page;mso-height-relative:page;" filled="t" stroked="t" coordsize="21600,21600" o:gfxdata="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Kt6&#10;RdgAAAAKAQAADwAAAAAAAAABACAAAAAiAAAAZHJzL2Rvd25yZXYueG1sUEsBAhQAFAAAAAgAh07i&#10;QH3TGEsiAgAAZgQAAA4AAAAAAAAAAQAgAAAAJwEAAGRycy9lMm9Eb2MueG1sUEsFBgAAAAAGAAYA&#10;WQEAALsFAAAAAA==&#10;">
            <v:path/>
            <v:fill type="gradient" on="t" angle="90" focus="100%" focussize="0f,0f">
              <o:fill type="gradientUnscaled" v:ext="backwardCompatible"/>
            </v:fill>
            <v:stroke color="#000001"/>
            <v:imagedata o:title=""/>
            <o:lock v:ext="edit"/>
            <v:textbox>
              <w:txbxContent>
                <w:p/>
                <w:p>
                  <w:r>
                    <w:rPr>
                      <w:rFonts w:hint="eastAsia"/>
                    </w:rPr>
                    <w:t>磨粉捏合</w:t>
                  </w:r>
                </w:p>
              </w:txbxContent>
            </v:textbox>
          </v:rect>
        </w:pict>
      </w:r>
      <w:r>
        <w:rPr>
          <w:rFonts w:ascii="宋体" w:hAnsi="宋体" w:cs="宋体"/>
          <w:b/>
          <w:bCs/>
          <w:sz w:val="32"/>
          <w:szCs w:val="32"/>
        </w:rPr>
        <w:pict>
          <v:shape id="_x0000_s1055" o:spid="_x0000_s1055" o:spt="109" type="#_x0000_t109" style="position:absolute;left:0pt;margin-left:301.1pt;margin-top:11.15pt;height:108.2pt;width:10.1pt;z-index:251704320;mso-width-relative:page;mso-height-relative:page;" filled="t" stroked="t" coordsize="21600,21600" o:gfxdata="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d5LYAAAACgEAAA8AAAAAAAAAAQAgAAAAIgAAAGRycy9kb3du&#10;cmV2LnhtbFBLAQIUABQAAAAIAIdO4kCFF0WxOAIAAH0EAAAOAAAAAAAAAAEAIAAAACcBAABkcnMv&#10;ZTJvRG9jLnhtbFBLBQYAAAAABgAGAFkBAADRBQAAAAA=&#10;">
            <v:path/>
            <v:fill type="gradient" on="t" angle="90" focus="100%" focussize="0f,0f">
              <o:fill type="gradientUnscaled" v:ext="backwardCompatible"/>
            </v:fill>
            <v:stroke color="#000001" joinstyle="miter"/>
            <v:imagedata o:title=""/>
            <o:lock v:ext="edit"/>
            <v:textbox>
              <w:txbxContent>
                <w:p/>
              </w:txbxContent>
            </v:textbox>
          </v:shape>
        </w:pict>
      </w:r>
    </w:p>
    <w:p>
      <w:pPr>
        <w:ind w:left="6746" w:hanging="4410" w:hangingChars="2100"/>
        <w:rPr>
          <w:rFonts w:ascii="宋体" w:hAnsi="宋体" w:cs="宋体"/>
          <w:sz w:val="32"/>
          <w:szCs w:val="32"/>
        </w:rPr>
      </w:pPr>
      <w:r>
        <w:rPr>
          <w:rFonts w:hint="eastAsia"/>
        </w:rPr>
        <w:pict>
          <v:shape id="_x0000_s1225" o:spid="_x0000_s1225" o:spt="23" type="#_x0000_t23" style="position:absolute;left:0pt;margin-left:101.15pt;margin-top:2.75pt;height:9pt;width:9.1pt;z-index:251762688;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054" o:spid="_x0000_s1054" o:spt="1" style="position:absolute;left:0pt;margin-left:153.15pt;margin-top:17.5pt;height:66.55pt;width:25.55pt;z-index:-251686912;mso-width-relative:page;mso-height-relative:page;" filled="t" stroked="t" coordsize="21600,21600" o:gfxdata="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EVzA&#10;2AAAAAoBAAAPAAAAAAAAAAEAIAAAACIAAABkcnMvZG93bnJldi54bWxQSwECFAAUAAAACACHTuJA&#10;oNUa8yECAABlBAAADgAAAAAAAAABACAAAAAnAQAAZHJzL2Uyb0RvYy54bWxQSwUGAAAAAAYABgBZ&#10;AQAAugUAAAAA&#10;">
            <v:path/>
            <v:fill type="gradient" on="t" angle="90" focus="100%" focussize="0f,0f">
              <o:fill type="gradientUnscaled" v:ext="backwardCompatible"/>
            </v:fill>
            <v:stroke color="#000001"/>
            <v:imagedata o:title=""/>
            <o:lock v:ext="edit"/>
            <v:textbox>
              <w:txbxContent>
                <w:p>
                  <w:r>
                    <w:rPr>
                      <w:rFonts w:hint="eastAsia"/>
                    </w:rPr>
                    <w:t>炭化车间</w:t>
                  </w:r>
                </w:p>
              </w:txbxContent>
            </v:textbox>
          </v:rect>
        </w:pict>
      </w:r>
      <w:r>
        <w:rPr>
          <w:rFonts w:ascii="宋体" w:hAnsi="宋体" w:cs="宋体"/>
          <w:b/>
          <w:bCs/>
          <w:sz w:val="32"/>
          <w:szCs w:val="32"/>
        </w:rPr>
        <w:pict>
          <v:rect id="_x0000_s1053" o:spid="_x0000_s1053" o:spt="1" style="position:absolute;left:0pt;margin-left:119.65pt;margin-top:2.9pt;height:81.3pt;width:33.85pt;z-index:251729920;mso-width-relative:page;mso-height-relative:page;" filled="t" stroked="t" coordsize="21600,21600" o:gfxdata="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cycPX&#10;AAAACQEAAA8AAAAAAAAAAQAgAAAAIgAAAGRycy9kb3ducmV2LnhtbFBLAQIUABQAAAAIAIdO4kDG&#10;6oJaIQIAAGYEAAAOAAAAAAAAAAEAIAAAACYBAABkcnMvZTJvRG9jLnhtbFBLBQYAAAAABgAGAFkB&#10;AAC5BQAAAAA=&#10;">
            <v:path/>
            <v:fill type="gradient" on="t" angle="90" focus="100%" focussize="0f,0f">
              <o:fill type="gradientUnscaled" v:ext="backwardCompatible"/>
            </v:fill>
            <v:stroke color="#000001"/>
            <v:imagedata o:title=""/>
            <o:lock v:ext="edit"/>
            <v:textbox>
              <w:txbxContent>
                <w:p/>
                <w:p>
                  <w:r>
                    <w:rPr>
                      <w:rFonts w:hint="eastAsia"/>
                    </w:rPr>
                    <w:t>晾晒车 间</w:t>
                  </w:r>
                </w:p>
              </w:txbxContent>
            </v:textbox>
          </v:rect>
        </w:pict>
      </w:r>
      <w:r>
        <w:rPr>
          <w:rFonts w:ascii="宋体" w:hAnsi="宋体" w:cs="宋体"/>
          <w:b/>
          <w:bCs/>
          <w:sz w:val="32"/>
          <w:szCs w:val="32"/>
        </w:rPr>
        <w:pict>
          <v:rect id="_x0000_s1052" o:spid="_x0000_s1052" o:spt="1" style="position:absolute;left:0pt;margin-left:39.75pt;margin-top:13.15pt;height:71.25pt;width:32.55pt;z-index:251702272;mso-width-relative:page;mso-height-relative:page;" filled="t" stroked="t" coordsize="21600,21600" o:gfxdata="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GNrFNgA&#10;AAAJAQAADwAAAAAAAAABACAAAAAiAAAAZHJzL2Rvd25yZXYueG1sUEsBAhQAFAAAAAgAh07iQDGV&#10;xZUfAgAAZQQAAA4AAAAAAAAAAQAgAAAAJwEAAGRycy9lMm9Eb2MueG1sUEsFBgAAAAAGAAYAWQEA&#10;ALgFAAAAAA==&#10;">
            <v:path/>
            <v:fill type="gradient" on="t" angle="90" focus="100%" focussize="0f,0f">
              <o:fill type="gradientUnscaled" v:ext="backwardCompatible"/>
            </v:fill>
            <v:stroke color="#000001"/>
            <v:imagedata o:title=""/>
            <o:lock v:ext="edit"/>
            <v:textbox>
              <w:txbxContent>
                <w:p/>
              </w:txbxContent>
            </v:textbox>
          </v:rect>
        </w:pict>
      </w:r>
      <w:r>
        <w:rPr>
          <w:sz w:val="32"/>
        </w:rPr>
        <w:pict>
          <v:rect id="_x0000_s1051" o:spid="_x0000_s1051" o:spt="1" style="position:absolute;left:0pt;margin-left:216.05pt;margin-top:26.8pt;height:61.5pt;width:49.55pt;z-index:-251634688;v-text-anchor:middle;mso-width-relative:page;mso-height-relative:page;" fillcolor="#FFFFFF [3201]" filled="t" stroked="t" coordsize="21600,21600" o:gfxdata="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M1f8tcAAAAKAQAADwAAAAAAAAABACAAAAAiAAAAZHJzL2Rvd25yZXYueG1sUEsBAhQA&#10;FAAAAAgAh07iQK0s7J5lAgAAwAQAAA4AAAAAAAAAAQAgAAAAJgEAAGRycy9lMm9Eb2MueG1sUEsF&#10;BgAAAAAGAAYAWQEAAP0FAAAAAA==&#10;">
            <v:path/>
            <v:fill on="t" focussize="0,0"/>
            <v:stroke weight="1pt" color="#000000 [3200]"/>
            <v:imagedata o:title=""/>
            <o:lock v:ext="edit"/>
            <v:textbox>
              <w:txbxContent>
                <w:p>
                  <w:pPr>
                    <w:jc w:val="center"/>
                  </w:pPr>
                  <w:r>
                    <w:rPr>
                      <w:rFonts w:hint="eastAsia"/>
                    </w:rPr>
                    <w:t>成品库房</w:t>
                  </w:r>
                </w:p>
              </w:txbxContent>
            </v:textbox>
          </v:rect>
        </w:pict>
      </w:r>
      <w:r>
        <w:rPr>
          <w:rFonts w:ascii="宋体" w:hAnsi="宋体" w:cs="宋体"/>
          <w:b/>
          <w:bCs/>
          <w:sz w:val="32"/>
          <w:szCs w:val="32"/>
        </w:rPr>
        <w:pict>
          <v:rect id="_x0000_s1050" o:spid="_x0000_s1050" o:spt="1" style="position:absolute;left:0pt;margin-left:313.6pt;margin-top:7.7pt;height:21.3pt;width:58.25pt;z-index:-251674624;mso-width-relative:page;mso-height-relative:page;" filled="t" stroked="f" coordsize="21600,21600" o:gfxdata="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aEuaNoAAAAJAQAA&#10;DwAAAAAAAAABACAAAAAiAAAAZHJzL2Rvd25yZXYueG1sUEsBAhQAFAAAAAgAh07iQHTe5TEXAgAA&#10;PAQAAA4AAAAAAAAAAQAgAAAAKQEAAGRycy9lMm9Eb2MueG1sUEsFBgAAAAAGAAYAWQEAALIFAAAA&#10;AA==&#10;">
            <v:path/>
            <v:fill type="gradient" on="t" angle="90" focus="100%" focussize="0f,0f">
              <o:fill type="gradientUnscaled" v:ext="backwardCompatible"/>
            </v:fill>
            <v:stroke on="f"/>
            <v:imagedata o:title=""/>
            <o:lock v:ext="edit"/>
            <v:textbox>
              <w:txbxContent>
                <w:p>
                  <w:r>
                    <w:rPr>
                      <w:rFonts w:hint="eastAsia" w:ascii="宋体" w:hAnsi="宋体" w:cs="宋体"/>
                    </w:rPr>
                    <w:t>○</w:t>
                  </w:r>
                  <w:r>
                    <w:rPr>
                      <w:rFonts w:hint="eastAsia"/>
                      <w:sz w:val="18"/>
                      <w:szCs w:val="18"/>
                    </w:rPr>
                    <w:t>排气筒</w:t>
                  </w:r>
                  <w:r>
                    <w:rPr>
                      <w:rFonts w:hint="eastAsia" w:ascii="宋体" w:hAnsi="宋体" w:cs="宋体"/>
                    </w:rPr>
                    <w:t>○</w:t>
                  </w:r>
                </w:p>
              </w:txbxContent>
            </v:textbox>
          </v:rect>
        </w:pict>
      </w:r>
      <w:r>
        <w:rPr>
          <w:rFonts w:ascii="宋体" w:hAnsi="宋体" w:cs="宋体"/>
          <w:b/>
          <w:bCs/>
          <w:sz w:val="32"/>
          <w:szCs w:val="32"/>
        </w:rPr>
        <w:pict>
          <v:rect id="_x0000_s1049" o:spid="_x0000_s1049" o:spt="1" style="position:absolute;left:0pt;margin-left:332.15pt;margin-top:30.85pt;height:57.35pt;width:17.45pt;z-index:-251689984;mso-width-relative:page;mso-height-relative:page;" filled="t" stroked="t" coordsize="21600,21600" o:gfxdata="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nSk5tgA&#10;AAAKAQAADwAAAAAAAAABACAAAAAiAAAAZHJzL2Rvd25yZXYueG1sUEsBAhQAFAAAAAgAh07iQH4P&#10;JKsfAgAAZQQAAA4AAAAAAAAAAQAgAAAAJwEAAGRycy9lMm9Eb2MueG1sUEsFBgAAAAAGAAYAWQEA&#10;ALgFAAAAAA==&#10;">
            <v:path/>
            <v:fill type="gradient" on="t" angle="90" focus="100%" focussize="0f,0f">
              <o:fill type="gradientUnscaled" v:ext="backwardCompatible"/>
            </v:fill>
            <v:stroke color="#000001"/>
            <v:imagedata o:title=""/>
            <o:lock v:ext="edit"/>
            <v:textbox>
              <w:txbxContent>
                <w:p>
                  <w:r>
                    <w:rPr>
                      <w:rFonts w:hint="eastAsia"/>
                    </w:rPr>
                    <w:t>水泵房</w:t>
                  </w:r>
                </w:p>
              </w:txbxContent>
            </v:textbox>
          </v:rect>
        </w:pict>
      </w:r>
      <w:r>
        <w:rPr>
          <w:sz w:val="32"/>
        </w:rPr>
        <w:pict>
          <v:rect id="_x0000_s1048" o:spid="_x0000_s1048" o:spt="1" style="position:absolute;left:0pt;margin-left:311.8pt;margin-top:30.3pt;height:57.7pt;width:20.5pt;z-index:251742208;v-text-anchor:middle;mso-width-relative:page;mso-height-relative:page;" fillcolor="#FFFFFF [3201]" filled="t" stroked="t" coordsize="21600,21600" o:gfxdata="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VfVqzV&#10;AAAACgEAAA8AAAAAAAAAAQAgAAAAIgAAAGRycy9kb3ducmV2LnhtbFBLAQIUABQAAAAIAIdO4kBU&#10;k/d/XAIAALQEAAAOAAAAAAAAAAEAIAAAACQBAABkcnMvZTJvRG9jLnhtbFBLBQYAAAAABgAGAFkB&#10;AADyBQAAAAA=&#10;">
            <v:path/>
            <v:fill on="t" focussize="0,0"/>
            <v:stroke weight="1pt" color="#000000 [3200]"/>
            <v:imagedata o:title=""/>
            <o:lock v:ext="edit"/>
            <v:textbox>
              <w:txbxContent>
                <w:p>
                  <w:pPr>
                    <w:jc w:val="center"/>
                  </w:pPr>
                  <w:r>
                    <w:rPr>
                      <w:rFonts w:hint="eastAsia"/>
                    </w:rPr>
                    <w:t>机修间</w:t>
                  </w:r>
                </w:p>
              </w:txbxContent>
            </v:textbox>
          </v:rect>
        </w:pict>
      </w:r>
      <w:r>
        <w:rPr>
          <w:rFonts w:hint="eastAsia" w:ascii="宋体" w:hAnsi="宋体" w:cs="宋体"/>
          <w:sz w:val="32"/>
          <w:szCs w:val="32"/>
        </w:rPr>
        <w:t xml:space="preserve">                                  </w:t>
      </w:r>
    </w:p>
    <w:p>
      <w:pPr>
        <w:ind w:left="8031" w:hanging="8031" w:hangingChars="2500"/>
        <w:rPr>
          <w:rFonts w:ascii="宋体" w:hAnsi="宋体" w:cs="宋体"/>
        </w:rPr>
      </w:pPr>
      <w:r>
        <w:rPr>
          <w:rFonts w:ascii="宋体" w:hAnsi="宋体" w:cs="宋体"/>
          <w:b/>
          <w:bCs/>
          <w:sz w:val="32"/>
          <w:szCs w:val="32"/>
        </w:rPr>
        <w:pict>
          <v:rect id="_x0000_s1047" o:spid="_x0000_s1047" o:spt="1" style="position:absolute;left:0pt;margin-left:71.85pt;margin-top:3.8pt;height:49.3pt;width:22.25pt;z-index:251730944;mso-width-relative:page;mso-height-relative:page;" filled="t" stroked="t" coordsize="21600,21600" o:gfxdata="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vEhVNcA&#10;AAAJAQAADwAAAAAAAAABACAAAAAiAAAAZHJzL2Rvd25yZXYueG1sUEsBAhQAFAAAAAgAh07iQNbS&#10;rI4gAgAAZQQAAA4AAAAAAAAAAQAgAAAAJgEAAGRycy9lMm9Eb2MueG1sUEsFBgAAAAAGAAYAWQEA&#10;ALgFA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8"/>
                      <w:szCs w:val="18"/>
                    </w:rPr>
                    <w:t>沥</w:t>
                  </w:r>
                </w:p>
                <w:p>
                  <w:r>
                    <w:rPr>
                      <w:rFonts w:hint="eastAsia"/>
                      <w:sz w:val="18"/>
                      <w:szCs w:val="18"/>
                    </w:rPr>
                    <w:t xml:space="preserve">青 </w:t>
                  </w:r>
                </w:p>
              </w:txbxContent>
            </v:textbox>
          </v:rect>
        </w:pict>
      </w:r>
      <w:r>
        <w:rPr>
          <w:rFonts w:hint="eastAsia" w:ascii="宋体" w:hAnsi="宋体" w:cs="宋体"/>
          <w:sz w:val="32"/>
          <w:szCs w:val="32"/>
        </w:rPr>
        <w:t xml:space="preserve">                                                   </w:t>
      </w:r>
      <w:r>
        <w:rPr>
          <w:rFonts w:hint="eastAsia" w:ascii="宋体" w:hAnsi="宋体" w:cs="宋体"/>
        </w:rPr>
        <w:t xml:space="preserve">   </w:t>
      </w:r>
    </w:p>
    <w:p>
      <w:pPr>
        <w:rPr>
          <w:rFonts w:ascii="宋体" w:hAnsi="宋体" w:cs="宋体"/>
          <w:sz w:val="32"/>
          <w:szCs w:val="32"/>
        </w:rPr>
      </w:pPr>
    </w:p>
    <w:p>
      <w:pPr>
        <w:rPr>
          <w:rFonts w:ascii="宋体" w:hAnsi="宋体" w:cs="宋体"/>
          <w:b/>
          <w:bCs/>
        </w:rPr>
      </w:pPr>
      <w:r>
        <w:rPr>
          <w:rFonts w:hint="eastAsia" w:ascii="宋体" w:hAnsi="宋体" w:cs="宋体"/>
          <w:b/>
          <w:bCs/>
          <w:sz w:val="24"/>
          <w:szCs w:val="24"/>
          <w:lang w:val="en-US" w:eastAsia="zh-CN"/>
        </w:rPr>
        <w:pict>
          <v:shape id="_x0000_s1220" o:spid="_x0000_s1220" o:spt="23" type="#_x0000_t23" style="position:absolute;left:0pt;margin-left:90.65pt;margin-top:13.75pt;height:9pt;width:9.1pt;z-index:251759616;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046" o:spid="_x0000_s1046" o:spt="1" style="position:absolute;left:0pt;margin-left:153.05pt;margin-top:6.2pt;height:19.7pt;width:26.15pt;z-index:251731968;mso-width-relative:page;mso-height-relative:page;" filled="t" stroked="t" coordsize="21600,21600" o:gfxdata="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37Tg9cA&#10;AAAJAQAADwAAAAAAAAABACAAAAAiAAAAZHJzL2Rvd25yZXYueG1sUEsBAhQAFAAAAAgAh07iQJWT&#10;0RYgAgAAZQQAAA4AAAAAAAAAAQAgAAAAJgEAAGRycy9lMm9Eb2MueG1sUEsFBgAAAAAGAAYAWQEA&#10;ALgFAAAAAA==&#10;">
            <v:path/>
            <v:fill type="gradient" on="t" angle="90" focus="100%" focussize="0f,0f">
              <o:fill type="gradientUnscaled" v:ext="backwardCompatible"/>
            </v:fill>
            <v:stroke color="#000001"/>
            <v:imagedata o:title=""/>
            <o:lock v:ext="edit"/>
            <v:textbox>
              <w:txbxContent>
                <w:p>
                  <w:pPr>
                    <w:rPr>
                      <w:sz w:val="18"/>
                      <w:szCs w:val="18"/>
                    </w:rPr>
                  </w:pPr>
                  <w:r>
                    <w:rPr>
                      <w:rFonts w:hint="eastAsia"/>
                      <w:sz w:val="11"/>
                      <w:szCs w:val="11"/>
                    </w:rPr>
                    <w:t>配电</w:t>
                  </w:r>
                </w:p>
              </w:txbxContent>
            </v:textbox>
          </v:rect>
        </w:pict>
      </w:r>
      <w:r>
        <w:rPr>
          <w:rFonts w:ascii="宋体" w:hAnsi="宋体" w:cs="宋体"/>
          <w:b/>
          <w:bCs/>
          <w:sz w:val="32"/>
          <w:szCs w:val="32"/>
        </w:rPr>
        <w:pict>
          <v:rect id="_x0000_s1045" o:spid="_x0000_s1045" o:spt="1" style="position:absolute;left:0pt;margin-left:39.3pt;margin-top:5.95pt;height:27pt;width:80.35pt;z-index:251703296;mso-width-relative:page;mso-height-relative:page;" filled="t" stroked="t" coordsize="21600,21600" o:gfxdata="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6TbQS&#10;1wAAAAgBAAAPAAAAAAAAAAEAIAAAACIAAABkcnMvZG93bnJldi54bWxQSwECFAAUAAAACACHTuJA&#10;PJcFkyICAABmBAAADgAAAAAAAAABACAAAAAmAQAAZHJzL2Uyb0RvYy54bWxQSwUGAAAAAAYABgBZ&#10;AQAAugUAAAAA&#10;">
            <v:path/>
            <v:fill type="gradient" on="t" angle="90" focus="100%" focussize="0f,0f">
              <o:fill type="gradientUnscaled" v:ext="backwardCompatible"/>
            </v:fill>
            <v:stroke color="#000001"/>
            <v:imagedata o:title=""/>
            <o:lock v:ext="edit"/>
            <v:textbox>
              <w:txbxContent>
                <w:p>
                  <w:pPr>
                    <w:rPr>
                      <w:rFonts w:hint="eastAsia" w:eastAsia="宋体"/>
                      <w:lang w:val="en-US" w:eastAsia="zh-CN"/>
                    </w:rPr>
                  </w:pPr>
                  <w:r>
                    <w:rPr>
                      <w:rFonts w:hint="eastAsia"/>
                    </w:rPr>
                    <w:t>炭化车间</w:t>
                  </w:r>
                  <w:r>
                    <w:rPr>
                      <w:rFonts w:hint="eastAsia"/>
                      <w:lang w:val="en-US" w:eastAsia="zh-CN"/>
                    </w:rPr>
                    <w:t xml:space="preserve">   </w:t>
                  </w:r>
                  <w:r>
                    <w:rPr>
                      <w:rFonts w:hint="eastAsia"/>
                      <w:color w:val="FF0000"/>
                      <w:lang w:val="en-US" w:eastAsia="zh-CN"/>
                    </w:rPr>
                    <w:t>1</w:t>
                  </w:r>
                </w:p>
              </w:txbxContent>
            </v:textbox>
          </v:rect>
        </w:pict>
      </w:r>
      <w:r>
        <w:rPr>
          <w:rFonts w:hint="eastAsia" w:ascii="宋体" w:hAnsi="宋体" w:cs="宋体"/>
          <w:sz w:val="32"/>
          <w:szCs w:val="32"/>
        </w:rPr>
        <w:t xml:space="preserve">                                                </w:t>
      </w:r>
      <w:r>
        <w:rPr>
          <w:rFonts w:hint="eastAsia" w:ascii="宋体" w:hAnsi="宋体" w:cs="宋体"/>
          <w:b/>
          <w:bCs/>
        </w:rPr>
        <w:t xml:space="preserve"> </w:t>
      </w:r>
      <w:r>
        <w:rPr>
          <w:rFonts w:hint="eastAsia" w:ascii="宋体" w:hAnsi="宋体" w:cs="宋体"/>
          <w:sz w:val="32"/>
          <w:szCs w:val="32"/>
        </w:rPr>
        <w:t xml:space="preserve"> </w:t>
      </w:r>
      <w:r>
        <w:rPr>
          <w:rFonts w:hint="eastAsia" w:ascii="宋体" w:hAnsi="宋体" w:cs="宋体"/>
          <w:b/>
          <w:bCs/>
        </w:rPr>
        <w:t xml:space="preserve"> </w:t>
      </w:r>
    </w:p>
    <w:p>
      <w:pPr>
        <w:spacing w:line="360" w:lineRule="auto"/>
        <w:ind w:firstLine="2249" w:firstLineChars="700"/>
        <w:rPr>
          <w:rFonts w:ascii="宋体" w:hAnsi="宋体" w:cs="宋体"/>
          <w:b/>
          <w:bCs/>
          <w:sz w:val="32"/>
          <w:szCs w:val="32"/>
        </w:rPr>
      </w:pPr>
      <w:r>
        <w:rPr>
          <w:rFonts w:ascii="宋体" w:hAnsi="宋体" w:cs="宋体"/>
          <w:b/>
          <w:bCs/>
          <w:sz w:val="32"/>
          <w:szCs w:val="32"/>
        </w:rPr>
        <w:pict>
          <v:shape id="_x0000_s1044" o:spid="_x0000_s1044" o:spt="109" type="#_x0000_t109" style="position:absolute;left:0pt;margin-left:72.15pt;margin-top:17.6pt;height:21.5pt;width:47.2pt;z-index:-251676672;mso-width-relative:page;mso-height-relative:page;" filled="t" stroked="t" coordsize="21600,21600" o:gfxdata="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GSG2dgAAAAJAQAADwAAAAAAAAABACAAAAAiAAAAZHJzL2Rvd25y&#10;ZXYueG1sUEsBAhQAFAAAAAgAh07iQMZ6YqQ3AgAAfA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Pr>
                    <w:rPr>
                      <w:sz w:val="15"/>
                      <w:szCs w:val="15"/>
                    </w:rPr>
                  </w:pPr>
                  <w:r>
                    <w:rPr>
                      <w:rFonts w:hint="eastAsia"/>
                      <w:sz w:val="15"/>
                      <w:szCs w:val="15"/>
                    </w:rPr>
                    <w:t>余热锅炉</w:t>
                  </w:r>
                </w:p>
              </w:txbxContent>
            </v:textbox>
          </v:shape>
        </w:pict>
      </w:r>
      <w:r>
        <w:rPr>
          <w:rFonts w:ascii="宋体" w:hAnsi="宋体" w:cs="宋体"/>
          <w:b/>
          <w:bCs/>
          <w:sz w:val="32"/>
          <w:szCs w:val="32"/>
        </w:rPr>
        <w:pict>
          <v:rect id="_x0000_s1043" o:spid="_x0000_s1043" o:spt="1" style="position:absolute;left:0pt;margin-left:39.85pt;margin-top:17.25pt;height:37.8pt;width:32.2pt;z-index:251701248;mso-width-relative:page;mso-height-relative:page;" filled="t" stroked="t" coordsize="21600,21600" o:gfxdata="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YNrnNcA&#10;AAAJAQAADwAAAAAAAAABACAAAAAiAAAAZHJzL2Rvd25yZXYueG1sUEsBAhQAFAAAAAgAh07iQN7N&#10;kKwgAgAAZQQAAA4AAAAAAAAAAQAgAAAAJgEAAGRycy9lMm9Eb2MueG1sUEsFBgAAAAAGAAYAWQEA&#10;ALgFAAAAAA==&#10;">
            <v:path/>
            <v:fill type="gradient" on="t" angle="90" focus="100%" focussize="0f,0f">
              <o:fill type="gradientUnscaled" v:ext="backwardCompatible"/>
            </v:fill>
            <v:stroke color="#000001"/>
            <v:imagedata o:title=""/>
            <o:lock v:ext="edit"/>
            <v:textbox>
              <w:txbxContent>
                <w:p>
                  <w:r>
                    <w:rPr>
                      <w:rFonts w:hint="eastAsia"/>
                    </w:rPr>
                    <w:t>水池</w:t>
                  </w:r>
                </w:p>
              </w:txbxContent>
            </v:textbox>
          </v:rect>
        </w:pict>
      </w:r>
      <w:r>
        <w:rPr>
          <w:rFonts w:hint="eastAsia" w:ascii="宋体" w:hAnsi="宋体" w:cs="宋体"/>
          <w:b/>
          <w:bCs/>
        </w:rPr>
        <w:t xml:space="preserve"> </w:t>
      </w:r>
      <w:r>
        <w:rPr>
          <w:rFonts w:hint="eastAsia" w:ascii="宋体" w:hAnsi="宋体" w:cs="宋体"/>
          <w:b/>
          <w:bCs/>
          <w:sz w:val="24"/>
          <w:szCs w:val="24"/>
        </w:rPr>
        <w:t xml:space="preserve"> </w:t>
      </w:r>
    </w:p>
    <w:p>
      <w:pPr>
        <w:tabs>
          <w:tab w:val="left" w:pos="6589"/>
        </w:tabs>
        <w:jc w:val="left"/>
        <w:rPr>
          <w:rFonts w:ascii="宋体" w:hAnsi="宋体" w:cs="宋体"/>
          <w:b/>
          <w:bCs/>
          <w:sz w:val="32"/>
          <w:szCs w:val="32"/>
        </w:rPr>
      </w:pPr>
      <w:r>
        <w:rPr>
          <w:rFonts w:ascii="宋体" w:hAnsi="宋体" w:cs="宋体"/>
          <w:b/>
          <w:bCs/>
          <w:sz w:val="32"/>
          <w:szCs w:val="32"/>
        </w:rPr>
        <w:pict>
          <v:shape id="_x0000_s1042" o:spid="_x0000_s1042" o:spt="109" type="#_x0000_t109" style="position:absolute;left:0pt;margin-left:39.25pt;margin-top:23.35pt;height:18.4pt;width:32.75pt;z-index:-251677696;mso-width-relative:page;mso-height-relative:page;" filled="t" stroked="t" coordsize="21600,21600" o:gfxdata="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0z5cHXAAAACAEAAA8AAAAAAAAAAQAgAAAAIgAAAGRycy9kb3ducmV2&#10;LnhtbFBLAQIUABQAAAAIAIdO4kCtFwN3NgIAAHwEAAAOAAAAAAAAAAEAIAAAACYBAABkcnMvZTJv&#10;RG9jLnhtbFBLBQYAAAAABgAGAFkBAADOBQAAAAA=&#10;">
            <v:path/>
            <v:fill type="gradient" on="t" angle="90" focus="100%" focussize="0f,0f">
              <o:fill type="gradientUnscaled" v:ext="backwardCompatible"/>
            </v:fill>
            <v:stroke color="#000001" joinstyle="miter"/>
            <v:imagedata o:title=""/>
            <o:lock v:ext="edit"/>
            <v:textbox>
              <w:txbxContent>
                <w:p>
                  <w:pPr>
                    <w:rPr>
                      <w:sz w:val="15"/>
                      <w:szCs w:val="15"/>
                    </w:rPr>
                  </w:pPr>
                  <w:r>
                    <w:rPr>
                      <w:rFonts w:hint="eastAsia"/>
                      <w:sz w:val="15"/>
                      <w:szCs w:val="15"/>
                    </w:rPr>
                    <w:t>水泵房</w:t>
                  </w:r>
                </w:p>
              </w:txbxContent>
            </v:textbox>
          </v:shape>
        </w:pict>
      </w:r>
    </w:p>
    <w:p>
      <w:r>
        <w:rPr>
          <w:rFonts w:hint="eastAsia" w:ascii="宋体" w:hAnsi="宋体" w:cs="宋体"/>
          <w:b/>
          <w:bCs/>
          <w:sz w:val="24"/>
          <w:szCs w:val="24"/>
        </w:rPr>
        <w:pict>
          <v:shape id="_x0000_s1243" o:spid="_x0000_s1243" o:spt="23" type="#_x0000_t23" style="position:absolute;left:0pt;margin-left:312.65pt;margin-top:13pt;height:9pt;width:9.1pt;z-index:251774976;mso-width-relative:page;mso-height-relative:page;" fillcolor="#FFFFFF" filled="t" stroked="t" coordsize="21600,21600" adj="5400">
            <v:path/>
            <v:fill on="t" color2="#FFFFFF" focussize="0,0"/>
            <v:stroke color="#000000"/>
            <v:imagedata o:title=""/>
            <o:lock v:ext="edit" aspectratio="f"/>
          </v:shape>
        </w:pict>
      </w:r>
      <w:r>
        <w:rPr>
          <w:rFonts w:ascii="宋体" w:hAnsi="宋体" w:cs="宋体"/>
          <w:b/>
          <w:bCs/>
          <w:sz w:val="32"/>
          <w:szCs w:val="32"/>
        </w:rPr>
        <w:pict>
          <v:rect id="_x0000_s1065" o:spid="_x0000_s1065" o:spt="1" style="position:absolute;left:0pt;margin-left:306pt;margin-top:6.2pt;height:20.7pt;width:30.45pt;z-index:-251675648;mso-width-relative:page;mso-height-relative:page;" fillcolor="#FFFFFF" filled="t" stroked="f" coordsize="21600,21600" o:gfxdata="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7pr6D3AAAAAoB&#10;AAAPAAAAAAAAAAEAIAAAACIAAABkcnMvZG93bnJldi54bWxQSwECFAAUAAAACACHTuJAKNlUaRcC&#10;AAA8BAAADgAAAAAAAAABACAAAAArAQAAZHJzL2Uyb0RvYy54bWxQSwUGAAAAAAYABgBZAQAAtAUA&#10;AAAA&#10;">
            <v:path/>
            <v:fill type="gradient" on="t" color2="#FFFFFF" angle="90" focus="100%" focussize="0f,0f" focusposition="0f,0f">
              <o:fill type="gradientUnscaled" v:ext="backwardCompatible"/>
            </v:fill>
            <v:stroke on="f"/>
            <v:imagedata o:title=""/>
            <o:lock v:ext="edit" aspectratio="f"/>
            <v:textbox>
              <w:txbxContent>
                <w:p>
                  <w:pPr>
                    <w:rPr>
                      <w:rFonts w:hint="eastAsia"/>
                      <w:lang w:val="en-US" w:eastAsia="zh-CN"/>
                    </w:rPr>
                  </w:pPr>
                  <w:r>
                    <w:rPr>
                      <w:rFonts w:hint="eastAsia"/>
                      <w:lang w:val="en-US" w:eastAsia="zh-CN"/>
                    </w:rPr>
                    <w:t xml:space="preserve">  </w:t>
                  </w:r>
                  <w:r>
                    <w:rPr>
                      <w:rFonts w:hint="eastAsia"/>
                      <w:color w:val="FF0000"/>
                      <w:lang w:val="en-US" w:eastAsia="zh-CN"/>
                    </w:rPr>
                    <w:t>4</w:t>
                  </w:r>
                </w:p>
              </w:txbxContent>
            </v:textbox>
          </v:rect>
        </w:pict>
      </w:r>
      <w:r>
        <w:rPr>
          <w:rFonts w:hint="eastAsia"/>
        </w:rPr>
        <w:pict>
          <v:shape id="_x0000_s1228" o:spid="_x0000_s1228" o:spt="23" type="#_x0000_t23" style="position:absolute;left:0pt;margin-left:160.4pt;margin-top:9.25pt;height:9pt;width:9.1pt;z-index:251765760;mso-width-relative:page;mso-height-relative:page;" fillcolor="#FFFFFF" filled="t" stroked="t" coordsize="21600,21600" adj="5400">
            <v:path/>
            <v:fill on="t" color2="#FFFFFF" focussize="0,0"/>
            <v:stroke color="#000000"/>
            <v:imagedata o:title=""/>
            <o:lock v:ext="edit" aspectratio="f"/>
          </v:shape>
        </w:pict>
      </w:r>
      <w:r>
        <w:rPr>
          <w:sz w:val="21"/>
        </w:rPr>
        <w:pict>
          <v:rect id="_x0000_s1227" o:spid="_x0000_s1227" o:spt="1" style="position:absolute;left:0pt;margin-left:153.7pt;margin-top:1.5pt;height:21.75pt;width:31.55pt;z-index:251564032;mso-width-relative:page;mso-height-relative:page;" fillcolor="#FFFFFF" filled="t" stroked="t" coordsize="21600,21600">
            <v:path/>
            <v:fill on="t" color2="#FFFFFF" focussize="0,0"/>
            <v:stroke color="#FFFFFF"/>
            <v:imagedata o:title=""/>
            <o:lock v:ext="edit" aspectratio="f"/>
            <v:textbox>
              <w:txbxContent>
                <w:p>
                  <w:pPr>
                    <w:rPr>
                      <w:rFonts w:hint="eastAsia" w:eastAsia="宋体"/>
                      <w:color w:val="FF0000"/>
                      <w:lang w:val="en-US" w:eastAsia="zh-CN"/>
                    </w:rPr>
                  </w:pPr>
                  <w:r>
                    <w:rPr>
                      <w:rFonts w:hint="eastAsia"/>
                      <w:lang w:val="en-US" w:eastAsia="zh-CN"/>
                    </w:rPr>
                    <w:t xml:space="preserve">  </w:t>
                  </w:r>
                  <w:r>
                    <w:rPr>
                      <w:rFonts w:hint="eastAsia"/>
                      <w:color w:val="FF0000"/>
                      <w:lang w:val="en-US" w:eastAsia="zh-CN"/>
                    </w:rPr>
                    <w:t>1</w:t>
                  </w:r>
                </w:p>
              </w:txbxContent>
            </v:textbox>
          </v:rect>
        </w:pict>
      </w:r>
      <w:r>
        <w:rPr>
          <w:sz w:val="28"/>
        </w:rPr>
        <w:pict>
          <v:rect id="_x0000_s1041" o:spid="_x0000_s1041" o:spt="1" style="position:absolute;left:0pt;flip:y;margin-left:0.5pt;margin-top:13.3pt;height:22.3pt;width:36.2pt;z-index:251751424;mso-width-relative:page;mso-height-relative:page;" stroked="t" coordsize="21600,21600" o:gfxdata="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n9&#10;H9QAAAAGAQAADwAAAAAAAAABACAAAAAiAAAAZHJzL2Rvd25yZXYueG1sUEsBAhQAFAAAAAgAh07i&#10;QEPImsXtAQAA6AMAAA4AAAAAAAAAAQAgAAAAIwEAAGRycy9lMm9Eb2MueG1sUEsFBgAAAAAGAAYA&#10;WQEAAIIFAAAAAA==&#10;">
            <v:path/>
            <v:fill focussize="0,0"/>
            <v:stroke color="#FFFFFF"/>
            <v:imagedata o:title=""/>
            <o:lock v:ext="edit"/>
            <v:textbox>
              <w:txbxContent>
                <w:p>
                  <w:r>
                    <w:rPr>
                      <w:rFonts w:hint="eastAsia" w:ascii="宋体" w:hAnsi="宋体" w:cs="宋体"/>
                    </w:rPr>
                    <w:t>7#▲</w:t>
                  </w:r>
                </w:p>
              </w:txbxContent>
            </v:textbox>
          </v:rect>
        </w:pict>
      </w:r>
    </w:p>
    <w:p>
      <w:r>
        <w:rPr>
          <w:sz w:val="28"/>
        </w:rPr>
        <w:pict>
          <v:rect id="_x0000_s1040" o:spid="_x0000_s1040" o:spt="1" style="position:absolute;left:0pt;margin-left:377.4pt;margin-top:1.3pt;height:24pt;width:38.25pt;z-index:-251747328;mso-width-relative:page;mso-height-relative:page;" stroked="t" coordsize="21600,21600" o:gfxdata="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a1a71wAA&#10;AAgBAAAPAAAAAAAAAAEAIAAAACIAAABkcnMvZG93bnJldi54bWxQSwECFAAUAAAACACHTuJAQNih&#10;1eYBAADeAwAADgAAAAAAAAABACAAAAAmAQAAZHJzL2Uyb0RvYy54bWxQSwUGAAAAAAYABgBZAQAA&#10;fgUAAAAA&#10;">
            <v:path/>
            <v:fill focussize="0,0"/>
            <v:stroke color="#FFFFFF"/>
            <v:imagedata o:title=""/>
            <o:lock v:ext="edit"/>
            <v:textbox>
              <w:txbxContent>
                <w:p>
                  <w:r>
                    <w:rPr>
                      <w:rFonts w:hint="eastAsia" w:ascii="宋体" w:hAnsi="宋体" w:cs="宋体"/>
                    </w:rPr>
                    <w:t>4#▲</w:t>
                  </w:r>
                </w:p>
              </w:txbxContent>
            </v:textbox>
          </v:rect>
        </w:pict>
      </w:r>
      <w:r>
        <w:rPr>
          <w:rFonts w:ascii="宋体" w:hAnsi="宋体" w:cs="宋体"/>
          <w:b/>
          <w:bCs/>
          <w:sz w:val="32"/>
          <w:szCs w:val="32"/>
        </w:rPr>
        <w:pict>
          <v:shape id="_x0000_s1039" o:spid="_x0000_s1039" o:spt="109" type="#_x0000_t109" style="position:absolute;left:0pt;margin-left:272.05pt;margin-top:12.8pt;height:51.05pt;width:104.15pt;z-index:-251685888;mso-width-relative:page;mso-height-relative:page;" filled="t" stroked="t" coordsize="21600,21600" o:gfxdata="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6I819gAAAAKAQAADwAAAAAAAAABACAAAAAiAAAAZHJzL2Rvd25y&#10;ZXYueG1sUEsBAhQAFAAAAAgAh07iQCqkeJo3AgAAfQQAAA4AAAAAAAAAAQAgAAAAJwEAAGRycy9l&#10;Mm9Eb2MueG1sUEsFBgAAAAAGAAYAWQEAANAFAAAAAA==&#10;">
            <v:path/>
            <v:fill type="gradient" on="t" angle="90" focus="100%" focussize="0f,0f">
              <o:fill type="gradientUnscaled" v:ext="backwardCompatible"/>
            </v:fill>
            <v:stroke color="#000001" joinstyle="miter"/>
            <v:imagedata o:title=""/>
            <o:lock v:ext="edit"/>
            <v:textbox>
              <w:txbxContent>
                <w:p/>
                <w:p>
                  <w:pPr>
                    <w:ind w:firstLine="210" w:firstLineChars="100"/>
                  </w:pPr>
                  <w:r>
                    <w:rPr>
                      <w:rFonts w:hint="eastAsia"/>
                    </w:rPr>
                    <w:t>筛分包装车间</w:t>
                  </w:r>
                </w:p>
              </w:txbxContent>
            </v:textbox>
          </v:shape>
        </w:pict>
      </w:r>
      <w:r>
        <w:rPr>
          <w:rFonts w:ascii="宋体" w:hAnsi="宋体" w:cs="宋体"/>
          <w:b/>
          <w:bCs/>
          <w:sz w:val="32"/>
          <w:szCs w:val="32"/>
        </w:rPr>
        <w:pict>
          <v:rect id="_x0000_s1038" o:spid="_x0000_s1038" o:spt="1" style="position:absolute;left:0pt;margin-left:138.65pt;margin-top:8.35pt;height:55.3pt;width:61.15pt;z-index:-251678720;mso-width-relative:page;mso-height-relative:page;" filled="t" stroked="t" coordsize="21600,21600" o:gfxdata="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EhA0zY&#10;AAAACgEAAA8AAAAAAAAAAQAgAAAAIgAAAGRycy9kb3ducmV2LnhtbFBLAQIUABQAAAAIAIdO4kCd&#10;giJmIAIAAGUEAAAOAAAAAAAAAAEAIAAAACcBAABkcnMvZTJvRG9jLnhtbFBLBQYAAAAABgAGAFkB&#10;AAC5BQAAAAA=&#10;">
            <v:path/>
            <v:fill type="gradient" on="t" angle="90" focus="100%" focussize="0f,0f">
              <o:fill type="gradientUnscaled" v:ext="backwardCompatible"/>
            </v:fill>
            <v:stroke color="#000001"/>
            <v:imagedata o:title=""/>
            <o:lock v:ext="edit"/>
            <v:textbox>
              <w:txbxContent>
                <w:p/>
                <w:p>
                  <w:r>
                    <w:rPr>
                      <w:rFonts w:hint="eastAsia"/>
                    </w:rPr>
                    <w:t>炭化车间</w:t>
                  </w:r>
                </w:p>
                <w:p>
                  <w:pPr>
                    <w:ind w:firstLine="420" w:firstLineChars="200"/>
                  </w:pPr>
                </w:p>
              </w:txbxContent>
            </v:textbox>
          </v:rect>
        </w:pict>
      </w:r>
    </w:p>
    <w:p>
      <w:r>
        <w:rPr>
          <w:rFonts w:ascii="宋体" w:hAnsi="宋体" w:cs="宋体"/>
          <w:b/>
          <w:bCs/>
          <w:sz w:val="32"/>
          <w:szCs w:val="32"/>
        </w:rPr>
        <w:pict>
          <v:rect id="_x0000_s1037" o:spid="_x0000_s1037" o:spt="1" style="position:absolute;left:0pt;margin-left:88pt;margin-top:6.3pt;height:22.7pt;width:51pt;z-index:-251703296;mso-width-relative:page;mso-height-relative:page;" filled="t" stroked="t" coordsize="21600,21600" o:gfxdata="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PGnRNUA&#10;AAAJAQAADwAAAAAAAAABACAAAAAiAAAAZHJzL2Rvd25yZXYueG1sUEsBAhQAFAAAAAgAh07iQDaf&#10;crMiAgAAZQQAAA4AAAAAAAAAAQAgAAAAJAEAAGRycy9lMm9Eb2MueG1sUEsFBgAAAAAGAAYAWQEA&#10;ALgFAAAAAA==&#10;">
            <v:path/>
            <v:fill type="gradient" on="t" angle="90" focus="100%" focussize="0f,0f">
              <o:fill type="gradientUnscaled" v:ext="backwardCompatible"/>
            </v:fill>
            <v:stroke color="#000001"/>
            <v:imagedata o:title=""/>
            <o:lock v:ext="edit"/>
            <v:textbox>
              <w:txbxContent>
                <w:p>
                  <w:pPr>
                    <w:ind w:firstLine="110" w:firstLineChars="100"/>
                    <w:rPr>
                      <w:sz w:val="11"/>
                      <w:szCs w:val="11"/>
                    </w:rPr>
                  </w:pPr>
                  <w:r>
                    <w:rPr>
                      <w:rFonts w:hint="eastAsia"/>
                      <w:sz w:val="11"/>
                      <w:szCs w:val="11"/>
                    </w:rPr>
                    <w:t>余热锅炉</w:t>
                  </w:r>
                </w:p>
              </w:txbxContent>
            </v:textbox>
          </v:rect>
        </w:pict>
      </w:r>
    </w:p>
    <w:p>
      <w:r>
        <w:rPr>
          <w:rFonts w:ascii="宋体" w:hAnsi="宋体" w:cs="宋体"/>
          <w:b/>
          <w:bCs/>
          <w:sz w:val="32"/>
          <w:szCs w:val="32"/>
        </w:rPr>
        <w:pict>
          <v:shape id="_x0000_s1036" o:spid="_x0000_s1036" o:spt="109" type="#_x0000_t109" style="position:absolute;left:0pt;margin-left:199.55pt;margin-top:1.4pt;height:30.9pt;width:72.35pt;z-index:251708416;mso-width-relative:page;mso-height-relative:page;" filled="t" stroked="t" coordsize="21600,21600" o:gfxdata="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cd9ANcAAAAIAQAADwAAAAAAAAABACAAAAAiAAAAZHJzL2Rvd25y&#10;ZXYueG1sUEsBAhQAFAAAAAgAh07iQHvpEAI4AgAAfAQAAA4AAAAAAAAAAQAgAAAAJgEAAGRycy9l&#10;Mm9Eb2MueG1sUEsFBgAAAAAGAAYAWQEAANAFAAAAAA==&#10;">
            <v:path/>
            <v:fill type="gradient" on="t" angle="90" focus="100%" focussize="0f,0f">
              <o:fill type="gradientUnscaled" v:ext="backwardCompatible"/>
            </v:fill>
            <v:stroke color="#000001" joinstyle="miter"/>
            <v:imagedata o:title=""/>
            <o:lock v:ext="edit"/>
            <v:textbox>
              <w:txbxContent>
                <w:p>
                  <w:pPr>
                    <w:ind w:firstLine="210" w:firstLineChars="100"/>
                  </w:pPr>
                  <w:r>
                    <w:rPr>
                      <w:rFonts w:hint="eastAsia"/>
                    </w:rPr>
                    <w:t>成品库房</w:t>
                  </w:r>
                </w:p>
                <w:p/>
              </w:txbxContent>
            </v:textbox>
          </v:shape>
        </w:pict>
      </w:r>
      <w:r>
        <w:rPr>
          <w:rFonts w:ascii="宋体" w:hAnsi="宋体" w:cs="宋体"/>
          <w:b/>
          <w:bCs/>
          <w:sz w:val="32"/>
          <w:szCs w:val="32"/>
        </w:rPr>
        <w:pict>
          <v:rect id="_x0000_s1035" o:spid="_x0000_s1035" o:spt="1" style="position:absolute;left:0pt;margin-left:88.3pt;margin-top:12.05pt;height:20.5pt;width:50.55pt;z-index:-251741184;mso-width-relative:page;mso-height-relative:page;" filled="t" stroked="t" coordsize="21600,21600" o:gfxdata="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ZBPc1gAA&#10;AAkBAAAPAAAAAAAAAAEAIAAAACIAAABkcnMvZG93bnJldi54bWxQSwECFAAUAAAACACHTuJATbtH&#10;jSACAABlBAAADgAAAAAAAAABACAAAAAlAQAAZHJzL2Uyb0RvYy54bWxQSwUGAAAAAAYABgBZAQAA&#10;twUAAAAA&#10;">
            <v:path/>
            <v:fill type="gradient" on="t" angle="90" focus="100%" focussize="0f,0f">
              <o:fill type="gradientUnscaled" v:ext="backwardCompatible"/>
            </v:fill>
            <v:stroke color="#000001"/>
            <v:imagedata o:title=""/>
            <o:lock v:ext="edit"/>
            <v:textbox>
              <w:txbxContent>
                <w:p>
                  <w:pPr>
                    <w:ind w:firstLine="110" w:firstLineChars="100"/>
                    <w:rPr>
                      <w:sz w:val="11"/>
                      <w:szCs w:val="11"/>
                    </w:rPr>
                  </w:pPr>
                  <w:r>
                    <w:rPr>
                      <w:rFonts w:hint="eastAsia"/>
                      <w:sz w:val="11"/>
                      <w:szCs w:val="11"/>
                    </w:rPr>
                    <w:t>余热锅炉</w:t>
                  </w:r>
                </w:p>
              </w:txbxContent>
            </v:textbox>
          </v:rect>
        </w:pict>
      </w:r>
      <w:r>
        <w:rPr>
          <w:rFonts w:ascii="宋体" w:hAnsi="宋体" w:cs="宋体"/>
          <w:b/>
          <w:bCs/>
          <w:sz w:val="32"/>
          <w:szCs w:val="32"/>
        </w:rPr>
        <w:pict>
          <v:rect id="_x0000_s1034" o:spid="_x0000_s1034" o:spt="1" style="position:absolute;left:0pt;margin-left:33.3pt;margin-top:3.45pt;height:20.7pt;width:52.75pt;z-index:-251704320;mso-width-relative:page;mso-height-relative:page;" filled="t" stroked="f" coordsize="21600,21600" o:gfxdata="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PyPNgAAAAHAQAADwAA&#10;AAAAAAABACAAAAAiAAAAZHJzL2Rvd25yZXYueG1sUEsBAhQAFAAAAAgAh07iQExRKmcWAgAAPAQA&#10;AA4AAAAAAAAAAQAgAAAAJwEAAGRycy9lMm9Eb2MueG1sUEsFBgAAAAAGAAYAWQEAAK8FAAAAAA==&#10;">
            <v:path/>
            <v:fill type="gradient" on="t" angle="90" focus="100%" focussize="0f,0f">
              <o:fill type="gradientUnscaled" v:ext="backwardCompatible"/>
            </v:fill>
            <v:stroke on="f"/>
            <v:imagedata o:title=""/>
            <o:lock v:ext="edit"/>
            <v:textbox>
              <w:txbxContent>
                <w:p>
                  <w:r>
                    <w:rPr>
                      <w:rFonts w:hint="eastAsia"/>
                      <w:sz w:val="18"/>
                      <w:szCs w:val="18"/>
                    </w:rPr>
                    <w:t>排气筒</w:t>
                  </w:r>
                  <w:r>
                    <w:rPr>
                      <w:rFonts w:hint="eastAsia" w:ascii="宋体" w:hAnsi="宋体" w:cs="宋体"/>
                    </w:rPr>
                    <w:t>○</w:t>
                  </w:r>
                </w:p>
              </w:txbxContent>
            </v:textbox>
          </v:rect>
        </w:pict>
      </w:r>
    </w:p>
    <w:p/>
    <w:p>
      <w:r>
        <w:rPr>
          <w:sz w:val="28"/>
        </w:rPr>
        <w:pict>
          <v:shape id="_x0000_s1033" o:spid="_x0000_s1033" o:spt="202" type="#_x0000_t202" style="position:absolute;left:0pt;margin-left:195.5pt;margin-top:2.95pt;height:25.4pt;width:39pt;z-index:-251751424;mso-width-relative:page;mso-height-relative:page;" stroked="t" coordsize="21600,21600" o:gfxdata="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XWm5tgAAAAIAQAADwAAAAAAAAABACAAAAAiAAAAZHJzL2Rvd25yZXYueG1sUEsBAhQAFAAA&#10;AAgAh07iQJbffsPvAQAA7AMAAA4AAAAAAAAAAQAgAAAAJwEAAGRycy9lMm9Eb2MueG1sUEsFBgAA&#10;AAAGAAYAWQEAAIgFAAAAAA==&#10;">
            <v:path/>
            <v:fill focussize="0,0"/>
            <v:stroke weight="2.5pt" color="#FFFFFF" joinstyle="miter"/>
            <v:imagedata o:title=""/>
            <o:lock v:ext="edit"/>
            <v:textbox>
              <w:txbxContent>
                <w:p>
                  <w:r>
                    <w:rPr>
                      <w:rFonts w:hint="eastAsia" w:ascii="宋体" w:hAnsi="宋体" w:cs="宋体"/>
                    </w:rPr>
                    <w:t>○</w:t>
                  </w:r>
                  <w:r>
                    <w:rPr>
                      <w:rFonts w:hint="eastAsia" w:ascii="宋体" w:hAnsi="宋体" w:cs="宋体"/>
                      <w:lang w:val="en-US" w:eastAsia="zh-CN"/>
                    </w:rPr>
                    <w:t>3</w:t>
                  </w:r>
                  <w:r>
                    <w:rPr>
                      <w:rFonts w:hint="eastAsia" w:ascii="宋体" w:hAnsi="宋体" w:cs="宋体"/>
                    </w:rPr>
                    <w:t xml:space="preserve"># </w:t>
                  </w:r>
                </w:p>
              </w:txbxContent>
            </v:textbox>
          </v:shape>
        </w:pict>
      </w:r>
      <w:r>
        <w:rPr>
          <w:sz w:val="28"/>
        </w:rPr>
        <w:pict>
          <v:rect id="_x0000_s1032" o:spid="_x0000_s1032" o:spt="1" style="position:absolute;left:0pt;margin-left:114.15pt;margin-top:2.8pt;height:24pt;width:38.25pt;z-index:251752448;mso-width-relative:page;mso-height-relative:page;" stroked="t" coordsize="21600,21600" o:gfxdata="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pJULbWAAAA&#10;CAEAAA8AAAAAAAAAAQAgAAAAIgAAAGRycy9kb3ducmV2LnhtbFBLAQIUABQAAAAIAIdO4kCYaXSw&#10;5gEAAN4DAAAOAAAAAAAAAAEAIAAAACUBAABkcnMvZTJvRG9jLnhtbFBLBQYAAAAABgAGAFkBAAB9&#10;BQAAAAA=&#10;">
            <v:path/>
            <v:fill focussize="0,0"/>
            <v:stroke color="#FFFFFF"/>
            <v:imagedata o:title=""/>
            <o:lock v:ext="edit"/>
            <v:textbox>
              <w:txbxContent>
                <w:p>
                  <w:r>
                    <w:rPr>
                      <w:rFonts w:hint="eastAsia" w:ascii="宋体" w:hAnsi="宋体" w:cs="宋体"/>
                    </w:rPr>
                    <w:t>6#▲</w:t>
                  </w:r>
                </w:p>
              </w:txbxContent>
            </v:textbox>
          </v:rect>
        </w:pict>
      </w:r>
      <w:r>
        <w:rPr>
          <w:sz w:val="28"/>
        </w:rPr>
        <w:pict>
          <v:rect id="_x0000_s1031" o:spid="_x0000_s1031" o:spt="1" style="position:absolute;left:0pt;margin-left:321.15pt;margin-top:2.7pt;height:24pt;width:38.25pt;z-index:251753472;mso-width-relative:page;mso-height-relative:page;" stroked="t" coordsize="21600,21600" o:gfxdata="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6iSkv1gAA&#10;AAgBAAAPAAAAAAAAAAEAIAAAACIAAABkcnMvZG93bnJldi54bWxQSwECFAAUAAAACACHTuJAGj9x&#10;1ucBAADeAwAADgAAAAAAAAABACAAAAAlAQAAZHJzL2Uyb0RvYy54bWxQSwUGAAAAAAYABgBZAQAA&#10;fgUAAAAA&#10;">
            <v:path/>
            <v:fill focussize="0,0"/>
            <v:stroke color="#FFFFFF"/>
            <v:imagedata o:title=""/>
            <o:lock v:ext="edit"/>
            <v:textbox>
              <w:txbxContent>
                <w:p>
                  <w:r>
                    <w:rPr>
                      <w:rFonts w:hint="eastAsia" w:ascii="宋体" w:hAnsi="宋体" w:cs="宋体"/>
                    </w:rPr>
                    <w:t>5#▲</w:t>
                  </w:r>
                </w:p>
              </w:txbxContent>
            </v:textbox>
          </v:rect>
        </w:pict>
      </w:r>
    </w:p>
    <w:p/>
    <w:p>
      <w:pPr>
        <w:ind w:firstLine="5880" w:firstLineChars="2800"/>
      </w:pPr>
      <w:r>
        <w:rPr>
          <w:rFonts w:hint="eastAsia"/>
        </w:rPr>
        <w:tab/>
      </w:r>
    </w:p>
    <w:p>
      <w:pPr>
        <w:ind w:firstLine="6300" w:firstLineChars="3000"/>
      </w:pPr>
    </w:p>
    <w:p>
      <w:pPr>
        <w:ind w:firstLine="6300" w:firstLineChars="3000"/>
      </w:pPr>
      <w:r>
        <w:rPr>
          <w:rFonts w:hint="eastAsia"/>
        </w:rPr>
        <w:t>▲ 噪声监测点位</w:t>
      </w:r>
    </w:p>
    <w:p>
      <w:pPr>
        <w:ind w:firstLine="6300" w:firstLineChars="3000"/>
      </w:pPr>
      <w:r>
        <w:rPr>
          <w:rFonts w:hint="eastAsia"/>
        </w:rPr>
        <w:t>○ 无组织监测点位</w:t>
      </w:r>
    </w:p>
    <w:p>
      <w:pPr>
        <w:spacing w:line="360" w:lineRule="auto"/>
        <w:ind w:firstLine="1470" w:firstLineChars="700"/>
        <w:rPr>
          <w:rFonts w:ascii="宋体" w:hAnsi="宋体" w:cs="宋体"/>
          <w:b w:val="0"/>
          <w:bCs w:val="0"/>
          <w:sz w:val="24"/>
          <w:szCs w:val="24"/>
          <w:lang w:val="en-US"/>
        </w:rPr>
      </w:pPr>
      <w:r>
        <w:pict>
          <v:shape id="_x0000_s1216" o:spid="_x0000_s1216" o:spt="23" type="#_x0000_t23" style="position:absolute;left:0pt;margin-left:315.65pt;margin-top:7.15pt;height:9pt;width:9.1pt;z-index:251660288;mso-width-relative:page;mso-height-relative:page;" fillcolor="#FFFFFF" filled="t" stroked="t" coordsize="21600,21600" adj="5400">
            <v:path/>
            <v:fill on="t" color2="#FFFFFF" focussize="0,0"/>
            <v:stroke color="#000000"/>
            <v:imagedata o:title=""/>
            <o:lock v:ext="edit" aspectratio="f"/>
          </v:shape>
        </w:pict>
      </w:r>
      <w:r>
        <w:rPr>
          <w:rFonts w:hint="eastAsia" w:ascii="宋体" w:hAnsi="宋体" w:cs="宋体"/>
          <w:b/>
          <w:bCs/>
          <w:sz w:val="24"/>
          <w:szCs w:val="24"/>
          <w:lang w:val="en-US" w:eastAsia="zh-CN"/>
        </w:rPr>
        <w:t xml:space="preserve">                                           </w:t>
      </w:r>
      <w:r>
        <w:rPr>
          <w:rFonts w:hint="eastAsia" w:ascii="宋体" w:hAnsi="宋体" w:cs="宋体"/>
          <w:b w:val="0"/>
          <w:bCs w:val="0"/>
          <w:sz w:val="21"/>
          <w:szCs w:val="21"/>
          <w:lang w:val="en-US" w:eastAsia="zh-CN"/>
        </w:rPr>
        <w:t>有组织监测点位</w:t>
      </w:r>
    </w:p>
    <w:p>
      <w:pPr>
        <w:spacing w:line="360" w:lineRule="auto"/>
        <w:ind w:firstLine="1928" w:firstLineChars="800"/>
        <w:rPr>
          <w:rFonts w:ascii="宋体" w:hAnsi="宋体" w:cs="宋体"/>
          <w:b/>
          <w:bCs/>
          <w:sz w:val="24"/>
          <w:szCs w:val="24"/>
        </w:rPr>
      </w:pPr>
      <w:r>
        <w:rPr>
          <w:rFonts w:hint="eastAsia" w:ascii="宋体" w:hAnsi="宋体" w:cs="宋体"/>
          <w:b/>
          <w:bCs/>
          <w:sz w:val="24"/>
          <w:szCs w:val="24"/>
        </w:rPr>
        <w:t>图2(南风)  噪声和无组织监测点位布设图</w:t>
      </w:r>
    </w:p>
    <w:p>
      <w:pPr>
        <w:spacing w:line="360" w:lineRule="auto"/>
        <w:rPr>
          <w:rFonts w:hint="eastAsia" w:ascii="宋体" w:hAnsi="宋体" w:cs="宋体"/>
          <w:b/>
          <w:bCs/>
          <w:sz w:val="24"/>
          <w:szCs w:val="24"/>
        </w:rPr>
      </w:pPr>
    </w:p>
    <w:p>
      <w:pPr>
        <w:spacing w:line="360" w:lineRule="auto"/>
        <w:rPr>
          <w:rFonts w:ascii="宋体" w:hAnsi="宋体" w:cs="宋体"/>
          <w:b/>
          <w:bCs/>
          <w:sz w:val="24"/>
          <w:szCs w:val="24"/>
        </w:rPr>
      </w:pPr>
      <w:r>
        <w:rPr>
          <w:rFonts w:hint="eastAsia" w:ascii="宋体" w:hAnsi="宋体" w:cs="宋体"/>
          <w:b/>
          <w:bCs/>
          <w:sz w:val="24"/>
          <w:szCs w:val="24"/>
        </w:rPr>
        <w:t>6.5废水检测项目、点位</w:t>
      </w:r>
    </w:p>
    <w:p>
      <w:pPr>
        <w:spacing w:line="360" w:lineRule="auto"/>
        <w:rPr>
          <w:rFonts w:ascii="宋体" w:hAnsi="宋体" w:cs="宋体"/>
          <w:sz w:val="24"/>
          <w:szCs w:val="24"/>
        </w:rPr>
      </w:pPr>
      <w:r>
        <w:rPr>
          <w:rFonts w:hint="eastAsia" w:ascii="宋体" w:hAnsi="宋体" w:cs="宋体"/>
          <w:b/>
          <w:bCs/>
          <w:sz w:val="24"/>
          <w:szCs w:val="24"/>
        </w:rPr>
        <w:t xml:space="preserve">   </w:t>
      </w:r>
      <w:r>
        <w:rPr>
          <w:rFonts w:hint="eastAsia" w:ascii="宋体" w:hAnsi="宋体" w:cs="宋体"/>
          <w:sz w:val="24"/>
          <w:szCs w:val="24"/>
        </w:rPr>
        <w:t>该项目产生的废水主要为脱硫废水、软水装置外排浓盐水和锅炉排水、生活污水。脱硫废水经收集后，全部循环利用，不外排。软水装置外排浓盐水和锅炉排水经新建的一体化污水处理设施处理后排入园区污水管网。本次验收检测项目、点位见表6-3。</w:t>
      </w:r>
    </w:p>
    <w:p>
      <w:pPr>
        <w:spacing w:line="360" w:lineRule="auto"/>
        <w:rPr>
          <w:rFonts w:ascii="宋体" w:hAnsi="宋体" w:cs="宋体"/>
          <w:b/>
          <w:bCs/>
          <w:position w:val="6"/>
        </w:rPr>
      </w:pPr>
      <w:r>
        <w:rPr>
          <w:rFonts w:hint="eastAsia" w:ascii="宋体" w:hAnsi="宋体" w:cs="宋体"/>
          <w:b/>
          <w:bCs/>
          <w:position w:val="6"/>
        </w:rPr>
        <w:t>表6-3                          废水检测项目、点位</w:t>
      </w:r>
    </w:p>
    <w:tbl>
      <w:tblPr>
        <w:tblStyle w:val="12"/>
        <w:tblW w:w="8220" w:type="dxa"/>
        <w:jc w:val="center"/>
        <w:tblInd w:w="409"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39"/>
        <w:gridCol w:w="1543"/>
        <w:gridCol w:w="393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4" w:hRule="atLeast"/>
          <w:jc w:val="center"/>
        </w:trPr>
        <w:tc>
          <w:tcPr>
            <w:tcW w:w="2739" w:type="dxa"/>
            <w:vAlign w:val="center"/>
          </w:tcPr>
          <w:p>
            <w:pPr>
              <w:spacing w:line="320" w:lineRule="atLeast"/>
              <w:jc w:val="center"/>
              <w:rPr>
                <w:b/>
                <w:bCs/>
              </w:rPr>
            </w:pPr>
            <w:r>
              <w:rPr>
                <w:rFonts w:hint="eastAsia" w:cs="宋体"/>
                <w:b/>
                <w:bCs/>
              </w:rPr>
              <w:t>检测点位</w:t>
            </w:r>
          </w:p>
        </w:tc>
        <w:tc>
          <w:tcPr>
            <w:tcW w:w="1543" w:type="dxa"/>
            <w:vAlign w:val="center"/>
          </w:tcPr>
          <w:p>
            <w:pPr>
              <w:spacing w:line="320" w:lineRule="atLeast"/>
              <w:ind w:firstLine="211" w:firstLineChars="100"/>
              <w:jc w:val="center"/>
              <w:rPr>
                <w:b/>
                <w:bCs/>
              </w:rPr>
            </w:pPr>
            <w:r>
              <w:rPr>
                <w:rFonts w:hint="eastAsia" w:cs="宋体"/>
                <w:b/>
                <w:bCs/>
              </w:rPr>
              <w:t>检测点个数</w:t>
            </w:r>
          </w:p>
        </w:tc>
        <w:tc>
          <w:tcPr>
            <w:tcW w:w="3938" w:type="dxa"/>
            <w:vAlign w:val="center"/>
          </w:tcPr>
          <w:p>
            <w:pPr>
              <w:spacing w:line="320" w:lineRule="atLeast"/>
              <w:ind w:left="482"/>
              <w:jc w:val="center"/>
              <w:rPr>
                <w:b/>
                <w:bCs/>
              </w:rPr>
            </w:pPr>
            <w:r>
              <w:rPr>
                <w:rFonts w:hint="eastAsia" w:cs="宋体"/>
                <w:b/>
                <w:bCs/>
              </w:rPr>
              <w:t>项</w:t>
            </w:r>
            <w:r>
              <w:rPr>
                <w:b/>
                <w:bCs/>
              </w:rPr>
              <w:t xml:space="preserve">  </w:t>
            </w:r>
            <w:r>
              <w:rPr>
                <w:rFonts w:hint="eastAsia" w:cs="宋体"/>
                <w:b/>
                <w:bCs/>
              </w:rPr>
              <w:t>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95" w:hRule="atLeast"/>
          <w:jc w:val="center"/>
        </w:trPr>
        <w:tc>
          <w:tcPr>
            <w:tcW w:w="2739" w:type="dxa"/>
            <w:vAlign w:val="center"/>
          </w:tcPr>
          <w:p>
            <w:pPr>
              <w:spacing w:line="320" w:lineRule="atLeast"/>
              <w:jc w:val="center"/>
            </w:pPr>
            <w:r>
              <w:rPr>
                <w:rFonts w:hint="eastAsia"/>
              </w:rPr>
              <w:t>污水处理设施后总排口</w:t>
            </w:r>
          </w:p>
        </w:tc>
        <w:tc>
          <w:tcPr>
            <w:tcW w:w="1543" w:type="dxa"/>
            <w:vAlign w:val="center"/>
          </w:tcPr>
          <w:p>
            <w:pPr>
              <w:spacing w:line="320" w:lineRule="atLeast"/>
              <w:jc w:val="center"/>
            </w:pPr>
            <w:r>
              <w:rPr>
                <w:rFonts w:hint="eastAsia"/>
              </w:rPr>
              <w:t>1</w:t>
            </w:r>
          </w:p>
        </w:tc>
        <w:tc>
          <w:tcPr>
            <w:tcW w:w="3938" w:type="dxa"/>
            <w:vAlign w:val="center"/>
          </w:tcPr>
          <w:p>
            <w:pPr>
              <w:spacing w:line="320" w:lineRule="atLeast"/>
              <w:jc w:val="center"/>
            </w:pPr>
            <w:r>
              <w:rPr>
                <w:rFonts w:hint="eastAsia"/>
                <w:color w:val="000000"/>
                <w:sz w:val="24"/>
              </w:rPr>
              <w:t>PH</w:t>
            </w:r>
            <w:r>
              <w:rPr>
                <w:rFonts w:hint="eastAsia"/>
                <w:kern w:val="0"/>
              </w:rPr>
              <w:t>、</w:t>
            </w:r>
            <w:r>
              <w:rPr>
                <w:rFonts w:hint="eastAsia"/>
                <w:color w:val="000000"/>
                <w:sz w:val="24"/>
              </w:rPr>
              <w:t>水温</w:t>
            </w:r>
            <w:r>
              <w:rPr>
                <w:rFonts w:hint="eastAsia"/>
                <w:kern w:val="0"/>
              </w:rPr>
              <w:t>、</w:t>
            </w:r>
            <w:r>
              <w:rPr>
                <w:kern w:val="0"/>
              </w:rPr>
              <w:t>氨氮</w:t>
            </w:r>
            <w:r>
              <w:rPr>
                <w:rFonts w:hint="eastAsia"/>
                <w:kern w:val="0"/>
              </w:rPr>
              <w:t>、悬浮物、化学需氧量</w:t>
            </w:r>
            <w:r>
              <w:rPr>
                <w:rFonts w:hint="eastAsia"/>
                <w:color w:val="000000"/>
                <w:sz w:val="24"/>
              </w:rPr>
              <w:t>（cod）</w:t>
            </w:r>
            <w:r>
              <w:rPr>
                <w:rFonts w:hint="eastAsia"/>
                <w:kern w:val="0"/>
              </w:rPr>
              <w:t>、五日生化需氧量</w:t>
            </w:r>
          </w:p>
        </w:tc>
      </w:tr>
    </w:tbl>
    <w:p>
      <w:pPr>
        <w:spacing w:line="360" w:lineRule="auto"/>
        <w:rPr>
          <w:rFonts w:ascii="宋体" w:hAnsi="宋体" w:cs="宋体"/>
          <w:b/>
          <w:bCs/>
          <w:sz w:val="28"/>
          <w:szCs w:val="28"/>
        </w:rPr>
      </w:pPr>
      <w:r>
        <w:rPr>
          <w:rFonts w:hint="eastAsia" w:ascii="宋体" w:hAnsi="宋体" w:cs="宋体"/>
          <w:b/>
          <w:bCs/>
          <w:sz w:val="28"/>
          <w:szCs w:val="28"/>
        </w:rPr>
        <w:t>7.验收监测方法和质量保证</w:t>
      </w:r>
    </w:p>
    <w:p>
      <w:pPr>
        <w:spacing w:line="360" w:lineRule="auto"/>
        <w:rPr>
          <w:rFonts w:ascii="宋体" w:hAnsi="宋体" w:cs="宋体"/>
          <w:b/>
          <w:bCs/>
          <w:sz w:val="24"/>
          <w:szCs w:val="24"/>
        </w:rPr>
      </w:pPr>
      <w:r>
        <w:rPr>
          <w:rFonts w:hint="eastAsia" w:ascii="宋体" w:hAnsi="宋体" w:cs="宋体"/>
          <w:b/>
          <w:bCs/>
          <w:sz w:val="24"/>
          <w:szCs w:val="24"/>
        </w:rPr>
        <w:t>7.1.验收监测方法</w:t>
      </w:r>
    </w:p>
    <w:p>
      <w:pPr>
        <w:spacing w:line="360" w:lineRule="auto"/>
        <w:rPr>
          <w:rFonts w:ascii="宋体" w:hAnsi="宋体" w:cs="宋体"/>
          <w:b/>
          <w:bCs/>
          <w:sz w:val="24"/>
          <w:szCs w:val="24"/>
        </w:rPr>
      </w:pPr>
      <w:r>
        <w:rPr>
          <w:rFonts w:hint="eastAsia" w:ascii="宋体" w:hAnsi="宋体" w:cs="宋体"/>
          <w:b/>
          <w:sz w:val="24"/>
          <w:szCs w:val="24"/>
        </w:rPr>
        <w:t>7.1.1有组织</w:t>
      </w:r>
      <w:r>
        <w:rPr>
          <w:rFonts w:hint="eastAsia" w:ascii="宋体" w:hAnsi="宋体" w:cs="宋体"/>
          <w:b/>
          <w:bCs/>
          <w:sz w:val="24"/>
          <w:szCs w:val="24"/>
        </w:rPr>
        <w:t>检测方法及仪器信息</w:t>
      </w:r>
    </w:p>
    <w:p>
      <w:pPr>
        <w:pStyle w:val="17"/>
        <w:spacing w:line="360" w:lineRule="auto"/>
        <w:ind w:firstLine="480" w:firstLineChars="200"/>
        <w:rPr>
          <w:rFonts w:ascii="宋体" w:hAnsi="宋体"/>
          <w:sz w:val="24"/>
          <w:szCs w:val="24"/>
        </w:rPr>
      </w:pPr>
      <w:r>
        <w:rPr>
          <w:rFonts w:hint="eastAsia" w:ascii="宋体" w:hAnsi="宋体"/>
          <w:color w:val="000000"/>
          <w:sz w:val="24"/>
          <w:szCs w:val="24"/>
        </w:rPr>
        <w:t>有组织排放废气采样执行《固定污染源排气中颗粒物测定与气态污染物采样方法》（GB/T16157-1996）的规定,有组织排放废气分析方法见表7-1；监测采样仪器见表7-2-1,7-2-2</w:t>
      </w:r>
      <w:r>
        <w:rPr>
          <w:rFonts w:hint="eastAsia" w:ascii="宋体" w:hAnsi="宋体" w:cs="宋体"/>
          <w:color w:val="000000"/>
          <w:sz w:val="24"/>
          <w:szCs w:val="24"/>
        </w:rPr>
        <w:t>；排放标准限值见表7-3</w:t>
      </w:r>
      <w:r>
        <w:rPr>
          <w:rFonts w:hint="eastAsia" w:ascii="宋体" w:hAnsi="宋体"/>
          <w:sz w:val="24"/>
          <w:szCs w:val="24"/>
        </w:rPr>
        <w:t>。</w:t>
      </w:r>
    </w:p>
    <w:tbl>
      <w:tblPr>
        <w:tblStyle w:val="12"/>
        <w:tblpPr w:leftFromText="180" w:rightFromText="180" w:vertAnchor="text" w:horzAnchor="page" w:tblpX="1931" w:tblpY="469"/>
        <w:tblOverlap w:val="never"/>
        <w:tblW w:w="8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4770"/>
        <w:gridCol w:w="17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48" w:type="dxa"/>
            <w:tcBorders>
              <w:tl2br w:val="nil"/>
              <w:tr2bl w:val="nil"/>
            </w:tcBorders>
            <w:vAlign w:val="center"/>
          </w:tcPr>
          <w:p>
            <w:pPr>
              <w:ind w:left="-105" w:leftChars="-50" w:right="-105" w:rightChars="-50"/>
              <w:jc w:val="center"/>
              <w:rPr>
                <w:rFonts w:ascii="宋体" w:hAnsi="宋体" w:cs="宋体"/>
                <w:b/>
              </w:rPr>
            </w:pPr>
            <w:r>
              <w:rPr>
                <w:rFonts w:hint="eastAsia" w:ascii="宋体" w:hAnsi="宋体" w:cs="宋体"/>
                <w:b/>
              </w:rPr>
              <w:t>分析项目</w:t>
            </w:r>
          </w:p>
        </w:tc>
        <w:tc>
          <w:tcPr>
            <w:tcW w:w="4770" w:type="dxa"/>
            <w:tcBorders>
              <w:tl2br w:val="nil"/>
              <w:tr2bl w:val="nil"/>
            </w:tcBorders>
            <w:vAlign w:val="center"/>
          </w:tcPr>
          <w:p>
            <w:pPr>
              <w:ind w:left="-105" w:leftChars="-50" w:right="-105" w:rightChars="-50"/>
              <w:jc w:val="center"/>
              <w:rPr>
                <w:rFonts w:ascii="宋体" w:hAnsi="宋体" w:cs="宋体"/>
                <w:b/>
              </w:rPr>
            </w:pPr>
            <w:r>
              <w:rPr>
                <w:rFonts w:hint="eastAsia" w:ascii="宋体" w:hAnsi="宋体" w:cs="宋体"/>
                <w:b/>
              </w:rPr>
              <w:t>分析方法</w:t>
            </w:r>
          </w:p>
        </w:tc>
        <w:tc>
          <w:tcPr>
            <w:tcW w:w="1702" w:type="dxa"/>
            <w:tcBorders>
              <w:tl2br w:val="nil"/>
              <w:tr2bl w:val="nil"/>
            </w:tcBorders>
            <w:vAlign w:val="center"/>
          </w:tcPr>
          <w:p>
            <w:pPr>
              <w:ind w:left="-105" w:leftChars="-50" w:right="-105" w:rightChars="-50"/>
              <w:jc w:val="center"/>
              <w:rPr>
                <w:rFonts w:ascii="宋体" w:hAnsi="宋体" w:cs="宋体"/>
                <w:b/>
              </w:rPr>
            </w:pPr>
            <w:r>
              <w:rPr>
                <w:rFonts w:hint="eastAsia" w:ascii="宋体" w:hAnsi="宋体" w:cs="宋体"/>
                <w:b/>
              </w:rPr>
              <w:t>方法来源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48" w:type="dxa"/>
            <w:tcBorders>
              <w:tl2br w:val="nil"/>
              <w:tr2bl w:val="nil"/>
            </w:tcBorders>
            <w:vAlign w:val="center"/>
          </w:tcPr>
          <w:p>
            <w:pPr>
              <w:jc w:val="center"/>
              <w:rPr>
                <w:rFonts w:ascii="宋体" w:hAnsi="宋体" w:cs="宋体"/>
              </w:rPr>
            </w:pPr>
            <w:r>
              <w:rPr>
                <w:rFonts w:hint="eastAsia" w:ascii="宋体" w:hAnsi="宋体"/>
                <w:bCs/>
                <w:szCs w:val="18"/>
              </w:rPr>
              <w:t>二氧化硫</w:t>
            </w:r>
          </w:p>
        </w:tc>
        <w:tc>
          <w:tcPr>
            <w:tcW w:w="4770" w:type="dxa"/>
            <w:tcBorders>
              <w:tl2br w:val="nil"/>
              <w:tr2bl w:val="nil"/>
            </w:tcBorders>
            <w:vAlign w:val="center"/>
          </w:tcPr>
          <w:p>
            <w:pPr>
              <w:jc w:val="center"/>
              <w:rPr>
                <w:rFonts w:ascii="宋体" w:hAnsi="宋体" w:cs="宋体"/>
                <w:spacing w:val="-10"/>
              </w:rPr>
            </w:pPr>
            <w:r>
              <w:rPr>
                <w:rFonts w:hint="eastAsia" w:ascii="宋体" w:hAnsi="宋体" w:cs="宋体"/>
                <w:spacing w:val="-10"/>
              </w:rPr>
              <w:t>固定污染源 二氧化硫的测定 定电位电解法</w:t>
            </w:r>
          </w:p>
        </w:tc>
        <w:tc>
          <w:tcPr>
            <w:tcW w:w="1702" w:type="dxa"/>
            <w:tcBorders>
              <w:tl2br w:val="nil"/>
              <w:tr2bl w:val="nil"/>
            </w:tcBorders>
            <w:vAlign w:val="center"/>
          </w:tcPr>
          <w:p>
            <w:pPr>
              <w:ind w:left="2100" w:hanging="2100" w:hangingChars="1000"/>
              <w:jc w:val="center"/>
              <w:rPr>
                <w:rFonts w:ascii="宋体" w:hAnsi="宋体" w:cs="宋体"/>
              </w:rPr>
            </w:pPr>
            <w:r>
              <w:rPr>
                <w:rFonts w:ascii="宋体" w:hAnsi="宋体"/>
                <w:szCs w:val="18"/>
              </w:rPr>
              <w:t>HJ/T57—2000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48" w:type="dxa"/>
            <w:tcBorders>
              <w:tl2br w:val="nil"/>
              <w:tr2bl w:val="nil"/>
            </w:tcBorders>
            <w:vAlign w:val="center"/>
          </w:tcPr>
          <w:p>
            <w:pPr>
              <w:jc w:val="center"/>
              <w:rPr>
                <w:rFonts w:ascii="宋体" w:hAnsi="宋体" w:cs="宋体"/>
              </w:rPr>
            </w:pPr>
            <w:r>
              <w:rPr>
                <w:rFonts w:hint="eastAsia" w:ascii="宋体" w:hAnsi="宋体"/>
                <w:bCs/>
                <w:szCs w:val="18"/>
              </w:rPr>
              <w:t>氮氧化物</w:t>
            </w:r>
          </w:p>
        </w:tc>
        <w:tc>
          <w:tcPr>
            <w:tcW w:w="4770" w:type="dxa"/>
            <w:tcBorders>
              <w:tl2br w:val="nil"/>
              <w:tr2bl w:val="nil"/>
            </w:tcBorders>
            <w:vAlign w:val="center"/>
          </w:tcPr>
          <w:p>
            <w:pPr>
              <w:jc w:val="center"/>
              <w:rPr>
                <w:rFonts w:ascii="宋体" w:hAnsi="宋体" w:cs="宋体"/>
              </w:rPr>
            </w:pPr>
            <w:r>
              <w:rPr>
                <w:rFonts w:hint="eastAsia" w:ascii="宋体" w:hAnsi="宋体" w:cs="宋体"/>
                <w:spacing w:val="-10"/>
              </w:rPr>
              <w:t>固定污染源 氮氧化物的测定 定电位电解法</w:t>
            </w:r>
          </w:p>
        </w:tc>
        <w:tc>
          <w:tcPr>
            <w:tcW w:w="1702" w:type="dxa"/>
            <w:tcBorders>
              <w:tl2br w:val="nil"/>
              <w:tr2bl w:val="nil"/>
            </w:tcBorders>
            <w:vAlign w:val="center"/>
          </w:tcPr>
          <w:p>
            <w:pPr>
              <w:pStyle w:val="18"/>
              <w:keepNext w:val="0"/>
              <w:adjustRightInd/>
              <w:spacing w:line="240" w:lineRule="auto"/>
              <w:textAlignment w:val="auto"/>
              <w:rPr>
                <w:rFonts w:cs="宋体"/>
                <w:sz w:val="21"/>
                <w:szCs w:val="21"/>
              </w:rPr>
            </w:pPr>
            <w:r>
              <w:rPr>
                <w:rFonts w:hint="eastAsia"/>
                <w:color w:val="auto"/>
                <w:kern w:val="2"/>
                <w:sz w:val="21"/>
                <w:szCs w:val="18"/>
              </w:rPr>
              <w:t>HJ693-2014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748" w:type="dxa"/>
            <w:tcBorders>
              <w:tl2br w:val="nil"/>
              <w:tr2bl w:val="nil"/>
            </w:tcBorders>
            <w:vAlign w:val="center"/>
          </w:tcPr>
          <w:p>
            <w:pPr>
              <w:jc w:val="center"/>
              <w:rPr>
                <w:rFonts w:ascii="宋体" w:hAnsi="宋体" w:cs="宋体"/>
              </w:rPr>
            </w:pPr>
            <w:r>
              <w:rPr>
                <w:rFonts w:hint="eastAsia" w:ascii="宋体" w:hAnsi="宋体"/>
                <w:bCs/>
                <w:szCs w:val="18"/>
              </w:rPr>
              <w:t>颗粒物</w:t>
            </w:r>
          </w:p>
        </w:tc>
        <w:tc>
          <w:tcPr>
            <w:tcW w:w="4770" w:type="dxa"/>
            <w:tcBorders>
              <w:tl2br w:val="nil"/>
              <w:tr2bl w:val="nil"/>
            </w:tcBorders>
            <w:vAlign w:val="center"/>
          </w:tcPr>
          <w:p>
            <w:pPr>
              <w:snapToGrid w:val="0"/>
              <w:rPr>
                <w:rFonts w:ascii="宋体" w:hAnsi="宋体" w:cs="宋体"/>
                <w:spacing w:val="-10"/>
              </w:rPr>
            </w:pPr>
            <w:r>
              <w:rPr>
                <w:rFonts w:hint="eastAsia" w:ascii="宋体" w:hAnsi="宋体" w:cs="宋体"/>
                <w:spacing w:val="-10"/>
              </w:rPr>
              <w:t>固定污染源排气中污染源测定与气态污染物测定方法 重量法</w:t>
            </w:r>
          </w:p>
        </w:tc>
        <w:tc>
          <w:tcPr>
            <w:tcW w:w="1702" w:type="dxa"/>
            <w:tcBorders>
              <w:tl2br w:val="nil"/>
              <w:tr2bl w:val="nil"/>
            </w:tcBorders>
            <w:vAlign w:val="center"/>
          </w:tcPr>
          <w:p>
            <w:pPr>
              <w:snapToGrid w:val="0"/>
              <w:jc w:val="center"/>
              <w:rPr>
                <w:rFonts w:ascii="宋体" w:hAnsi="宋体" w:cs="宋体"/>
              </w:rPr>
            </w:pPr>
            <w:r>
              <w:rPr>
                <w:rFonts w:hint="eastAsia" w:ascii="宋体" w:hAnsi="宋体" w:cs="宋体"/>
              </w:rPr>
              <w:t>GB/T16157-1996</w:t>
            </w:r>
          </w:p>
        </w:tc>
      </w:tr>
    </w:tbl>
    <w:p>
      <w:pPr>
        <w:pStyle w:val="17"/>
        <w:spacing w:line="360" w:lineRule="auto"/>
        <w:rPr>
          <w:rFonts w:ascii="宋体" w:hAnsi="宋体"/>
          <w:b/>
        </w:rPr>
      </w:pPr>
      <w:r>
        <w:rPr>
          <w:rFonts w:hint="eastAsia" w:ascii="宋体" w:hAnsi="宋体"/>
          <w:b/>
        </w:rPr>
        <w:t>表7-1</w:t>
      </w:r>
      <w:r>
        <w:rPr>
          <w:rFonts w:ascii="宋体" w:hAnsi="宋体"/>
          <w:b/>
        </w:rPr>
        <w:t xml:space="preserve">  </w:t>
      </w:r>
      <w:r>
        <w:rPr>
          <w:rFonts w:hint="eastAsia" w:ascii="宋体" w:hAnsi="宋体"/>
          <w:b/>
        </w:rPr>
        <w:t xml:space="preserve">                  有组织排放废气监测分析方法</w:t>
      </w:r>
    </w:p>
    <w:p>
      <w:pPr>
        <w:spacing w:beforeLines="50" w:line="144" w:lineRule="auto"/>
        <w:rPr>
          <w:rFonts w:ascii="宋体" w:hAnsi="宋体"/>
          <w:b/>
        </w:rPr>
      </w:pPr>
      <w:r>
        <w:rPr>
          <w:rFonts w:ascii="宋体" w:hAnsi="宋体"/>
          <w:b/>
        </w:rPr>
        <w:t>表</w:t>
      </w:r>
      <w:r>
        <w:rPr>
          <w:rFonts w:hint="eastAsia" w:ascii="宋体" w:hAnsi="宋体"/>
          <w:b/>
        </w:rPr>
        <w:t>7-2-1            有组织排放废气</w:t>
      </w:r>
      <w:r>
        <w:rPr>
          <w:rFonts w:ascii="宋体" w:hAnsi="宋体"/>
          <w:b/>
        </w:rPr>
        <w:t>监测仪器一览表</w:t>
      </w:r>
      <w:r>
        <w:rPr>
          <w:rFonts w:hint="eastAsia" w:ascii="宋体" w:hAnsi="宋体"/>
          <w:b/>
        </w:rPr>
        <w:t>(8月7-8日）</w:t>
      </w:r>
    </w:p>
    <w:tbl>
      <w:tblPr>
        <w:tblStyle w:val="12"/>
        <w:tblpPr w:leftFromText="180" w:rightFromText="180" w:vertAnchor="text" w:horzAnchor="page" w:tblpX="1951" w:tblpY="322"/>
        <w:tblOverlap w:val="never"/>
        <w:tblW w:w="826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1035"/>
        <w:gridCol w:w="1065"/>
        <w:gridCol w:w="1759"/>
        <w:gridCol w:w="23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053" w:type="dxa"/>
            <w:tcBorders>
              <w:tl2br w:val="nil"/>
              <w:tr2bl w:val="nil"/>
            </w:tcBorders>
            <w:vAlign w:val="center"/>
          </w:tcPr>
          <w:p>
            <w:pPr>
              <w:spacing w:line="144" w:lineRule="auto"/>
              <w:jc w:val="center"/>
              <w:rPr>
                <w:rFonts w:ascii="宋体" w:hAnsi="宋体" w:cs="宋体"/>
                <w:b/>
              </w:rPr>
            </w:pPr>
            <w:r>
              <w:rPr>
                <w:rFonts w:hint="eastAsia" w:ascii="宋体" w:hAnsi="宋体" w:cs="宋体"/>
                <w:b/>
              </w:rPr>
              <w:t>检测因子</w:t>
            </w:r>
          </w:p>
        </w:tc>
        <w:tc>
          <w:tcPr>
            <w:tcW w:w="1035" w:type="dxa"/>
            <w:tcBorders>
              <w:tl2br w:val="nil"/>
              <w:tr2bl w:val="nil"/>
            </w:tcBorders>
            <w:vAlign w:val="center"/>
          </w:tcPr>
          <w:p>
            <w:pPr>
              <w:spacing w:line="144" w:lineRule="auto"/>
              <w:ind w:left="-105" w:leftChars="-50" w:right="-105" w:rightChars="-50"/>
              <w:jc w:val="center"/>
              <w:rPr>
                <w:rFonts w:ascii="宋体" w:hAnsi="宋体" w:cs="宋体"/>
                <w:b/>
              </w:rPr>
            </w:pPr>
            <w:r>
              <w:rPr>
                <w:rFonts w:hint="eastAsia" w:ascii="宋体" w:hAnsi="宋体" w:cs="宋体"/>
                <w:b/>
              </w:rPr>
              <w:t>仪器名称</w:t>
            </w:r>
          </w:p>
        </w:tc>
        <w:tc>
          <w:tcPr>
            <w:tcW w:w="1065" w:type="dxa"/>
            <w:tcBorders>
              <w:tl2br w:val="nil"/>
              <w:tr2bl w:val="nil"/>
            </w:tcBorders>
            <w:vAlign w:val="center"/>
          </w:tcPr>
          <w:p>
            <w:pPr>
              <w:spacing w:line="144" w:lineRule="auto"/>
              <w:ind w:left="-105" w:leftChars="-50" w:right="-105" w:rightChars="-50"/>
              <w:jc w:val="center"/>
              <w:rPr>
                <w:rFonts w:ascii="宋体" w:hAnsi="宋体" w:cs="宋体"/>
                <w:b/>
              </w:rPr>
            </w:pPr>
            <w:r>
              <w:rPr>
                <w:rFonts w:hint="eastAsia" w:ascii="宋体" w:hAnsi="宋体" w:cs="宋体"/>
                <w:b/>
              </w:rPr>
              <w:t>型 号</w:t>
            </w:r>
          </w:p>
        </w:tc>
        <w:tc>
          <w:tcPr>
            <w:tcW w:w="1759" w:type="dxa"/>
            <w:tcBorders>
              <w:tl2br w:val="nil"/>
              <w:tr2bl w:val="nil"/>
            </w:tcBorders>
            <w:vAlign w:val="center"/>
          </w:tcPr>
          <w:p>
            <w:pPr>
              <w:spacing w:line="144" w:lineRule="auto"/>
              <w:ind w:left="-105" w:leftChars="-50" w:right="-105" w:rightChars="-50"/>
              <w:jc w:val="center"/>
              <w:rPr>
                <w:rFonts w:ascii="宋体" w:hAnsi="宋体" w:cs="宋体"/>
                <w:b/>
              </w:rPr>
            </w:pPr>
            <w:r>
              <w:rPr>
                <w:rFonts w:hint="eastAsia" w:ascii="宋体" w:hAnsi="宋体" w:cs="宋体"/>
                <w:b/>
              </w:rPr>
              <w:t>生产厂家</w:t>
            </w:r>
          </w:p>
        </w:tc>
        <w:tc>
          <w:tcPr>
            <w:tcW w:w="2348" w:type="dxa"/>
            <w:tcBorders>
              <w:tl2br w:val="nil"/>
              <w:tr2bl w:val="nil"/>
            </w:tcBorders>
            <w:vAlign w:val="center"/>
          </w:tcPr>
          <w:p>
            <w:pPr>
              <w:pStyle w:val="19"/>
              <w:widowControl w:val="0"/>
              <w:pBdr>
                <w:left w:val="none" w:color="auto" w:sz="0" w:space="0"/>
                <w:right w:val="none" w:color="auto" w:sz="0" w:space="0"/>
              </w:pBdr>
              <w:spacing w:line="144" w:lineRule="auto"/>
              <w:textAlignment w:val="auto"/>
              <w:rPr>
                <w:rFonts w:cs="宋体"/>
                <w:b/>
                <w:sz w:val="21"/>
                <w:szCs w:val="21"/>
              </w:rPr>
            </w:pPr>
            <w:r>
              <w:rPr>
                <w:b/>
                <w:bCs/>
                <w:color w:val="auto"/>
                <w:kern w:val="2"/>
                <w:sz w:val="21"/>
                <w:szCs w:val="21"/>
              </w:rPr>
              <w:t>检定</w:t>
            </w:r>
            <w:r>
              <w:rPr>
                <w:rFonts w:hint="eastAsia"/>
                <w:b/>
                <w:bCs/>
                <w:color w:val="auto"/>
                <w:kern w:val="2"/>
                <w:sz w:val="21"/>
                <w:szCs w:val="21"/>
              </w:rPr>
              <w:t>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2053" w:type="dxa"/>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颗粒物</w:t>
            </w:r>
          </w:p>
        </w:tc>
        <w:tc>
          <w:tcPr>
            <w:tcW w:w="1035" w:type="dxa"/>
            <w:vMerge w:val="restart"/>
            <w:tcBorders>
              <w:tl2br w:val="nil"/>
              <w:tr2bl w:val="nil"/>
            </w:tcBorders>
            <w:vAlign w:val="center"/>
          </w:tcPr>
          <w:p>
            <w:pPr>
              <w:jc w:val="center"/>
              <w:rPr>
                <w:rFonts w:ascii="宋体" w:hAnsi="宋体" w:cs="宋体"/>
                <w:spacing w:val="-10"/>
              </w:rPr>
            </w:pPr>
            <w:r>
              <w:rPr>
                <w:rFonts w:hint="eastAsia" w:ascii="宋体" w:hAnsi="宋体" w:cs="宋体"/>
                <w:spacing w:val="-10"/>
              </w:rPr>
              <w:t>自动烟尘烟气综合测试仪</w:t>
            </w:r>
          </w:p>
        </w:tc>
        <w:tc>
          <w:tcPr>
            <w:tcW w:w="1065" w:type="dxa"/>
            <w:vMerge w:val="restart"/>
            <w:tcBorders>
              <w:tl2br w:val="nil"/>
              <w:tr2bl w:val="nil"/>
            </w:tcBorders>
            <w:vAlign w:val="center"/>
          </w:tcPr>
          <w:p>
            <w:pPr>
              <w:jc w:val="center"/>
              <w:rPr>
                <w:rFonts w:ascii="宋体" w:hAnsi="宋体" w:cs="宋体"/>
                <w:spacing w:val="-10"/>
              </w:rPr>
            </w:pPr>
            <w:r>
              <w:rPr>
                <w:rFonts w:hint="eastAsia" w:ascii="宋体" w:hAnsi="宋体" w:cs="宋体"/>
                <w:spacing w:val="-10"/>
              </w:rPr>
              <w:t>ZR-3260</w:t>
            </w:r>
          </w:p>
        </w:tc>
        <w:tc>
          <w:tcPr>
            <w:tcW w:w="1759" w:type="dxa"/>
            <w:vMerge w:val="restart"/>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青岛众瑞智能仪器有限公司</w:t>
            </w:r>
          </w:p>
        </w:tc>
        <w:tc>
          <w:tcPr>
            <w:tcW w:w="2348" w:type="dxa"/>
            <w:vMerge w:val="restart"/>
            <w:tcBorders>
              <w:tl2br w:val="nil"/>
              <w:tr2bl w:val="nil"/>
            </w:tcBorders>
            <w:vAlign w:val="center"/>
          </w:tcPr>
          <w:p>
            <w:pPr>
              <w:widowControl/>
              <w:jc w:val="left"/>
              <w:rPr>
                <w:rFonts w:ascii="宋体" w:hAnsi="宋体" w:cs="宋体"/>
              </w:rPr>
            </w:pPr>
            <w:r>
              <w:rPr>
                <w:rFonts w:hint="eastAsia" w:ascii="宋体" w:hAnsi="宋体"/>
              </w:rPr>
              <w:t>2018.9.3</w:t>
            </w:r>
            <w:r>
              <w:rPr>
                <w:rFonts w:hint="eastAsia" w:ascii="宋体" w:hAnsi="宋体" w:cs="宋体"/>
              </w:rPr>
              <w:t>～</w:t>
            </w:r>
            <w:r>
              <w:rPr>
                <w:rFonts w:hint="eastAsia" w:ascii="宋体" w:hAnsi="宋体"/>
              </w:rPr>
              <w:t>2019.9.2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2053" w:type="dxa"/>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二氧化硫</w:t>
            </w:r>
          </w:p>
        </w:tc>
        <w:tc>
          <w:tcPr>
            <w:tcW w:w="1035" w:type="dxa"/>
            <w:vMerge w:val="continue"/>
            <w:tcBorders>
              <w:tl2br w:val="nil"/>
              <w:tr2bl w:val="nil"/>
            </w:tcBorders>
            <w:vAlign w:val="center"/>
          </w:tcPr>
          <w:p>
            <w:pPr>
              <w:jc w:val="center"/>
              <w:rPr>
                <w:rFonts w:ascii="宋体" w:hAnsi="宋体" w:cs="宋体"/>
                <w:spacing w:val="-10"/>
              </w:rPr>
            </w:pPr>
          </w:p>
        </w:tc>
        <w:tc>
          <w:tcPr>
            <w:tcW w:w="1065" w:type="dxa"/>
            <w:vMerge w:val="continue"/>
            <w:tcBorders>
              <w:tl2br w:val="nil"/>
              <w:tr2bl w:val="nil"/>
            </w:tcBorders>
            <w:vAlign w:val="center"/>
          </w:tcPr>
          <w:p>
            <w:pPr>
              <w:jc w:val="center"/>
              <w:rPr>
                <w:rFonts w:ascii="宋体" w:hAnsi="宋体" w:cs="宋体"/>
                <w:spacing w:val="-10"/>
              </w:rPr>
            </w:pPr>
          </w:p>
        </w:tc>
        <w:tc>
          <w:tcPr>
            <w:tcW w:w="1759" w:type="dxa"/>
            <w:vMerge w:val="continue"/>
            <w:tcBorders>
              <w:tl2br w:val="nil"/>
              <w:tr2bl w:val="nil"/>
            </w:tcBorders>
            <w:vAlign w:val="center"/>
          </w:tcPr>
          <w:p>
            <w:pPr>
              <w:ind w:left="-105" w:leftChars="-50" w:right="-105" w:rightChars="-50"/>
              <w:jc w:val="center"/>
              <w:rPr>
                <w:rFonts w:ascii="宋体" w:hAnsi="宋体" w:cs="宋体"/>
              </w:rPr>
            </w:pPr>
          </w:p>
        </w:tc>
        <w:tc>
          <w:tcPr>
            <w:tcW w:w="2348" w:type="dxa"/>
            <w:vMerge w:val="continue"/>
            <w:tcBorders>
              <w:tl2br w:val="nil"/>
              <w:tr2bl w:val="nil"/>
            </w:tcBorders>
            <w:vAlign w:val="center"/>
          </w:tcPr>
          <w:p>
            <w:pPr>
              <w:ind w:left="-105" w:leftChars="-50" w:right="-105" w:rightChars="-50"/>
              <w:jc w:val="center"/>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053" w:type="dxa"/>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氮氧化物</w:t>
            </w:r>
          </w:p>
        </w:tc>
        <w:tc>
          <w:tcPr>
            <w:tcW w:w="1035" w:type="dxa"/>
            <w:vMerge w:val="continue"/>
            <w:tcBorders>
              <w:tl2br w:val="nil"/>
              <w:tr2bl w:val="nil"/>
            </w:tcBorders>
            <w:vAlign w:val="center"/>
          </w:tcPr>
          <w:p>
            <w:pPr>
              <w:jc w:val="center"/>
              <w:rPr>
                <w:rFonts w:ascii="宋体" w:hAnsi="宋体" w:cs="宋体"/>
                <w:spacing w:val="-10"/>
              </w:rPr>
            </w:pPr>
          </w:p>
        </w:tc>
        <w:tc>
          <w:tcPr>
            <w:tcW w:w="1065" w:type="dxa"/>
            <w:vMerge w:val="continue"/>
            <w:tcBorders>
              <w:tl2br w:val="nil"/>
              <w:tr2bl w:val="nil"/>
            </w:tcBorders>
            <w:vAlign w:val="center"/>
          </w:tcPr>
          <w:p>
            <w:pPr>
              <w:jc w:val="center"/>
              <w:rPr>
                <w:rFonts w:ascii="宋体" w:hAnsi="宋体" w:cs="宋体"/>
                <w:spacing w:val="-10"/>
              </w:rPr>
            </w:pPr>
          </w:p>
        </w:tc>
        <w:tc>
          <w:tcPr>
            <w:tcW w:w="1759" w:type="dxa"/>
            <w:vMerge w:val="continue"/>
            <w:tcBorders>
              <w:tl2br w:val="nil"/>
              <w:tr2bl w:val="nil"/>
            </w:tcBorders>
            <w:vAlign w:val="center"/>
          </w:tcPr>
          <w:p>
            <w:pPr>
              <w:ind w:left="-105" w:leftChars="-50" w:right="-105" w:rightChars="-50"/>
              <w:jc w:val="center"/>
              <w:rPr>
                <w:rFonts w:ascii="宋体" w:hAnsi="宋体" w:cs="宋体"/>
              </w:rPr>
            </w:pPr>
          </w:p>
        </w:tc>
        <w:tc>
          <w:tcPr>
            <w:tcW w:w="2348" w:type="dxa"/>
            <w:vMerge w:val="continue"/>
            <w:tcBorders>
              <w:tl2br w:val="nil"/>
              <w:tr2bl w:val="nil"/>
            </w:tcBorders>
            <w:vAlign w:val="center"/>
          </w:tcPr>
          <w:p>
            <w:pPr>
              <w:ind w:left="-105" w:leftChars="-50" w:right="-105" w:rightChars="-50"/>
              <w:jc w:val="center"/>
              <w:rPr>
                <w:rFonts w:ascii="宋体" w:hAnsi="宋体" w:cs="宋体"/>
              </w:rPr>
            </w:pPr>
          </w:p>
        </w:tc>
      </w:tr>
    </w:tbl>
    <w:p>
      <w:pPr>
        <w:spacing w:beforeLines="50"/>
        <w:rPr>
          <w:rFonts w:ascii="宋体" w:hAnsi="宋体"/>
          <w:b/>
        </w:rPr>
      </w:pPr>
      <w:r>
        <w:rPr>
          <w:rFonts w:ascii="宋体" w:hAnsi="宋体"/>
          <w:b/>
        </w:rPr>
        <w:t>表</w:t>
      </w:r>
      <w:r>
        <w:rPr>
          <w:rFonts w:hint="eastAsia" w:ascii="宋体" w:hAnsi="宋体"/>
          <w:b/>
        </w:rPr>
        <w:t>7-2-2            有组织排放废气</w:t>
      </w:r>
      <w:r>
        <w:rPr>
          <w:rFonts w:ascii="宋体" w:hAnsi="宋体"/>
          <w:b/>
        </w:rPr>
        <w:t>监测仪器一览表</w:t>
      </w:r>
      <w:r>
        <w:rPr>
          <w:rFonts w:hint="eastAsia" w:ascii="宋体" w:hAnsi="宋体"/>
          <w:b/>
        </w:rPr>
        <w:t>（12月20-23日）</w:t>
      </w:r>
    </w:p>
    <w:tbl>
      <w:tblPr>
        <w:tblStyle w:val="12"/>
        <w:tblpPr w:leftFromText="180" w:rightFromText="180" w:vertAnchor="text" w:horzAnchor="page" w:tblpX="1951" w:tblpY="217"/>
        <w:tblOverlap w:val="never"/>
        <w:tblW w:w="826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1227"/>
        <w:gridCol w:w="976"/>
        <w:gridCol w:w="1594"/>
        <w:gridCol w:w="24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994" w:type="dxa"/>
            <w:tcBorders>
              <w:tl2br w:val="nil"/>
              <w:tr2bl w:val="nil"/>
            </w:tcBorders>
            <w:vAlign w:val="center"/>
          </w:tcPr>
          <w:p>
            <w:pPr>
              <w:jc w:val="center"/>
              <w:rPr>
                <w:rFonts w:ascii="宋体" w:hAnsi="宋体" w:cs="宋体"/>
                <w:b/>
              </w:rPr>
            </w:pPr>
            <w:r>
              <w:rPr>
                <w:rFonts w:hint="eastAsia" w:ascii="宋体" w:hAnsi="宋体" w:cs="宋体"/>
                <w:b/>
              </w:rPr>
              <w:t>检测因子</w:t>
            </w:r>
          </w:p>
        </w:tc>
        <w:tc>
          <w:tcPr>
            <w:tcW w:w="1227" w:type="dxa"/>
            <w:tcBorders>
              <w:tl2br w:val="nil"/>
              <w:tr2bl w:val="nil"/>
            </w:tcBorders>
            <w:vAlign w:val="center"/>
          </w:tcPr>
          <w:p>
            <w:pPr>
              <w:ind w:left="-105" w:leftChars="-50" w:right="-105" w:rightChars="-50"/>
              <w:jc w:val="center"/>
              <w:rPr>
                <w:rFonts w:ascii="宋体" w:hAnsi="宋体" w:cs="宋体"/>
                <w:b/>
              </w:rPr>
            </w:pPr>
            <w:r>
              <w:rPr>
                <w:rFonts w:hint="eastAsia" w:ascii="宋体" w:hAnsi="宋体" w:cs="宋体"/>
                <w:b/>
              </w:rPr>
              <w:t>仪器名称</w:t>
            </w:r>
          </w:p>
        </w:tc>
        <w:tc>
          <w:tcPr>
            <w:tcW w:w="976" w:type="dxa"/>
            <w:tcBorders>
              <w:tl2br w:val="nil"/>
              <w:tr2bl w:val="nil"/>
            </w:tcBorders>
            <w:vAlign w:val="center"/>
          </w:tcPr>
          <w:p>
            <w:pPr>
              <w:ind w:left="-105" w:leftChars="-50" w:right="-105" w:rightChars="-50"/>
              <w:jc w:val="center"/>
              <w:rPr>
                <w:rFonts w:ascii="宋体" w:hAnsi="宋体" w:cs="宋体"/>
                <w:b/>
              </w:rPr>
            </w:pPr>
            <w:r>
              <w:rPr>
                <w:rFonts w:hint="eastAsia" w:ascii="宋体" w:hAnsi="宋体" w:cs="宋体"/>
                <w:b/>
              </w:rPr>
              <w:t>型 号</w:t>
            </w:r>
          </w:p>
        </w:tc>
        <w:tc>
          <w:tcPr>
            <w:tcW w:w="1594" w:type="dxa"/>
            <w:tcBorders>
              <w:tl2br w:val="nil"/>
              <w:tr2bl w:val="nil"/>
            </w:tcBorders>
            <w:vAlign w:val="center"/>
          </w:tcPr>
          <w:p>
            <w:pPr>
              <w:ind w:left="-105" w:leftChars="-50" w:right="-105" w:rightChars="-50"/>
              <w:jc w:val="center"/>
              <w:rPr>
                <w:rFonts w:ascii="宋体" w:hAnsi="宋体" w:cs="宋体"/>
                <w:b/>
              </w:rPr>
            </w:pPr>
            <w:r>
              <w:rPr>
                <w:rFonts w:hint="eastAsia" w:ascii="宋体" w:hAnsi="宋体" w:cs="宋体"/>
                <w:b/>
              </w:rPr>
              <w:t>生产厂家</w:t>
            </w:r>
          </w:p>
        </w:tc>
        <w:tc>
          <w:tcPr>
            <w:tcW w:w="2469" w:type="dxa"/>
            <w:tcBorders>
              <w:tl2br w:val="nil"/>
              <w:tr2bl w:val="nil"/>
            </w:tcBorders>
            <w:vAlign w:val="center"/>
          </w:tcPr>
          <w:p>
            <w:pPr>
              <w:pStyle w:val="19"/>
              <w:widowControl w:val="0"/>
              <w:pBdr>
                <w:left w:val="none" w:color="auto" w:sz="0" w:space="0"/>
                <w:right w:val="none" w:color="auto" w:sz="0" w:space="0"/>
              </w:pBdr>
              <w:textAlignment w:val="auto"/>
              <w:rPr>
                <w:rFonts w:cs="宋体"/>
                <w:b/>
                <w:sz w:val="21"/>
                <w:szCs w:val="21"/>
              </w:rPr>
            </w:pPr>
            <w:r>
              <w:rPr>
                <w:b/>
                <w:bCs/>
                <w:color w:val="auto"/>
                <w:kern w:val="2"/>
                <w:sz w:val="21"/>
                <w:szCs w:val="21"/>
              </w:rPr>
              <w:t>检定</w:t>
            </w:r>
            <w:r>
              <w:rPr>
                <w:rFonts w:hint="eastAsia"/>
                <w:b/>
                <w:bCs/>
                <w:color w:val="auto"/>
                <w:kern w:val="2"/>
                <w:sz w:val="21"/>
                <w:szCs w:val="21"/>
              </w:rPr>
              <w:t>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994" w:type="dxa"/>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颗粒物</w:t>
            </w:r>
          </w:p>
        </w:tc>
        <w:tc>
          <w:tcPr>
            <w:tcW w:w="1227" w:type="dxa"/>
            <w:vMerge w:val="restart"/>
            <w:tcBorders>
              <w:tl2br w:val="nil"/>
              <w:tr2bl w:val="nil"/>
            </w:tcBorders>
            <w:vAlign w:val="center"/>
          </w:tcPr>
          <w:p>
            <w:pPr>
              <w:jc w:val="center"/>
              <w:rPr>
                <w:rFonts w:ascii="宋体" w:hAnsi="宋体" w:cs="宋体"/>
                <w:spacing w:val="-10"/>
              </w:rPr>
            </w:pPr>
            <w:r>
              <w:rPr>
                <w:rFonts w:hint="eastAsia" w:ascii="宋体" w:hAnsi="宋体" w:cs="宋体"/>
                <w:spacing w:val="-10"/>
              </w:rPr>
              <w:t>自动烟尘烟气综合测试仪</w:t>
            </w:r>
          </w:p>
        </w:tc>
        <w:tc>
          <w:tcPr>
            <w:tcW w:w="976" w:type="dxa"/>
            <w:vMerge w:val="restart"/>
            <w:tcBorders>
              <w:tl2br w:val="nil"/>
              <w:tr2bl w:val="nil"/>
            </w:tcBorders>
            <w:vAlign w:val="center"/>
          </w:tcPr>
          <w:p>
            <w:pPr>
              <w:jc w:val="center"/>
              <w:rPr>
                <w:rFonts w:ascii="宋体" w:hAnsi="宋体" w:cs="宋体"/>
                <w:spacing w:val="-10"/>
              </w:rPr>
            </w:pPr>
            <w:r>
              <w:rPr>
                <w:rFonts w:hint="eastAsia" w:ascii="宋体" w:hAnsi="宋体" w:cs="宋体"/>
                <w:spacing w:val="-10"/>
              </w:rPr>
              <w:t>ZR-3260</w:t>
            </w:r>
          </w:p>
        </w:tc>
        <w:tc>
          <w:tcPr>
            <w:tcW w:w="1594" w:type="dxa"/>
            <w:vMerge w:val="restart"/>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青岛众瑞智能仪器有限公司</w:t>
            </w:r>
          </w:p>
        </w:tc>
        <w:tc>
          <w:tcPr>
            <w:tcW w:w="2469" w:type="dxa"/>
            <w:vMerge w:val="restart"/>
            <w:tcBorders>
              <w:tl2br w:val="nil"/>
              <w:tr2bl w:val="nil"/>
            </w:tcBorders>
            <w:vAlign w:val="center"/>
          </w:tcPr>
          <w:p>
            <w:pPr>
              <w:widowControl/>
              <w:jc w:val="left"/>
              <w:rPr>
                <w:rFonts w:ascii="宋体" w:hAnsi="宋体" w:cs="宋体"/>
              </w:rPr>
            </w:pPr>
            <w:r>
              <w:rPr>
                <w:rFonts w:hint="eastAsia" w:ascii="宋体" w:hAnsi="宋体"/>
              </w:rPr>
              <w:t>2019.9.2</w:t>
            </w:r>
            <w:r>
              <w:rPr>
                <w:rFonts w:hint="eastAsia" w:ascii="宋体" w:hAnsi="宋体" w:cs="宋体"/>
              </w:rPr>
              <w:t>～</w:t>
            </w:r>
            <w:r>
              <w:rPr>
                <w:rFonts w:hint="eastAsia" w:ascii="宋体" w:hAnsi="宋体"/>
              </w:rPr>
              <w:t>2020.9.1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994" w:type="dxa"/>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二氧化硫</w:t>
            </w:r>
          </w:p>
        </w:tc>
        <w:tc>
          <w:tcPr>
            <w:tcW w:w="1227" w:type="dxa"/>
            <w:vMerge w:val="continue"/>
            <w:tcBorders>
              <w:tl2br w:val="nil"/>
              <w:tr2bl w:val="nil"/>
            </w:tcBorders>
            <w:vAlign w:val="center"/>
          </w:tcPr>
          <w:p>
            <w:pPr>
              <w:jc w:val="center"/>
              <w:rPr>
                <w:rFonts w:ascii="宋体" w:hAnsi="宋体" w:cs="宋体"/>
                <w:spacing w:val="-10"/>
              </w:rPr>
            </w:pPr>
          </w:p>
        </w:tc>
        <w:tc>
          <w:tcPr>
            <w:tcW w:w="976" w:type="dxa"/>
            <w:vMerge w:val="continue"/>
            <w:tcBorders>
              <w:tl2br w:val="nil"/>
              <w:tr2bl w:val="nil"/>
            </w:tcBorders>
            <w:vAlign w:val="center"/>
          </w:tcPr>
          <w:p>
            <w:pPr>
              <w:jc w:val="center"/>
              <w:rPr>
                <w:rFonts w:ascii="宋体" w:hAnsi="宋体" w:cs="宋体"/>
                <w:spacing w:val="-10"/>
              </w:rPr>
            </w:pPr>
          </w:p>
        </w:tc>
        <w:tc>
          <w:tcPr>
            <w:tcW w:w="1594" w:type="dxa"/>
            <w:vMerge w:val="continue"/>
            <w:tcBorders>
              <w:tl2br w:val="nil"/>
              <w:tr2bl w:val="nil"/>
            </w:tcBorders>
            <w:vAlign w:val="center"/>
          </w:tcPr>
          <w:p>
            <w:pPr>
              <w:ind w:left="-105" w:leftChars="-50" w:right="-105" w:rightChars="-50"/>
              <w:jc w:val="center"/>
              <w:rPr>
                <w:rFonts w:ascii="宋体" w:hAnsi="宋体" w:cs="宋体"/>
              </w:rPr>
            </w:pPr>
          </w:p>
        </w:tc>
        <w:tc>
          <w:tcPr>
            <w:tcW w:w="2469" w:type="dxa"/>
            <w:vMerge w:val="continue"/>
            <w:tcBorders>
              <w:tl2br w:val="nil"/>
              <w:tr2bl w:val="nil"/>
            </w:tcBorders>
            <w:vAlign w:val="center"/>
          </w:tcPr>
          <w:p>
            <w:pPr>
              <w:ind w:left="-105" w:leftChars="-50" w:right="-105" w:rightChars="-50"/>
              <w:jc w:val="center"/>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994" w:type="dxa"/>
            <w:tcBorders>
              <w:tl2br w:val="nil"/>
              <w:tr2bl w:val="nil"/>
            </w:tcBorders>
            <w:vAlign w:val="center"/>
          </w:tcPr>
          <w:p>
            <w:pPr>
              <w:ind w:left="-105" w:leftChars="-50" w:right="-105" w:rightChars="-50"/>
              <w:jc w:val="center"/>
              <w:rPr>
                <w:rFonts w:ascii="宋体" w:hAnsi="宋体" w:cs="宋体"/>
              </w:rPr>
            </w:pPr>
            <w:r>
              <w:rPr>
                <w:rFonts w:hint="eastAsia" w:ascii="宋体" w:hAnsi="宋体" w:cs="宋体"/>
              </w:rPr>
              <w:t>氮氧化物</w:t>
            </w:r>
          </w:p>
        </w:tc>
        <w:tc>
          <w:tcPr>
            <w:tcW w:w="1227" w:type="dxa"/>
            <w:vMerge w:val="continue"/>
            <w:tcBorders>
              <w:tl2br w:val="nil"/>
              <w:tr2bl w:val="nil"/>
            </w:tcBorders>
            <w:vAlign w:val="center"/>
          </w:tcPr>
          <w:p>
            <w:pPr>
              <w:jc w:val="center"/>
              <w:rPr>
                <w:rFonts w:ascii="宋体" w:hAnsi="宋体" w:cs="宋体"/>
                <w:spacing w:val="-10"/>
              </w:rPr>
            </w:pPr>
          </w:p>
        </w:tc>
        <w:tc>
          <w:tcPr>
            <w:tcW w:w="976" w:type="dxa"/>
            <w:vMerge w:val="continue"/>
            <w:tcBorders>
              <w:tl2br w:val="nil"/>
              <w:tr2bl w:val="nil"/>
            </w:tcBorders>
            <w:vAlign w:val="center"/>
          </w:tcPr>
          <w:p>
            <w:pPr>
              <w:jc w:val="center"/>
              <w:rPr>
                <w:rFonts w:ascii="宋体" w:hAnsi="宋体" w:cs="宋体"/>
                <w:spacing w:val="-10"/>
              </w:rPr>
            </w:pPr>
          </w:p>
        </w:tc>
        <w:tc>
          <w:tcPr>
            <w:tcW w:w="1594" w:type="dxa"/>
            <w:vMerge w:val="continue"/>
            <w:tcBorders>
              <w:tl2br w:val="nil"/>
              <w:tr2bl w:val="nil"/>
            </w:tcBorders>
            <w:vAlign w:val="center"/>
          </w:tcPr>
          <w:p>
            <w:pPr>
              <w:ind w:left="-105" w:leftChars="-50" w:right="-105" w:rightChars="-50"/>
              <w:jc w:val="center"/>
              <w:rPr>
                <w:rFonts w:ascii="宋体" w:hAnsi="宋体" w:cs="宋体"/>
              </w:rPr>
            </w:pPr>
          </w:p>
        </w:tc>
        <w:tc>
          <w:tcPr>
            <w:tcW w:w="2469" w:type="dxa"/>
            <w:vMerge w:val="continue"/>
            <w:tcBorders>
              <w:tl2br w:val="nil"/>
              <w:tr2bl w:val="nil"/>
            </w:tcBorders>
            <w:vAlign w:val="center"/>
          </w:tcPr>
          <w:p>
            <w:pPr>
              <w:ind w:left="-105" w:leftChars="-50" w:right="-105" w:rightChars="-50"/>
              <w:jc w:val="center"/>
              <w:rPr>
                <w:rFonts w:ascii="宋体" w:hAnsi="宋体" w:cs="宋体"/>
              </w:rPr>
            </w:pPr>
          </w:p>
        </w:tc>
      </w:tr>
    </w:tbl>
    <w:p>
      <w:pPr>
        <w:rPr>
          <w:rFonts w:ascii="宋体" w:hAnsi="宋体" w:cs="宋体"/>
          <w:b/>
          <w:bCs/>
        </w:rPr>
      </w:pPr>
    </w:p>
    <w:p>
      <w:pPr>
        <w:rPr>
          <w:rFonts w:ascii="宋体" w:hAnsi="宋体" w:cs="宋体"/>
          <w:b/>
        </w:rPr>
      </w:pPr>
      <w:r>
        <w:rPr>
          <w:rFonts w:hint="eastAsia" w:ascii="宋体" w:hAnsi="宋体" w:cs="宋体"/>
          <w:b/>
          <w:bCs/>
        </w:rPr>
        <w:t>表7-3                      有组织污染物排放标准限值</w:t>
      </w:r>
    </w:p>
    <w:tbl>
      <w:tblPr>
        <w:tblStyle w:val="12"/>
        <w:tblpPr w:leftFromText="180" w:rightFromText="180" w:vertAnchor="text" w:horzAnchor="page" w:tblpX="1931" w:tblpY="328"/>
        <w:tblOverlap w:val="never"/>
        <w:tblW w:w="826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1487"/>
        <w:gridCol w:w="25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4213"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b/>
              </w:rPr>
              <w:t>执行标准</w:t>
            </w:r>
          </w:p>
        </w:tc>
        <w:tc>
          <w:tcPr>
            <w:tcW w:w="1487"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b/>
              </w:rPr>
              <w:t>检测因子</w:t>
            </w:r>
          </w:p>
        </w:tc>
        <w:tc>
          <w:tcPr>
            <w:tcW w:w="2565"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b/>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4213" w:type="dxa"/>
            <w:vMerge w:val="restart"/>
            <w:tcBorders>
              <w:tl2br w:val="nil"/>
              <w:tr2bl w:val="nil"/>
            </w:tcBorders>
            <w:shd w:val="clear" w:color="auto" w:fill="FFFFFF" w:themeFill="background1"/>
            <w:vAlign w:val="center"/>
          </w:tcPr>
          <w:p>
            <w:pPr>
              <w:ind w:left="1050" w:hanging="1050" w:hangingChars="500"/>
              <w:rPr>
                <w:rFonts w:ascii="宋体" w:hAnsi="宋体" w:cs="宋体"/>
              </w:rPr>
            </w:pPr>
            <w:r>
              <w:rPr>
                <w:rFonts w:hint="eastAsia" w:ascii="宋体" w:hAnsi="宋体" w:cs="宋体"/>
              </w:rPr>
              <w:t>《煤基活性炭工业大气污染物排放》</w:t>
            </w:r>
            <w:r>
              <w:rPr>
                <w:rFonts w:hint="eastAsia" w:ascii="宋体" w:hAnsi="宋体" w:cs="宋体"/>
                <w:u w:val="single" w:color="FFFFFF"/>
              </w:rPr>
              <w:t>（DB64</w:t>
            </w:r>
            <w:r>
              <w:rPr>
                <w:rFonts w:hint="eastAsia" w:ascii="宋体" w:hAnsi="宋体" w:cs="宋体"/>
              </w:rPr>
              <w:t>/819-2012</w:t>
            </w:r>
            <w:r>
              <w:rPr>
                <w:rFonts w:hint="eastAsia" w:ascii="宋体" w:hAnsi="宋体" w:cs="宋体"/>
                <w:u w:val="single" w:color="FFFFFF"/>
              </w:rPr>
              <w:t>）</w:t>
            </w:r>
          </w:p>
        </w:tc>
        <w:tc>
          <w:tcPr>
            <w:tcW w:w="1487"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rPr>
              <w:t>颗粒物</w:t>
            </w:r>
          </w:p>
        </w:tc>
        <w:tc>
          <w:tcPr>
            <w:tcW w:w="2565"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rPr>
              <w:t>50mg/m</w:t>
            </w:r>
            <w:r>
              <w:rPr>
                <w:rFonts w:hint="eastAsia" w:ascii="宋体" w:hAnsi="宋体" w:cs="宋体"/>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4213" w:type="dxa"/>
            <w:vMerge w:val="continue"/>
            <w:tcBorders>
              <w:tl2br w:val="nil"/>
              <w:tr2bl w:val="nil"/>
            </w:tcBorders>
            <w:shd w:val="clear" w:color="auto" w:fill="FFFFFF" w:themeFill="background1"/>
            <w:vAlign w:val="center"/>
          </w:tcPr>
          <w:p>
            <w:pPr>
              <w:jc w:val="center"/>
            </w:pPr>
          </w:p>
        </w:tc>
        <w:tc>
          <w:tcPr>
            <w:tcW w:w="1487"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rPr>
              <w:t>二氧化硫</w:t>
            </w:r>
          </w:p>
        </w:tc>
        <w:tc>
          <w:tcPr>
            <w:tcW w:w="2565"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rPr>
              <w:t>350mg/m</w:t>
            </w:r>
            <w:r>
              <w:rPr>
                <w:rFonts w:hint="eastAsia" w:ascii="宋体" w:hAnsi="宋体" w:cs="宋体"/>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4213" w:type="dxa"/>
            <w:vMerge w:val="continue"/>
            <w:tcBorders>
              <w:tl2br w:val="nil"/>
              <w:tr2bl w:val="nil"/>
            </w:tcBorders>
            <w:shd w:val="clear" w:color="auto" w:fill="FFFFFF" w:themeFill="background1"/>
            <w:vAlign w:val="center"/>
          </w:tcPr>
          <w:p>
            <w:pPr>
              <w:jc w:val="center"/>
              <w:rPr>
                <w:rFonts w:ascii="宋体" w:hAnsi="宋体" w:cs="宋体"/>
              </w:rPr>
            </w:pPr>
          </w:p>
        </w:tc>
        <w:tc>
          <w:tcPr>
            <w:tcW w:w="1487"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rPr>
              <w:t>氮氧化物</w:t>
            </w:r>
          </w:p>
        </w:tc>
        <w:tc>
          <w:tcPr>
            <w:tcW w:w="2565" w:type="dxa"/>
            <w:tcBorders>
              <w:tl2br w:val="nil"/>
              <w:tr2bl w:val="nil"/>
            </w:tcBorders>
            <w:shd w:val="clear" w:color="auto" w:fill="FFFFFF" w:themeFill="background1"/>
            <w:vAlign w:val="center"/>
          </w:tcPr>
          <w:p>
            <w:pPr>
              <w:jc w:val="center"/>
              <w:rPr>
                <w:rFonts w:ascii="宋体" w:hAnsi="宋体" w:cs="宋体"/>
              </w:rPr>
            </w:pPr>
            <w:r>
              <w:rPr>
                <w:rFonts w:hint="eastAsia" w:ascii="宋体" w:hAnsi="宋体" w:cs="宋体"/>
              </w:rPr>
              <w:t>200mg/m</w:t>
            </w:r>
            <w:r>
              <w:rPr>
                <w:rFonts w:hint="eastAsia" w:ascii="宋体" w:hAnsi="宋体" w:cs="宋体"/>
                <w:vertAlign w:val="superscript"/>
              </w:rPr>
              <w:t>3</w:t>
            </w:r>
          </w:p>
        </w:tc>
      </w:tr>
    </w:tbl>
    <w:p>
      <w:pPr>
        <w:pStyle w:val="4"/>
        <w:spacing w:line="360" w:lineRule="auto"/>
        <w:rPr>
          <w:rFonts w:ascii="新宋体" w:hAnsi="新宋体" w:eastAsia="新宋体" w:cs="新宋体"/>
          <w:b/>
          <w:bCs/>
          <w:sz w:val="24"/>
          <w:szCs w:val="24"/>
          <w:lang w:val="zh-CN"/>
        </w:rPr>
      </w:pPr>
      <w:r>
        <w:rPr>
          <w:rFonts w:hint="eastAsia" w:ascii="新宋体" w:hAnsi="新宋体" w:eastAsia="新宋体" w:cs="新宋体"/>
          <w:b/>
          <w:bCs/>
          <w:sz w:val="24"/>
          <w:szCs w:val="24"/>
        </w:rPr>
        <w:t>7.1.2</w:t>
      </w:r>
      <w:r>
        <w:rPr>
          <w:rFonts w:hint="eastAsia" w:ascii="新宋体" w:hAnsi="新宋体" w:eastAsia="新宋体" w:cs="新宋体"/>
          <w:b/>
          <w:bCs/>
          <w:sz w:val="24"/>
          <w:szCs w:val="24"/>
          <w:lang w:val="zh-CN"/>
        </w:rPr>
        <w:t>无组织检测方法及仪器信息</w:t>
      </w:r>
    </w:p>
    <w:p>
      <w:pPr>
        <w:spacing w:line="360" w:lineRule="auto"/>
        <w:ind w:firstLine="480" w:firstLineChars="200"/>
        <w:jc w:val="left"/>
        <w:rPr>
          <w:sz w:val="24"/>
          <w:szCs w:val="24"/>
        </w:rPr>
      </w:pPr>
      <w:r>
        <w:rPr>
          <w:rFonts w:hint="eastAsia" w:ascii="宋体" w:hAnsi="宋体" w:cs="宋体"/>
          <w:color w:val="000000"/>
          <w:sz w:val="24"/>
          <w:szCs w:val="24"/>
        </w:rPr>
        <w:t>无组织总悬浮颗粒物排放采样分析方法执行《大气污染物无组织排放监测技术导则》</w:t>
      </w:r>
      <w:r>
        <w:rPr>
          <w:rFonts w:hint="eastAsia" w:ascii="宋体" w:hAnsi="宋体" w:cs="宋体"/>
          <w:color w:val="000000"/>
          <w:spacing w:val="-20"/>
          <w:sz w:val="24"/>
          <w:szCs w:val="24"/>
        </w:rPr>
        <w:t>（HJ/T55-2000）</w:t>
      </w:r>
      <w:r>
        <w:rPr>
          <w:rFonts w:hint="eastAsia" w:ascii="宋体" w:hAnsi="宋体" w:cs="宋体"/>
          <w:color w:val="000000"/>
          <w:sz w:val="24"/>
          <w:szCs w:val="24"/>
        </w:rPr>
        <w:t>的规定，废气无组织排放分析方法见表7-4；监测采样仪器见表7-5；排放标准限值见表7-6</w:t>
      </w:r>
      <w:r>
        <w:rPr>
          <w:rFonts w:hint="eastAsia" w:ascii="宋体" w:hAnsi="宋体" w:cs="宋体"/>
          <w:sz w:val="24"/>
          <w:szCs w:val="24"/>
        </w:rPr>
        <w:t>。</w:t>
      </w:r>
    </w:p>
    <w:p>
      <w:pPr>
        <w:spacing w:line="240" w:lineRule="atLeast"/>
        <w:rPr>
          <w:b/>
        </w:rPr>
      </w:pPr>
      <w:r>
        <w:rPr>
          <w:b/>
        </w:rPr>
        <w:t>表7-</w:t>
      </w:r>
      <w:r>
        <w:rPr>
          <w:rFonts w:hint="eastAsia"/>
          <w:b/>
        </w:rPr>
        <w:t xml:space="preserve">4                    </w:t>
      </w:r>
      <w:r>
        <w:rPr>
          <w:b/>
        </w:rPr>
        <w:t>无组织排放废气污染物分析方法</w:t>
      </w:r>
      <w:r>
        <w:rPr>
          <w:rFonts w:hint="eastAsia"/>
          <w:b/>
        </w:rPr>
        <w:t xml:space="preserve"> </w:t>
      </w:r>
    </w:p>
    <w:tbl>
      <w:tblPr>
        <w:tblStyle w:val="12"/>
        <w:tblW w:w="828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836"/>
        <w:gridCol w:w="3723"/>
        <w:gridCol w:w="19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jc w:val="center"/>
        </w:trPr>
        <w:tc>
          <w:tcPr>
            <w:tcW w:w="793" w:type="dxa"/>
            <w:vAlign w:val="center"/>
          </w:tcPr>
          <w:p>
            <w:pPr>
              <w:spacing w:line="240" w:lineRule="atLeast"/>
              <w:jc w:val="center"/>
              <w:rPr>
                <w:b/>
                <w:color w:val="000000"/>
              </w:rPr>
            </w:pPr>
            <w:r>
              <w:rPr>
                <w:b/>
                <w:color w:val="000000"/>
              </w:rPr>
              <w:t>序号</w:t>
            </w:r>
          </w:p>
        </w:tc>
        <w:tc>
          <w:tcPr>
            <w:tcW w:w="1836" w:type="dxa"/>
            <w:vAlign w:val="center"/>
          </w:tcPr>
          <w:p>
            <w:pPr>
              <w:spacing w:line="240" w:lineRule="atLeast"/>
              <w:jc w:val="center"/>
              <w:rPr>
                <w:b/>
                <w:color w:val="000000"/>
              </w:rPr>
            </w:pPr>
            <w:r>
              <w:rPr>
                <w:b/>
                <w:color w:val="000000"/>
              </w:rPr>
              <w:t>监测因子</w:t>
            </w:r>
          </w:p>
        </w:tc>
        <w:tc>
          <w:tcPr>
            <w:tcW w:w="3723" w:type="dxa"/>
            <w:vAlign w:val="center"/>
          </w:tcPr>
          <w:p>
            <w:pPr>
              <w:spacing w:line="240" w:lineRule="atLeast"/>
              <w:jc w:val="center"/>
              <w:rPr>
                <w:b/>
                <w:color w:val="000000"/>
              </w:rPr>
            </w:pPr>
            <w:r>
              <w:rPr>
                <w:b/>
                <w:color w:val="000000"/>
              </w:rPr>
              <w:t>监测分析方法</w:t>
            </w:r>
          </w:p>
        </w:tc>
        <w:tc>
          <w:tcPr>
            <w:tcW w:w="1928" w:type="dxa"/>
            <w:vAlign w:val="center"/>
          </w:tcPr>
          <w:p>
            <w:pPr>
              <w:spacing w:line="240" w:lineRule="atLeast"/>
              <w:jc w:val="center"/>
              <w:rPr>
                <w:b/>
                <w:color w:val="000000"/>
              </w:rPr>
            </w:pPr>
            <w:r>
              <w:rPr>
                <w:b/>
                <w:color w:val="000000"/>
              </w:rPr>
              <w:t>方法依据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1" w:hRule="exact"/>
          <w:jc w:val="center"/>
        </w:trPr>
        <w:tc>
          <w:tcPr>
            <w:tcW w:w="793" w:type="dxa"/>
            <w:vAlign w:val="center"/>
          </w:tcPr>
          <w:p>
            <w:pPr>
              <w:jc w:val="center"/>
              <w:rPr>
                <w:color w:val="000000"/>
              </w:rPr>
            </w:pPr>
            <w:r>
              <w:rPr>
                <w:color w:val="000000"/>
              </w:rPr>
              <w:t>1</w:t>
            </w:r>
          </w:p>
        </w:tc>
        <w:tc>
          <w:tcPr>
            <w:tcW w:w="1836" w:type="dxa"/>
            <w:vAlign w:val="center"/>
          </w:tcPr>
          <w:p>
            <w:pPr>
              <w:ind w:firstLine="210" w:firstLineChars="100"/>
              <w:jc w:val="center"/>
              <w:rPr>
                <w:color w:val="000000"/>
              </w:rPr>
            </w:pPr>
            <w:r>
              <w:rPr>
                <w:color w:val="000000"/>
              </w:rPr>
              <w:t>颗粒物</w:t>
            </w:r>
          </w:p>
        </w:tc>
        <w:tc>
          <w:tcPr>
            <w:tcW w:w="3723" w:type="dxa"/>
            <w:vAlign w:val="center"/>
          </w:tcPr>
          <w:p>
            <w:pPr>
              <w:jc w:val="center"/>
              <w:rPr>
                <w:color w:val="000000"/>
              </w:rPr>
            </w:pPr>
            <w:r>
              <w:rPr>
                <w:rFonts w:hint="eastAsia"/>
                <w:color w:val="000000"/>
              </w:rPr>
              <w:t>环境空气总悬浮颗粒物的测定重量法</w:t>
            </w:r>
          </w:p>
        </w:tc>
        <w:tc>
          <w:tcPr>
            <w:tcW w:w="1928" w:type="dxa"/>
            <w:vAlign w:val="center"/>
          </w:tcPr>
          <w:p>
            <w:pPr>
              <w:jc w:val="center"/>
              <w:rPr>
                <w:color w:val="000000"/>
              </w:rPr>
            </w:pPr>
            <w:r>
              <w:rPr>
                <w:color w:val="000000"/>
              </w:rPr>
              <w:t>GB/T 15432-1995</w:t>
            </w:r>
          </w:p>
        </w:tc>
      </w:tr>
    </w:tbl>
    <w:p>
      <w:pPr>
        <w:spacing w:beforeLines="50"/>
        <w:rPr>
          <w:b/>
        </w:rPr>
      </w:pPr>
      <w:r>
        <w:rPr>
          <w:b/>
        </w:rPr>
        <w:t>表7-</w:t>
      </w:r>
      <w:r>
        <w:rPr>
          <w:rFonts w:hint="eastAsia"/>
          <w:b/>
        </w:rPr>
        <w:t xml:space="preserve">5                        </w:t>
      </w:r>
      <w:r>
        <w:rPr>
          <w:b/>
        </w:rPr>
        <w:t>现场监测仪器一览表</w:t>
      </w:r>
    </w:p>
    <w:tbl>
      <w:tblPr>
        <w:tblStyle w:val="12"/>
        <w:tblW w:w="8260" w:type="dxa"/>
        <w:jc w:val="center"/>
        <w:tblInd w:w="-44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11"/>
        <w:gridCol w:w="1896"/>
        <w:gridCol w:w="1013"/>
        <w:gridCol w:w="1726"/>
        <w:gridCol w:w="191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64" w:hRule="exact"/>
          <w:jc w:val="center"/>
        </w:trPr>
        <w:tc>
          <w:tcPr>
            <w:tcW w:w="1711" w:type="dxa"/>
            <w:vAlign w:val="center"/>
          </w:tcPr>
          <w:p>
            <w:pPr>
              <w:jc w:val="center"/>
              <w:rPr>
                <w:b/>
              </w:rPr>
            </w:pPr>
            <w:r>
              <w:rPr>
                <w:b/>
              </w:rPr>
              <w:t>监测因子</w:t>
            </w:r>
          </w:p>
        </w:tc>
        <w:tc>
          <w:tcPr>
            <w:tcW w:w="1896" w:type="dxa"/>
            <w:vAlign w:val="center"/>
          </w:tcPr>
          <w:p>
            <w:pPr>
              <w:jc w:val="center"/>
              <w:rPr>
                <w:b/>
              </w:rPr>
            </w:pPr>
            <w:r>
              <w:rPr>
                <w:b/>
              </w:rPr>
              <w:t>仪器名称</w:t>
            </w:r>
          </w:p>
        </w:tc>
        <w:tc>
          <w:tcPr>
            <w:tcW w:w="1013" w:type="dxa"/>
            <w:vAlign w:val="center"/>
          </w:tcPr>
          <w:p>
            <w:pPr>
              <w:ind w:firstLine="211" w:firstLineChars="100"/>
              <w:jc w:val="center"/>
              <w:rPr>
                <w:b/>
              </w:rPr>
            </w:pPr>
            <w:r>
              <w:rPr>
                <w:b/>
              </w:rPr>
              <w:t>型号</w:t>
            </w:r>
          </w:p>
        </w:tc>
        <w:tc>
          <w:tcPr>
            <w:tcW w:w="1726" w:type="dxa"/>
            <w:vAlign w:val="center"/>
          </w:tcPr>
          <w:p>
            <w:pPr>
              <w:jc w:val="center"/>
              <w:rPr>
                <w:b/>
              </w:rPr>
            </w:pPr>
            <w:r>
              <w:rPr>
                <w:b/>
              </w:rPr>
              <w:t>生产厂家</w:t>
            </w:r>
          </w:p>
        </w:tc>
        <w:tc>
          <w:tcPr>
            <w:tcW w:w="1914" w:type="dxa"/>
            <w:vAlign w:val="center"/>
          </w:tcPr>
          <w:p>
            <w:pPr>
              <w:jc w:val="center"/>
              <w:rPr>
                <w:b/>
              </w:rPr>
            </w:pPr>
            <w:r>
              <w:rPr>
                <w:rFonts w:hint="eastAsia"/>
                <w:b/>
              </w:rPr>
              <w:t>检定有效期</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78" w:hRule="exact"/>
          <w:jc w:val="center"/>
        </w:trPr>
        <w:tc>
          <w:tcPr>
            <w:tcW w:w="1711" w:type="dxa"/>
            <w:vAlign w:val="center"/>
          </w:tcPr>
          <w:p>
            <w:pPr>
              <w:jc w:val="center"/>
            </w:pPr>
            <w:r>
              <w:t>颗粒物</w:t>
            </w:r>
          </w:p>
        </w:tc>
        <w:tc>
          <w:tcPr>
            <w:tcW w:w="1896" w:type="dxa"/>
            <w:vAlign w:val="center"/>
          </w:tcPr>
          <w:p>
            <w:pPr>
              <w:jc w:val="center"/>
            </w:pPr>
            <w:r>
              <w:t>环境空气颗粒物综合采样器</w:t>
            </w:r>
          </w:p>
        </w:tc>
        <w:tc>
          <w:tcPr>
            <w:tcW w:w="1013" w:type="dxa"/>
            <w:vAlign w:val="center"/>
          </w:tcPr>
          <w:p>
            <w:pPr>
              <w:jc w:val="center"/>
            </w:pPr>
            <w:r>
              <w:t>ZR-3920</w:t>
            </w:r>
          </w:p>
        </w:tc>
        <w:tc>
          <w:tcPr>
            <w:tcW w:w="1726" w:type="dxa"/>
            <w:vAlign w:val="center"/>
          </w:tcPr>
          <w:p>
            <w:pPr>
              <w:jc w:val="center"/>
            </w:pPr>
            <w:r>
              <w:t>青岛众瑞智能仪器有限公司</w:t>
            </w:r>
          </w:p>
        </w:tc>
        <w:tc>
          <w:tcPr>
            <w:tcW w:w="1914" w:type="dxa"/>
            <w:vAlign w:val="center"/>
          </w:tcPr>
          <w:p>
            <w:pPr>
              <w:widowControl/>
              <w:ind w:left="105" w:hanging="105" w:hangingChars="50"/>
              <w:jc w:val="center"/>
            </w:pPr>
            <w:r>
              <w:t>20</w:t>
            </w:r>
            <w:r>
              <w:rPr>
                <w:rFonts w:hint="eastAsia"/>
              </w:rPr>
              <w:t>18.9.3</w:t>
            </w:r>
            <w:r>
              <w:t>~</w:t>
            </w:r>
            <w:r>
              <w:rPr>
                <w:rFonts w:hint="eastAsia"/>
              </w:rPr>
              <w:t>2019.9.2</w:t>
            </w:r>
          </w:p>
        </w:tc>
      </w:tr>
    </w:tbl>
    <w:p>
      <w:pPr>
        <w:spacing w:line="360" w:lineRule="auto"/>
        <w:rPr>
          <w:rFonts w:hint="eastAsia" w:ascii="宋体" w:hAnsi="宋体" w:cs="宋体"/>
          <w:b/>
        </w:rPr>
      </w:pPr>
    </w:p>
    <w:p>
      <w:pPr>
        <w:spacing w:line="360" w:lineRule="auto"/>
        <w:rPr>
          <w:rFonts w:ascii="宋体" w:hAnsi="宋体" w:cs="宋体"/>
          <w:b/>
        </w:rPr>
      </w:pPr>
      <w:r>
        <w:rPr>
          <w:rFonts w:hint="eastAsia" w:ascii="宋体" w:hAnsi="宋体" w:cs="宋体"/>
          <w:b/>
        </w:rPr>
        <w:t>表7-6          《煤基活性炭企业大气污染物排放标准》（DB64/819-2012）</w:t>
      </w:r>
    </w:p>
    <w:tbl>
      <w:tblPr>
        <w:tblStyle w:val="12"/>
        <w:tblW w:w="8300" w:type="dxa"/>
        <w:jc w:val="center"/>
        <w:tblInd w:w="44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7"/>
        <w:gridCol w:w="1955"/>
        <w:gridCol w:w="2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4" w:hRule="exact"/>
          <w:jc w:val="center"/>
        </w:trPr>
        <w:tc>
          <w:tcPr>
            <w:tcW w:w="4057" w:type="dxa"/>
            <w:vAlign w:val="center"/>
          </w:tcPr>
          <w:p>
            <w:pPr>
              <w:spacing w:line="360" w:lineRule="auto"/>
              <w:jc w:val="center"/>
              <w:rPr>
                <w:rFonts w:ascii="宋体" w:hAnsi="宋体"/>
                <w:b/>
              </w:rPr>
            </w:pPr>
            <w:r>
              <w:rPr>
                <w:rFonts w:hint="eastAsia" w:ascii="宋体" w:hAnsi="宋体" w:cs="宋体"/>
                <w:b/>
              </w:rPr>
              <w:t>执行标准</w:t>
            </w:r>
          </w:p>
        </w:tc>
        <w:tc>
          <w:tcPr>
            <w:tcW w:w="1955" w:type="dxa"/>
            <w:vAlign w:val="center"/>
          </w:tcPr>
          <w:p>
            <w:pPr>
              <w:spacing w:line="360" w:lineRule="auto"/>
              <w:jc w:val="center"/>
              <w:rPr>
                <w:rFonts w:ascii="宋体" w:hAnsi="宋体"/>
                <w:b/>
              </w:rPr>
            </w:pPr>
            <w:r>
              <w:rPr>
                <w:rFonts w:hint="eastAsia" w:ascii="宋体" w:hAnsi="宋体" w:cs="宋体"/>
                <w:b/>
              </w:rPr>
              <w:t>检测因子</w:t>
            </w:r>
          </w:p>
        </w:tc>
        <w:tc>
          <w:tcPr>
            <w:tcW w:w="2288" w:type="dxa"/>
            <w:vAlign w:val="center"/>
          </w:tcPr>
          <w:p>
            <w:pPr>
              <w:spacing w:line="360" w:lineRule="auto"/>
              <w:jc w:val="center"/>
              <w:rPr>
                <w:rFonts w:ascii="宋体" w:hAnsi="宋体"/>
                <w:b/>
              </w:rPr>
            </w:pPr>
            <w:r>
              <w:rPr>
                <w:rFonts w:hint="eastAsia" w:ascii="宋体" w:hAnsi="宋体" w:cs="宋体"/>
                <w:b/>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9" w:hRule="exact"/>
          <w:jc w:val="center"/>
        </w:trPr>
        <w:tc>
          <w:tcPr>
            <w:tcW w:w="4057" w:type="dxa"/>
            <w:vAlign w:val="center"/>
          </w:tcPr>
          <w:p>
            <w:pPr>
              <w:spacing w:line="360" w:lineRule="auto"/>
              <w:ind w:left="1050" w:hanging="1050" w:hangingChars="500"/>
              <w:rPr>
                <w:rFonts w:ascii="宋体" w:hAnsi="宋体" w:cs="宋体"/>
                <w:bCs/>
              </w:rPr>
            </w:pPr>
            <w:r>
              <w:rPr>
                <w:rFonts w:hint="eastAsia" w:ascii="宋体" w:hAnsi="宋体" w:cs="宋体"/>
                <w:bCs/>
              </w:rPr>
              <w:t>《煤基活性炭工业大气污染物排放标准》（DB64819-2012）</w:t>
            </w:r>
          </w:p>
          <w:p>
            <w:pPr>
              <w:rPr>
                <w:rFonts w:ascii="宋体" w:hAnsi="宋体"/>
              </w:rPr>
            </w:pPr>
          </w:p>
        </w:tc>
        <w:tc>
          <w:tcPr>
            <w:tcW w:w="1955" w:type="dxa"/>
            <w:vAlign w:val="center"/>
          </w:tcPr>
          <w:p>
            <w:pPr>
              <w:jc w:val="center"/>
              <w:rPr>
                <w:rFonts w:ascii="宋体" w:hAnsi="宋体" w:cs="宋体"/>
              </w:rPr>
            </w:pPr>
            <w:r>
              <w:rPr>
                <w:rFonts w:hint="eastAsia" w:ascii="宋体" w:hAnsi="宋体" w:cs="宋体"/>
              </w:rPr>
              <w:t>颗粒物</w:t>
            </w:r>
          </w:p>
        </w:tc>
        <w:tc>
          <w:tcPr>
            <w:tcW w:w="2288" w:type="dxa"/>
            <w:vAlign w:val="center"/>
          </w:tcPr>
          <w:p>
            <w:pPr>
              <w:jc w:val="center"/>
              <w:rPr>
                <w:rFonts w:ascii="宋体" w:hAnsi="宋体" w:cs="宋体"/>
              </w:rPr>
            </w:pPr>
            <w:r>
              <w:rPr>
                <w:rFonts w:hint="eastAsia" w:ascii="宋体" w:hAnsi="宋体" w:cs="宋体"/>
              </w:rPr>
              <w:t>1.0mg/m</w:t>
            </w:r>
            <w:r>
              <w:rPr>
                <w:rFonts w:hint="eastAsia" w:ascii="宋体" w:hAnsi="宋体" w:cs="宋体"/>
                <w:vertAlign w:val="superscript"/>
              </w:rPr>
              <w:t>3</w:t>
            </w:r>
          </w:p>
        </w:tc>
      </w:tr>
    </w:tbl>
    <w:p>
      <w:pPr>
        <w:pStyle w:val="4"/>
        <w:spacing w:line="360" w:lineRule="auto"/>
        <w:rPr>
          <w:rFonts w:ascii="新宋体" w:hAnsi="新宋体" w:eastAsia="新宋体" w:cs="新宋体"/>
          <w:b/>
          <w:bCs/>
          <w:sz w:val="24"/>
          <w:szCs w:val="24"/>
          <w:lang w:val="zh-CN"/>
        </w:rPr>
      </w:pPr>
      <w:r>
        <w:rPr>
          <w:b/>
          <w:sz w:val="24"/>
          <w:szCs w:val="24"/>
        </w:rPr>
        <w:t>7.1.3噪声监测方法</w:t>
      </w:r>
      <w:r>
        <w:rPr>
          <w:rFonts w:hint="eastAsia" w:ascii="新宋体" w:hAnsi="新宋体" w:eastAsia="新宋体" w:cs="新宋体"/>
          <w:b/>
          <w:bCs/>
          <w:sz w:val="24"/>
          <w:szCs w:val="24"/>
          <w:lang w:val="zh-CN"/>
        </w:rPr>
        <w:t>及仪器信息</w:t>
      </w:r>
    </w:p>
    <w:p>
      <w:pPr>
        <w:spacing w:line="360" w:lineRule="auto"/>
        <w:ind w:firstLine="480" w:firstLineChars="200"/>
        <w:rPr>
          <w:sz w:val="24"/>
          <w:szCs w:val="24"/>
        </w:rPr>
      </w:pPr>
      <w:r>
        <w:rPr>
          <w:rFonts w:hint="eastAsia" w:ascii="宋体" w:hAnsi="宋体" w:cs="宋体"/>
          <w:sz w:val="24"/>
          <w:szCs w:val="24"/>
        </w:rPr>
        <w:t>按照《工业企业厂界噪声测量方法》（GB12348-2008）的规定进行检测，检测仪器采用杭州爱华仪器有限公司生产的AWA6218B型噪声统计分析仪，厂界噪声执行《工业企业厂界环境噪声排放标准》（GB12348-2008）3类标准限值要求，标准限值见表7-7。</w:t>
      </w:r>
    </w:p>
    <w:p>
      <w:pPr>
        <w:tabs>
          <w:tab w:val="left" w:pos="2325"/>
        </w:tabs>
        <w:rPr>
          <w:b/>
          <w:bCs/>
          <w:position w:val="6"/>
        </w:rPr>
      </w:pPr>
      <w:r>
        <w:rPr>
          <w:b/>
          <w:bCs/>
          <w:position w:val="6"/>
        </w:rPr>
        <w:t>表7-</w:t>
      </w:r>
      <w:r>
        <w:rPr>
          <w:rFonts w:hint="eastAsia"/>
          <w:b/>
          <w:bCs/>
          <w:position w:val="6"/>
        </w:rPr>
        <w:t xml:space="preserve">7                            </w:t>
      </w:r>
      <w:r>
        <w:rPr>
          <w:b/>
          <w:bCs/>
          <w:position w:val="6"/>
        </w:rPr>
        <w:t>厂界噪声标准限值</w:t>
      </w:r>
    </w:p>
    <w:tbl>
      <w:tblPr>
        <w:tblStyle w:val="12"/>
        <w:tblW w:w="8180" w:type="dxa"/>
        <w:jc w:val="center"/>
        <w:tblInd w:w="-8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47"/>
        <w:gridCol w:w="1081"/>
        <w:gridCol w:w="1293"/>
        <w:gridCol w:w="1024"/>
        <w:gridCol w:w="11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22" w:hRule="atLeast"/>
          <w:jc w:val="center"/>
        </w:trPr>
        <w:tc>
          <w:tcPr>
            <w:tcW w:w="3647" w:type="dxa"/>
            <w:vAlign w:val="center"/>
          </w:tcPr>
          <w:p>
            <w:pPr>
              <w:jc w:val="center"/>
              <w:rPr>
                <w:b/>
              </w:rPr>
            </w:pPr>
            <w:r>
              <w:rPr>
                <w:b/>
              </w:rPr>
              <w:t>标</w:t>
            </w:r>
            <w:r>
              <w:rPr>
                <w:rFonts w:hint="eastAsia"/>
                <w:b/>
              </w:rPr>
              <w:t xml:space="preserve">    </w:t>
            </w:r>
            <w:r>
              <w:rPr>
                <w:b/>
              </w:rPr>
              <w:t>准</w:t>
            </w:r>
          </w:p>
        </w:tc>
        <w:tc>
          <w:tcPr>
            <w:tcW w:w="1081" w:type="dxa"/>
            <w:vAlign w:val="center"/>
          </w:tcPr>
          <w:p>
            <w:pPr>
              <w:jc w:val="center"/>
              <w:rPr>
                <w:b/>
              </w:rPr>
            </w:pPr>
            <w:r>
              <w:rPr>
                <w:b/>
              </w:rPr>
              <w:t>类别</w:t>
            </w:r>
          </w:p>
        </w:tc>
        <w:tc>
          <w:tcPr>
            <w:tcW w:w="1293" w:type="dxa"/>
            <w:vAlign w:val="center"/>
          </w:tcPr>
          <w:p>
            <w:pPr>
              <w:jc w:val="center"/>
              <w:rPr>
                <w:b/>
              </w:rPr>
            </w:pPr>
            <w:r>
              <w:rPr>
                <w:b/>
              </w:rPr>
              <w:t>评价因子</w:t>
            </w:r>
          </w:p>
        </w:tc>
        <w:tc>
          <w:tcPr>
            <w:tcW w:w="2159" w:type="dxa"/>
            <w:gridSpan w:val="2"/>
            <w:vAlign w:val="center"/>
          </w:tcPr>
          <w:p>
            <w:pPr>
              <w:jc w:val="center"/>
              <w:rPr>
                <w:b/>
              </w:rPr>
            </w:pPr>
            <w:r>
              <w:rPr>
                <w:b/>
              </w:rPr>
              <w:t>标准值〔dB（A）〕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22" w:hRule="atLeast"/>
          <w:jc w:val="center"/>
        </w:trPr>
        <w:tc>
          <w:tcPr>
            <w:tcW w:w="3647" w:type="dxa"/>
            <w:vMerge w:val="restart"/>
            <w:vAlign w:val="center"/>
          </w:tcPr>
          <w:p>
            <w:pPr>
              <w:ind w:left="-126" w:right="-108"/>
              <w:jc w:val="center"/>
            </w:pPr>
            <w:r>
              <w:t>《工业企业厂界环境噪声排放标准》（GB12348-2008）</w:t>
            </w:r>
          </w:p>
        </w:tc>
        <w:tc>
          <w:tcPr>
            <w:tcW w:w="1081" w:type="dxa"/>
            <w:vMerge w:val="restart"/>
            <w:vAlign w:val="center"/>
          </w:tcPr>
          <w:p>
            <w:pPr>
              <w:jc w:val="center"/>
            </w:pPr>
            <w:r>
              <w:t>3类</w:t>
            </w:r>
          </w:p>
        </w:tc>
        <w:tc>
          <w:tcPr>
            <w:tcW w:w="1293" w:type="dxa"/>
            <w:vMerge w:val="restart"/>
            <w:vAlign w:val="center"/>
          </w:tcPr>
          <w:p>
            <w:pPr>
              <w:jc w:val="center"/>
            </w:pPr>
            <w:r>
              <w:t>等效声级</w:t>
            </w:r>
          </w:p>
          <w:p>
            <w:pPr>
              <w:jc w:val="center"/>
            </w:pPr>
            <w:r>
              <w:t>Leq</w:t>
            </w:r>
            <w:r>
              <w:rPr>
                <w:lang w:val="en-GB"/>
              </w:rPr>
              <w:t>（</w:t>
            </w:r>
            <w:r>
              <w:t>A</w:t>
            </w:r>
            <w:r>
              <w:rPr>
                <w:lang w:val="en-GB"/>
              </w:rPr>
              <w:t>）</w:t>
            </w:r>
          </w:p>
        </w:tc>
        <w:tc>
          <w:tcPr>
            <w:tcW w:w="1024" w:type="dxa"/>
            <w:vAlign w:val="center"/>
          </w:tcPr>
          <w:p>
            <w:pPr>
              <w:jc w:val="center"/>
            </w:pPr>
            <w:r>
              <w:t>昼间</w:t>
            </w:r>
          </w:p>
        </w:tc>
        <w:tc>
          <w:tcPr>
            <w:tcW w:w="1135" w:type="dxa"/>
            <w:vAlign w:val="center"/>
          </w:tcPr>
          <w:p>
            <w:pPr>
              <w:jc w:val="center"/>
            </w:pPr>
            <w: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84" w:hRule="atLeast"/>
          <w:jc w:val="center"/>
        </w:trPr>
        <w:tc>
          <w:tcPr>
            <w:tcW w:w="3647" w:type="dxa"/>
            <w:vMerge w:val="continue"/>
            <w:vAlign w:val="center"/>
          </w:tcPr>
          <w:p>
            <w:pPr>
              <w:jc w:val="center"/>
            </w:pPr>
          </w:p>
        </w:tc>
        <w:tc>
          <w:tcPr>
            <w:tcW w:w="1081" w:type="dxa"/>
            <w:vMerge w:val="continue"/>
            <w:vAlign w:val="center"/>
          </w:tcPr>
          <w:p>
            <w:pPr>
              <w:jc w:val="center"/>
            </w:pPr>
          </w:p>
        </w:tc>
        <w:tc>
          <w:tcPr>
            <w:tcW w:w="1293" w:type="dxa"/>
            <w:vMerge w:val="continue"/>
            <w:vAlign w:val="center"/>
          </w:tcPr>
          <w:p>
            <w:pPr>
              <w:jc w:val="center"/>
            </w:pPr>
          </w:p>
        </w:tc>
        <w:tc>
          <w:tcPr>
            <w:tcW w:w="1024" w:type="dxa"/>
            <w:vAlign w:val="center"/>
          </w:tcPr>
          <w:p>
            <w:pPr>
              <w:jc w:val="center"/>
            </w:pPr>
            <w:r>
              <w:t>夜间</w:t>
            </w:r>
          </w:p>
        </w:tc>
        <w:tc>
          <w:tcPr>
            <w:tcW w:w="1135" w:type="dxa"/>
            <w:vAlign w:val="center"/>
          </w:tcPr>
          <w:p>
            <w:pPr>
              <w:jc w:val="center"/>
            </w:pPr>
            <w:r>
              <w:t>55</w:t>
            </w:r>
          </w:p>
        </w:tc>
      </w:tr>
    </w:tbl>
    <w:p>
      <w:pPr>
        <w:pStyle w:val="4"/>
        <w:spacing w:line="360" w:lineRule="auto"/>
        <w:rPr>
          <w:rFonts w:ascii="新宋体" w:hAnsi="新宋体" w:eastAsia="新宋体" w:cs="新宋体"/>
          <w:b/>
          <w:bCs/>
          <w:sz w:val="24"/>
          <w:szCs w:val="24"/>
        </w:rPr>
      </w:pPr>
      <w:r>
        <w:rPr>
          <w:b/>
          <w:sz w:val="24"/>
          <w:szCs w:val="24"/>
        </w:rPr>
        <w:t>7.1.</w:t>
      </w:r>
      <w:r>
        <w:rPr>
          <w:rFonts w:hint="eastAsia"/>
          <w:b/>
          <w:sz w:val="24"/>
          <w:szCs w:val="24"/>
        </w:rPr>
        <w:t>4排放废水检测方法</w:t>
      </w:r>
      <w:r>
        <w:rPr>
          <w:rFonts w:hint="eastAsia" w:ascii="新宋体" w:hAnsi="新宋体" w:eastAsia="新宋体" w:cs="新宋体"/>
          <w:b/>
          <w:bCs/>
          <w:sz w:val="24"/>
          <w:szCs w:val="24"/>
          <w:lang w:val="zh-CN"/>
        </w:rPr>
        <w:t>及仪器信息</w:t>
      </w:r>
      <w:r>
        <w:rPr>
          <w:rFonts w:hint="eastAsia" w:ascii="新宋体" w:hAnsi="新宋体" w:eastAsia="新宋体" w:cs="新宋体"/>
          <w:b/>
          <w:bCs/>
          <w:sz w:val="24"/>
          <w:szCs w:val="24"/>
        </w:rPr>
        <w:t xml:space="preserve">                                  </w:t>
      </w:r>
    </w:p>
    <w:p>
      <w:pPr>
        <w:spacing w:line="360" w:lineRule="auto"/>
        <w:ind w:firstLine="480" w:firstLineChars="200"/>
        <w:rPr>
          <w:sz w:val="24"/>
          <w:szCs w:val="24"/>
        </w:rPr>
      </w:pPr>
      <w:r>
        <w:rPr>
          <w:rFonts w:hint="eastAsia" w:ascii="宋体" w:hAnsi="宋体" w:cs="宋体"/>
          <w:color w:val="000000"/>
          <w:sz w:val="24"/>
          <w:szCs w:val="24"/>
        </w:rPr>
        <w:t>该项目污水排放执行《</w:t>
      </w:r>
      <w:r>
        <w:rPr>
          <w:rFonts w:hint="eastAsia"/>
          <w:sz w:val="24"/>
          <w:szCs w:val="24"/>
        </w:rPr>
        <w:t>石嘴山生态经济开发区循环经济试验区污水处理厂纳污标准要求</w:t>
      </w:r>
      <w:r>
        <w:rPr>
          <w:rFonts w:hint="eastAsia" w:ascii="宋体" w:hAnsi="宋体" w:cs="宋体"/>
          <w:color w:val="000000"/>
          <w:sz w:val="24"/>
          <w:szCs w:val="24"/>
        </w:rPr>
        <w:t>》的规定，标准值见表7-8。</w:t>
      </w:r>
      <w:r>
        <w:rPr>
          <w:rFonts w:hint="eastAsia" w:ascii="宋体" w:hAnsi="宋体" w:cs="宋体"/>
          <w:sz w:val="24"/>
          <w:szCs w:val="24"/>
        </w:rPr>
        <w:t>污水检测分析方法及使用仪器</w:t>
      </w:r>
      <w:r>
        <w:rPr>
          <w:rFonts w:hint="eastAsia" w:ascii="宋体" w:hAnsi="宋体"/>
          <w:sz w:val="24"/>
          <w:szCs w:val="24"/>
        </w:rPr>
        <w:t>见</w:t>
      </w:r>
      <w:r>
        <w:rPr>
          <w:rFonts w:hint="eastAsia" w:ascii="宋体" w:hAnsi="宋体" w:cs="宋体"/>
          <w:color w:val="000000"/>
          <w:sz w:val="24"/>
          <w:szCs w:val="24"/>
        </w:rPr>
        <w:t>表7-9</w:t>
      </w:r>
      <w:r>
        <w:rPr>
          <w:rFonts w:hint="eastAsia" w:ascii="宋体" w:hAnsi="宋体" w:cs="宋体"/>
          <w:sz w:val="24"/>
          <w:szCs w:val="24"/>
        </w:rPr>
        <w:t>。</w:t>
      </w:r>
    </w:p>
    <w:p>
      <w:pPr>
        <w:rPr>
          <w:rFonts w:ascii="宋体" w:hAnsi="宋体"/>
          <w:b/>
        </w:rPr>
      </w:pPr>
      <w:r>
        <w:rPr>
          <w:rFonts w:hint="eastAsia" w:ascii="宋体" w:hAnsi="宋体"/>
          <w:b/>
        </w:rPr>
        <w:t xml:space="preserve">表7-8                           污水排放标准 </w:t>
      </w:r>
    </w:p>
    <w:tbl>
      <w:tblPr>
        <w:tblStyle w:val="12"/>
        <w:tblW w:w="8220" w:type="dxa"/>
        <w:jc w:val="center"/>
        <w:tblInd w:w="61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23"/>
        <w:gridCol w:w="1590"/>
        <w:gridCol w:w="1560"/>
        <w:gridCol w:w="144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29" w:hRule="atLeast"/>
          <w:jc w:val="center"/>
        </w:trPr>
        <w:tc>
          <w:tcPr>
            <w:tcW w:w="3623" w:type="dxa"/>
            <w:vMerge w:val="restart"/>
            <w:vAlign w:val="center"/>
          </w:tcPr>
          <w:p>
            <w:pPr>
              <w:tabs>
                <w:tab w:val="left" w:pos="860"/>
              </w:tabs>
              <w:jc w:val="center"/>
              <w:rPr>
                <w:b/>
                <w:bCs/>
              </w:rPr>
            </w:pPr>
            <w:r>
              <w:rPr>
                <w:rFonts w:hint="eastAsia"/>
                <w:b/>
                <w:bCs/>
              </w:rPr>
              <w:t>执行标准</w:t>
            </w:r>
          </w:p>
        </w:tc>
        <w:tc>
          <w:tcPr>
            <w:tcW w:w="1590" w:type="dxa"/>
            <w:vMerge w:val="restart"/>
            <w:vAlign w:val="center"/>
          </w:tcPr>
          <w:p>
            <w:pPr>
              <w:tabs>
                <w:tab w:val="left" w:pos="860"/>
              </w:tabs>
              <w:jc w:val="center"/>
              <w:rPr>
                <w:b/>
                <w:bCs/>
              </w:rPr>
            </w:pPr>
            <w:r>
              <w:rPr>
                <w:rFonts w:hint="eastAsia"/>
                <w:b/>
                <w:bCs/>
              </w:rPr>
              <w:t>检测项目</w:t>
            </w:r>
          </w:p>
        </w:tc>
        <w:tc>
          <w:tcPr>
            <w:tcW w:w="3007" w:type="dxa"/>
            <w:gridSpan w:val="2"/>
            <w:vAlign w:val="center"/>
          </w:tcPr>
          <w:p>
            <w:pPr>
              <w:tabs>
                <w:tab w:val="left" w:pos="860"/>
              </w:tabs>
              <w:jc w:val="center"/>
              <w:rPr>
                <w:b/>
                <w:bCs/>
              </w:rPr>
            </w:pPr>
            <w:r>
              <w:rPr>
                <w:rFonts w:hint="eastAsia"/>
                <w:b/>
                <w:bCs/>
              </w:rPr>
              <w:t>排放浓度</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34" w:hRule="atLeast"/>
          <w:jc w:val="center"/>
        </w:trPr>
        <w:tc>
          <w:tcPr>
            <w:tcW w:w="3623" w:type="dxa"/>
            <w:vMerge w:val="continue"/>
            <w:vAlign w:val="center"/>
          </w:tcPr>
          <w:p>
            <w:pPr>
              <w:tabs>
                <w:tab w:val="left" w:pos="860"/>
              </w:tabs>
              <w:jc w:val="center"/>
              <w:rPr>
                <w:b/>
                <w:bCs/>
              </w:rPr>
            </w:pPr>
          </w:p>
        </w:tc>
        <w:tc>
          <w:tcPr>
            <w:tcW w:w="1590" w:type="dxa"/>
            <w:vMerge w:val="continue"/>
            <w:vAlign w:val="center"/>
          </w:tcPr>
          <w:p>
            <w:pPr>
              <w:tabs>
                <w:tab w:val="left" w:pos="860"/>
              </w:tabs>
              <w:jc w:val="center"/>
              <w:rPr>
                <w:b/>
                <w:bCs/>
              </w:rPr>
            </w:pPr>
          </w:p>
        </w:tc>
        <w:tc>
          <w:tcPr>
            <w:tcW w:w="1560" w:type="dxa"/>
            <w:vAlign w:val="center"/>
          </w:tcPr>
          <w:p>
            <w:pPr>
              <w:tabs>
                <w:tab w:val="left" w:pos="860"/>
              </w:tabs>
              <w:jc w:val="center"/>
              <w:rPr>
                <w:b/>
                <w:bCs/>
              </w:rPr>
            </w:pPr>
            <w:r>
              <w:rPr>
                <w:rFonts w:hint="eastAsia"/>
                <w:b/>
                <w:bCs/>
              </w:rPr>
              <w:t>单位</w:t>
            </w:r>
          </w:p>
        </w:tc>
        <w:tc>
          <w:tcPr>
            <w:tcW w:w="1447" w:type="dxa"/>
            <w:vAlign w:val="center"/>
          </w:tcPr>
          <w:p>
            <w:pPr>
              <w:tabs>
                <w:tab w:val="left" w:pos="860"/>
              </w:tabs>
              <w:jc w:val="center"/>
              <w:rPr>
                <w:b/>
                <w:bCs/>
              </w:rPr>
            </w:pPr>
            <w:r>
              <w:rPr>
                <w:rFonts w:hint="eastAsia"/>
                <w:b/>
                <w:bCs/>
              </w:rPr>
              <w:t>标准限值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 w:hRule="atLeast"/>
          <w:jc w:val="center"/>
        </w:trPr>
        <w:tc>
          <w:tcPr>
            <w:tcW w:w="3623" w:type="dxa"/>
            <w:vMerge w:val="restart"/>
            <w:vAlign w:val="center"/>
          </w:tcPr>
          <w:p>
            <w:pPr>
              <w:pStyle w:val="18"/>
              <w:tabs>
                <w:tab w:val="left" w:pos="860"/>
              </w:tabs>
              <w:spacing w:line="240" w:lineRule="auto"/>
              <w:rPr>
                <w:color w:val="auto"/>
                <w:sz w:val="21"/>
                <w:szCs w:val="21"/>
              </w:rPr>
            </w:pPr>
            <w:r>
              <w:rPr>
                <w:rFonts w:hint="eastAsia"/>
                <w:color w:val="auto"/>
                <w:sz w:val="21"/>
                <w:szCs w:val="21"/>
              </w:rPr>
              <w:t xml:space="preserve"> </w:t>
            </w:r>
            <w:r>
              <w:rPr>
                <w:rFonts w:hint="eastAsia"/>
                <w:sz w:val="21"/>
                <w:szCs w:val="21"/>
              </w:rPr>
              <w:t>《</w:t>
            </w:r>
            <w:r>
              <w:rPr>
                <w:rFonts w:hint="eastAsia"/>
                <w:color w:val="auto"/>
                <w:sz w:val="21"/>
                <w:szCs w:val="21"/>
              </w:rPr>
              <w:t>石嘴山生态经济开发区循环经济试验区污水处理厂纳污标准要求</w:t>
            </w:r>
            <w:r>
              <w:rPr>
                <w:rFonts w:hint="eastAsia"/>
                <w:sz w:val="21"/>
                <w:szCs w:val="21"/>
              </w:rPr>
              <w:t>》</w:t>
            </w:r>
          </w:p>
        </w:tc>
        <w:tc>
          <w:tcPr>
            <w:tcW w:w="1590" w:type="dxa"/>
            <w:vAlign w:val="center"/>
          </w:tcPr>
          <w:p>
            <w:pPr>
              <w:pStyle w:val="18"/>
              <w:tabs>
                <w:tab w:val="left" w:pos="860"/>
              </w:tabs>
              <w:spacing w:line="240" w:lineRule="auto"/>
              <w:rPr>
                <w:color w:val="auto"/>
                <w:sz w:val="21"/>
                <w:szCs w:val="21"/>
              </w:rPr>
            </w:pPr>
            <w:r>
              <w:rPr>
                <w:rFonts w:hint="eastAsia"/>
                <w:color w:val="auto"/>
                <w:sz w:val="21"/>
                <w:szCs w:val="21"/>
              </w:rPr>
              <w:t>氨氮</w:t>
            </w:r>
          </w:p>
        </w:tc>
        <w:tc>
          <w:tcPr>
            <w:tcW w:w="1560" w:type="dxa"/>
            <w:vAlign w:val="center"/>
          </w:tcPr>
          <w:p>
            <w:pPr>
              <w:jc w:val="center"/>
            </w:pPr>
            <w:r>
              <w:rPr>
                <w:rFonts w:hint="eastAsia" w:ascii="宋体" w:hAnsi="宋体" w:cs="宋体"/>
              </w:rPr>
              <w:t>mg/L</w:t>
            </w:r>
          </w:p>
        </w:tc>
        <w:tc>
          <w:tcPr>
            <w:tcW w:w="1447" w:type="dxa"/>
            <w:vAlign w:val="center"/>
          </w:tcPr>
          <w:p>
            <w:pPr>
              <w:pStyle w:val="18"/>
              <w:tabs>
                <w:tab w:val="left" w:pos="860"/>
              </w:tabs>
              <w:spacing w:line="240" w:lineRule="auto"/>
              <w:rPr>
                <w:color w:val="auto"/>
                <w:sz w:val="21"/>
                <w:szCs w:val="21"/>
              </w:rPr>
            </w:pPr>
            <w:r>
              <w:rPr>
                <w:rFonts w:hint="eastAsia"/>
                <w:color w:val="auto"/>
                <w:sz w:val="21"/>
                <w:szCs w:val="21"/>
              </w:rPr>
              <w:t>20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07" w:hRule="atLeast"/>
          <w:jc w:val="center"/>
        </w:trPr>
        <w:tc>
          <w:tcPr>
            <w:tcW w:w="3623" w:type="dxa"/>
            <w:vMerge w:val="continue"/>
            <w:vAlign w:val="center"/>
          </w:tcPr>
          <w:p>
            <w:pPr>
              <w:pStyle w:val="18"/>
              <w:tabs>
                <w:tab w:val="left" w:pos="860"/>
              </w:tabs>
              <w:spacing w:line="240" w:lineRule="auto"/>
              <w:rPr>
                <w:color w:val="auto"/>
                <w:sz w:val="21"/>
                <w:szCs w:val="21"/>
              </w:rPr>
            </w:pPr>
          </w:p>
        </w:tc>
        <w:tc>
          <w:tcPr>
            <w:tcW w:w="1590" w:type="dxa"/>
            <w:vAlign w:val="center"/>
          </w:tcPr>
          <w:p>
            <w:pPr>
              <w:pStyle w:val="18"/>
              <w:tabs>
                <w:tab w:val="left" w:pos="860"/>
              </w:tabs>
              <w:spacing w:line="240" w:lineRule="auto"/>
              <w:rPr>
                <w:color w:val="auto"/>
                <w:sz w:val="21"/>
                <w:szCs w:val="21"/>
              </w:rPr>
            </w:pPr>
            <w:r>
              <w:rPr>
                <w:rFonts w:hint="eastAsia"/>
                <w:color w:val="auto"/>
                <w:sz w:val="21"/>
                <w:szCs w:val="21"/>
              </w:rPr>
              <w:t>悬浮物</w:t>
            </w:r>
          </w:p>
        </w:tc>
        <w:tc>
          <w:tcPr>
            <w:tcW w:w="1560" w:type="dxa"/>
            <w:vAlign w:val="center"/>
          </w:tcPr>
          <w:p>
            <w:pPr>
              <w:jc w:val="center"/>
            </w:pPr>
            <w:r>
              <w:rPr>
                <w:rFonts w:hint="eastAsia" w:ascii="宋体" w:hAnsi="宋体" w:cs="宋体"/>
              </w:rPr>
              <w:t>mg/L</w:t>
            </w:r>
          </w:p>
        </w:tc>
        <w:tc>
          <w:tcPr>
            <w:tcW w:w="1447" w:type="dxa"/>
            <w:vAlign w:val="center"/>
          </w:tcPr>
          <w:p>
            <w:pPr>
              <w:pStyle w:val="18"/>
              <w:tabs>
                <w:tab w:val="left" w:pos="860"/>
              </w:tabs>
              <w:spacing w:line="240" w:lineRule="auto"/>
              <w:rPr>
                <w:color w:val="auto"/>
                <w:sz w:val="21"/>
                <w:szCs w:val="21"/>
              </w:rPr>
            </w:pPr>
            <w:r>
              <w:rPr>
                <w:rFonts w:hint="eastAsia"/>
                <w:color w:val="auto"/>
                <w:sz w:val="21"/>
                <w:szCs w:val="21"/>
              </w:rPr>
              <w:t>70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9" w:hRule="atLeast"/>
          <w:jc w:val="center"/>
        </w:trPr>
        <w:tc>
          <w:tcPr>
            <w:tcW w:w="3623" w:type="dxa"/>
            <w:vMerge w:val="continue"/>
            <w:vAlign w:val="center"/>
          </w:tcPr>
          <w:p>
            <w:pPr>
              <w:pStyle w:val="18"/>
              <w:tabs>
                <w:tab w:val="left" w:pos="860"/>
              </w:tabs>
              <w:spacing w:line="240" w:lineRule="auto"/>
              <w:rPr>
                <w:color w:val="auto"/>
                <w:sz w:val="21"/>
                <w:szCs w:val="21"/>
              </w:rPr>
            </w:pPr>
          </w:p>
        </w:tc>
        <w:tc>
          <w:tcPr>
            <w:tcW w:w="1590" w:type="dxa"/>
            <w:vAlign w:val="center"/>
          </w:tcPr>
          <w:p>
            <w:pPr>
              <w:pStyle w:val="18"/>
              <w:tabs>
                <w:tab w:val="left" w:pos="860"/>
              </w:tabs>
              <w:spacing w:line="240" w:lineRule="auto"/>
              <w:rPr>
                <w:color w:val="auto"/>
                <w:sz w:val="21"/>
                <w:szCs w:val="21"/>
              </w:rPr>
            </w:pPr>
            <w:r>
              <w:rPr>
                <w:rFonts w:hint="eastAsia"/>
                <w:color w:val="auto"/>
                <w:sz w:val="21"/>
                <w:szCs w:val="21"/>
              </w:rPr>
              <w:t>化学需氧量</w:t>
            </w:r>
          </w:p>
        </w:tc>
        <w:tc>
          <w:tcPr>
            <w:tcW w:w="1560" w:type="dxa"/>
            <w:vAlign w:val="center"/>
          </w:tcPr>
          <w:p>
            <w:pPr>
              <w:jc w:val="center"/>
            </w:pPr>
            <w:r>
              <w:rPr>
                <w:rFonts w:hint="eastAsia" w:ascii="宋体" w:hAnsi="宋体" w:cs="宋体"/>
              </w:rPr>
              <w:t>mg/L</w:t>
            </w:r>
          </w:p>
        </w:tc>
        <w:tc>
          <w:tcPr>
            <w:tcW w:w="1447" w:type="dxa"/>
            <w:vAlign w:val="center"/>
          </w:tcPr>
          <w:p>
            <w:pPr>
              <w:pStyle w:val="18"/>
              <w:tabs>
                <w:tab w:val="left" w:pos="860"/>
              </w:tabs>
              <w:spacing w:line="240" w:lineRule="auto"/>
              <w:rPr>
                <w:color w:val="auto"/>
                <w:sz w:val="21"/>
                <w:szCs w:val="21"/>
              </w:rPr>
            </w:pPr>
            <w:r>
              <w:rPr>
                <w:rFonts w:hint="eastAsia"/>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69" w:hRule="atLeast"/>
          <w:jc w:val="center"/>
        </w:trPr>
        <w:tc>
          <w:tcPr>
            <w:tcW w:w="3623" w:type="dxa"/>
            <w:vMerge w:val="continue"/>
            <w:vAlign w:val="center"/>
          </w:tcPr>
          <w:p>
            <w:pPr>
              <w:pStyle w:val="18"/>
              <w:tabs>
                <w:tab w:val="left" w:pos="860"/>
              </w:tabs>
              <w:spacing w:line="240" w:lineRule="auto"/>
              <w:rPr>
                <w:color w:val="auto"/>
                <w:sz w:val="21"/>
                <w:szCs w:val="21"/>
              </w:rPr>
            </w:pPr>
          </w:p>
        </w:tc>
        <w:tc>
          <w:tcPr>
            <w:tcW w:w="1590" w:type="dxa"/>
            <w:vAlign w:val="center"/>
          </w:tcPr>
          <w:p>
            <w:pPr>
              <w:pStyle w:val="18"/>
              <w:tabs>
                <w:tab w:val="left" w:pos="860"/>
              </w:tabs>
              <w:spacing w:line="240" w:lineRule="auto"/>
              <w:rPr>
                <w:color w:val="auto"/>
                <w:sz w:val="21"/>
                <w:szCs w:val="21"/>
              </w:rPr>
            </w:pPr>
            <w:r>
              <w:rPr>
                <w:rFonts w:hint="eastAsia"/>
                <w:color w:val="auto"/>
                <w:sz w:val="21"/>
                <w:szCs w:val="21"/>
              </w:rPr>
              <w:t>生化需氧量</w:t>
            </w:r>
          </w:p>
        </w:tc>
        <w:tc>
          <w:tcPr>
            <w:tcW w:w="1560" w:type="dxa"/>
            <w:vAlign w:val="center"/>
          </w:tcPr>
          <w:p>
            <w:pPr>
              <w:jc w:val="center"/>
              <w:rPr>
                <w:rFonts w:ascii="宋体" w:hAnsi="宋体" w:cs="宋体"/>
              </w:rPr>
            </w:pPr>
            <w:r>
              <w:rPr>
                <w:rFonts w:hint="eastAsia" w:ascii="宋体" w:hAnsi="宋体" w:cs="宋体"/>
              </w:rPr>
              <w:t>mg/L</w:t>
            </w:r>
          </w:p>
        </w:tc>
        <w:tc>
          <w:tcPr>
            <w:tcW w:w="1447" w:type="dxa"/>
            <w:vAlign w:val="center"/>
          </w:tcPr>
          <w:p>
            <w:pPr>
              <w:pStyle w:val="18"/>
              <w:tabs>
                <w:tab w:val="left" w:pos="860"/>
              </w:tabs>
              <w:spacing w:line="240" w:lineRule="auto"/>
              <w:rPr>
                <w:color w:val="auto"/>
                <w:sz w:val="21"/>
                <w:szCs w:val="21"/>
              </w:rPr>
            </w:pPr>
            <w:r>
              <w:rPr>
                <w:rFonts w:hint="eastAsia"/>
                <w:color w:val="auto"/>
                <w:sz w:val="21"/>
                <w:szCs w:val="21"/>
              </w:rPr>
              <w:t>20</w:t>
            </w:r>
          </w:p>
        </w:tc>
      </w:tr>
    </w:tbl>
    <w:p>
      <w:pPr>
        <w:rPr>
          <w:b/>
          <w:bCs/>
          <w:position w:val="6"/>
        </w:rPr>
      </w:pPr>
    </w:p>
    <w:p>
      <w:pPr>
        <w:rPr>
          <w:rFonts w:ascii="新宋体" w:hAnsi="新宋体" w:eastAsia="新宋体" w:cs="新宋体"/>
          <w:b/>
          <w:bCs/>
        </w:rPr>
      </w:pPr>
      <w:r>
        <w:rPr>
          <w:b/>
          <w:bCs/>
          <w:position w:val="6"/>
        </w:rPr>
        <w:t>表7-</w:t>
      </w:r>
      <w:r>
        <w:rPr>
          <w:rFonts w:hint="eastAsia"/>
          <w:b/>
          <w:bCs/>
          <w:position w:val="6"/>
        </w:rPr>
        <w:t>9</w:t>
      </w:r>
      <w:r>
        <w:rPr>
          <w:rFonts w:hint="eastAsia" w:ascii="新宋体" w:hAnsi="新宋体" w:eastAsia="新宋体" w:cs="新宋体"/>
          <w:b/>
          <w:bCs/>
        </w:rPr>
        <w:t xml:space="preserve">                        </w:t>
      </w:r>
      <w:r>
        <w:rPr>
          <w:rFonts w:hint="eastAsia"/>
          <w:b/>
          <w:bCs/>
          <w:position w:val="6"/>
        </w:rPr>
        <w:t>污水</w:t>
      </w:r>
      <w:r>
        <w:rPr>
          <w:rFonts w:hint="eastAsia" w:cs="宋体"/>
          <w:b/>
          <w:bCs/>
          <w:position w:val="6"/>
        </w:rPr>
        <w:t xml:space="preserve">检测方法及使用仪器  </w:t>
      </w:r>
      <w:r>
        <w:rPr>
          <w:rFonts w:hint="eastAsia" w:ascii="新宋体" w:hAnsi="新宋体" w:eastAsia="新宋体" w:cs="新宋体"/>
          <w:b/>
          <w:bCs/>
        </w:rPr>
        <w:t xml:space="preserve">                  </w:t>
      </w:r>
    </w:p>
    <w:tbl>
      <w:tblPr>
        <w:tblStyle w:val="12"/>
        <w:tblW w:w="8240" w:type="dxa"/>
        <w:tblInd w:w="10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851"/>
        <w:gridCol w:w="2703"/>
        <w:gridCol w:w="1315"/>
        <w:gridCol w:w="16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66" w:hRule="atLeast"/>
        </w:trPr>
        <w:tc>
          <w:tcPr>
            <w:tcW w:w="745" w:type="dxa"/>
            <w:vAlign w:val="center"/>
          </w:tcPr>
          <w:p>
            <w:pPr>
              <w:jc w:val="center"/>
              <w:rPr>
                <w:rFonts w:ascii="宋体" w:hAnsi="宋体" w:cs="宋体"/>
                <w:b/>
                <w:bCs/>
                <w:color w:val="000000"/>
              </w:rPr>
            </w:pPr>
            <w:r>
              <w:rPr>
                <w:rFonts w:hint="eastAsia" w:ascii="宋体" w:hAnsi="宋体" w:cs="宋体"/>
                <w:b/>
                <w:bCs/>
                <w:color w:val="000000"/>
              </w:rPr>
              <w:t>类别</w:t>
            </w:r>
          </w:p>
        </w:tc>
        <w:tc>
          <w:tcPr>
            <w:tcW w:w="1851" w:type="dxa"/>
            <w:vAlign w:val="center"/>
          </w:tcPr>
          <w:p>
            <w:pPr>
              <w:jc w:val="center"/>
              <w:rPr>
                <w:rFonts w:ascii="宋体" w:hAnsi="宋体" w:cs="宋体"/>
                <w:b/>
                <w:bCs/>
                <w:color w:val="000000"/>
              </w:rPr>
            </w:pPr>
            <w:r>
              <w:rPr>
                <w:rFonts w:hint="eastAsia" w:ascii="宋体" w:hAnsi="宋体" w:cs="宋体"/>
                <w:b/>
                <w:bCs/>
                <w:color w:val="000000"/>
              </w:rPr>
              <w:t>项目</w:t>
            </w:r>
          </w:p>
        </w:tc>
        <w:tc>
          <w:tcPr>
            <w:tcW w:w="2703" w:type="dxa"/>
            <w:vAlign w:val="center"/>
          </w:tcPr>
          <w:p>
            <w:pPr>
              <w:widowControl/>
              <w:adjustRightInd w:val="0"/>
              <w:snapToGrid w:val="0"/>
              <w:spacing w:line="320" w:lineRule="exact"/>
              <w:jc w:val="center"/>
              <w:rPr>
                <w:rFonts w:ascii="宋体" w:hAnsi="宋体" w:cs="宋体"/>
                <w:b/>
                <w:bCs/>
                <w:color w:val="000000"/>
                <w:kern w:val="0"/>
              </w:rPr>
            </w:pPr>
            <w:r>
              <w:rPr>
                <w:rFonts w:hint="eastAsia" w:ascii="宋体" w:hAnsi="宋体" w:cs="宋体"/>
                <w:b/>
                <w:bCs/>
                <w:color w:val="000000"/>
                <w:kern w:val="0"/>
              </w:rPr>
              <w:t>检测方法</w:t>
            </w:r>
          </w:p>
        </w:tc>
        <w:tc>
          <w:tcPr>
            <w:tcW w:w="1315" w:type="dxa"/>
            <w:vAlign w:val="center"/>
          </w:tcPr>
          <w:p>
            <w:pPr>
              <w:ind w:left="-42" w:leftChars="-20" w:right="-42" w:rightChars="-20"/>
              <w:contextualSpacing/>
              <w:jc w:val="center"/>
              <w:rPr>
                <w:rFonts w:ascii="宋体" w:hAnsi="宋体" w:cs="宋体"/>
                <w:b/>
                <w:bCs/>
                <w:color w:val="000000"/>
              </w:rPr>
            </w:pPr>
            <w:r>
              <w:rPr>
                <w:rFonts w:hint="eastAsia" w:ascii="宋体" w:hAnsi="宋体" w:cs="宋体"/>
                <w:b/>
                <w:bCs/>
                <w:color w:val="000000"/>
              </w:rPr>
              <w:t>检出限</w:t>
            </w:r>
          </w:p>
        </w:tc>
        <w:tc>
          <w:tcPr>
            <w:tcW w:w="1626" w:type="dxa"/>
            <w:vAlign w:val="center"/>
          </w:tcPr>
          <w:p>
            <w:pPr>
              <w:adjustRightInd w:val="0"/>
              <w:snapToGrid w:val="0"/>
              <w:spacing w:line="260" w:lineRule="exact"/>
              <w:jc w:val="center"/>
              <w:rPr>
                <w:rFonts w:ascii="宋体" w:hAnsi="宋体" w:cs="宋体"/>
                <w:b/>
                <w:bCs/>
                <w:color w:val="000000"/>
              </w:rPr>
            </w:pPr>
            <w:r>
              <w:rPr>
                <w:rFonts w:hint="eastAsia" w:ascii="宋体" w:hAnsi="宋体" w:cs="宋体"/>
                <w:b/>
                <w:bCs/>
                <w:color w:val="000000"/>
              </w:rPr>
              <w:t>使用仪器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91" w:hRule="atLeast"/>
        </w:trPr>
        <w:tc>
          <w:tcPr>
            <w:tcW w:w="745" w:type="dxa"/>
            <w:vAlign w:val="center"/>
          </w:tcPr>
          <w:p>
            <w:pPr>
              <w:jc w:val="center"/>
              <w:rPr>
                <w:rFonts w:ascii="宋体" w:hAnsi="宋体" w:cs="宋体"/>
                <w:color w:val="000000"/>
              </w:rPr>
            </w:pPr>
            <w:r>
              <w:rPr>
                <w:rFonts w:hint="eastAsia" w:ascii="宋体" w:hAnsi="宋体" w:cs="宋体"/>
                <w:color w:val="000000"/>
              </w:rPr>
              <w:t>废水</w:t>
            </w:r>
          </w:p>
        </w:tc>
        <w:tc>
          <w:tcPr>
            <w:tcW w:w="1851" w:type="dxa"/>
            <w:vAlign w:val="center"/>
          </w:tcPr>
          <w:p>
            <w:pPr>
              <w:jc w:val="center"/>
              <w:rPr>
                <w:rFonts w:ascii="宋体" w:hAnsi="宋体" w:cs="宋体"/>
                <w:color w:val="000000"/>
              </w:rPr>
            </w:pPr>
            <w:r>
              <w:rPr>
                <w:rFonts w:hint="eastAsia" w:ascii="宋体" w:hAnsi="宋体" w:cs="宋体"/>
                <w:color w:val="000000"/>
              </w:rPr>
              <w:t>pH</w:t>
            </w:r>
          </w:p>
        </w:tc>
        <w:tc>
          <w:tcPr>
            <w:tcW w:w="2703" w:type="dxa"/>
            <w:vAlign w:val="center"/>
          </w:tcPr>
          <w:p>
            <w:pPr>
              <w:widowControl/>
              <w:adjustRightInd w:val="0"/>
              <w:snapToGrid w:val="0"/>
              <w:spacing w:line="320" w:lineRule="exact"/>
              <w:jc w:val="center"/>
              <w:rPr>
                <w:rFonts w:ascii="宋体" w:hAnsi="宋体" w:cs="宋体"/>
                <w:color w:val="000000"/>
              </w:rPr>
            </w:pPr>
            <w:r>
              <w:rPr>
                <w:rFonts w:hint="eastAsia" w:ascii="宋体" w:hAnsi="宋体" w:cs="宋体"/>
                <w:kern w:val="0"/>
              </w:rPr>
              <w:t>玻璃电极法 GB/T6920-1986</w:t>
            </w:r>
          </w:p>
        </w:tc>
        <w:tc>
          <w:tcPr>
            <w:tcW w:w="1315" w:type="dxa"/>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w:t>
            </w:r>
          </w:p>
        </w:tc>
        <w:tc>
          <w:tcPr>
            <w:tcW w:w="1626" w:type="dxa"/>
            <w:vAlign w:val="center"/>
          </w:tcPr>
          <w:p>
            <w:pPr>
              <w:adjustRightInd w:val="0"/>
              <w:snapToGrid w:val="0"/>
              <w:spacing w:line="260" w:lineRule="exact"/>
              <w:jc w:val="center"/>
              <w:rPr>
                <w:rFonts w:ascii="宋体" w:hAnsi="宋体" w:cs="宋体"/>
                <w:color w:val="000000"/>
              </w:rPr>
            </w:pPr>
            <w:r>
              <w:rPr>
                <w:rFonts w:hint="eastAsia" w:ascii="宋体" w:hAnsi="宋体" w:cs="宋体"/>
                <w:color w:val="000000"/>
              </w:rPr>
              <w:t>pH计</w:t>
            </w:r>
          </w:p>
          <w:p>
            <w:pPr>
              <w:adjustRightInd w:val="0"/>
              <w:snapToGrid w:val="0"/>
              <w:spacing w:line="260" w:lineRule="exact"/>
              <w:jc w:val="center"/>
              <w:rPr>
                <w:rFonts w:ascii="宋体" w:hAnsi="宋体" w:cs="宋体"/>
                <w:color w:val="000000"/>
              </w:rPr>
            </w:pPr>
            <w:r>
              <w:rPr>
                <w:rFonts w:hint="eastAsia" w:ascii="宋体" w:hAnsi="宋体" w:cs="宋体"/>
                <w:color w:val="000000"/>
              </w:rPr>
              <w:t>PHSJ-4A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45" w:type="dxa"/>
            <w:vAlign w:val="center"/>
          </w:tcPr>
          <w:p>
            <w:pPr>
              <w:jc w:val="center"/>
              <w:rPr>
                <w:rFonts w:ascii="宋体" w:hAnsi="宋体" w:cs="宋体"/>
                <w:color w:val="000000"/>
              </w:rPr>
            </w:pPr>
            <w:r>
              <w:rPr>
                <w:rFonts w:hint="eastAsia" w:ascii="宋体" w:hAnsi="宋体" w:cs="宋体"/>
                <w:color w:val="000000"/>
              </w:rPr>
              <w:t>废水</w:t>
            </w:r>
          </w:p>
        </w:tc>
        <w:tc>
          <w:tcPr>
            <w:tcW w:w="1851" w:type="dxa"/>
            <w:vAlign w:val="center"/>
          </w:tcPr>
          <w:p>
            <w:pPr>
              <w:jc w:val="center"/>
              <w:rPr>
                <w:rFonts w:ascii="宋体" w:hAnsi="宋体" w:cs="宋体"/>
                <w:color w:val="000000"/>
              </w:rPr>
            </w:pPr>
            <w:r>
              <w:rPr>
                <w:rFonts w:hint="eastAsia" w:ascii="宋体" w:hAnsi="宋体" w:cs="宋体"/>
                <w:color w:val="000000"/>
              </w:rPr>
              <w:t>水温</w:t>
            </w:r>
          </w:p>
        </w:tc>
        <w:tc>
          <w:tcPr>
            <w:tcW w:w="2703" w:type="dxa"/>
            <w:vAlign w:val="center"/>
          </w:tcPr>
          <w:p>
            <w:pPr>
              <w:widowControl/>
              <w:adjustRightInd w:val="0"/>
              <w:snapToGrid w:val="0"/>
              <w:spacing w:line="320" w:lineRule="exact"/>
              <w:jc w:val="center"/>
              <w:rPr>
                <w:rFonts w:ascii="宋体" w:hAnsi="宋体" w:cs="宋体"/>
                <w:kern w:val="0"/>
              </w:rPr>
            </w:pPr>
            <w:r>
              <w:rPr>
                <w:rFonts w:hint="eastAsia" w:ascii="宋体" w:hAnsi="宋体" w:cs="宋体"/>
                <w:kern w:val="0"/>
              </w:rPr>
              <w:t>温度计测定法 GB13195-91</w:t>
            </w:r>
          </w:p>
        </w:tc>
        <w:tc>
          <w:tcPr>
            <w:tcW w:w="1315" w:type="dxa"/>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w:t>
            </w:r>
          </w:p>
        </w:tc>
        <w:tc>
          <w:tcPr>
            <w:tcW w:w="1626" w:type="dxa"/>
            <w:vAlign w:val="center"/>
          </w:tcPr>
          <w:p>
            <w:pPr>
              <w:adjustRightInd w:val="0"/>
              <w:snapToGrid w:val="0"/>
              <w:spacing w:line="260" w:lineRule="exact"/>
              <w:jc w:val="center"/>
              <w:rPr>
                <w:rFonts w:ascii="宋体" w:hAnsi="宋体" w:cs="宋体"/>
                <w:color w:val="000000"/>
              </w:rPr>
            </w:pPr>
            <w:r>
              <w:rPr>
                <w:rFonts w:hint="eastAsia" w:ascii="宋体" w:hAnsi="宋体" w:cs="宋体"/>
                <w:color w:val="000000"/>
              </w:rPr>
              <w:t>温度计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29" w:hRule="atLeast"/>
        </w:trPr>
        <w:tc>
          <w:tcPr>
            <w:tcW w:w="745" w:type="dxa"/>
            <w:vAlign w:val="center"/>
          </w:tcPr>
          <w:p>
            <w:pPr>
              <w:jc w:val="center"/>
              <w:rPr>
                <w:rFonts w:ascii="宋体" w:hAnsi="宋体" w:cs="宋体"/>
                <w:color w:val="000000"/>
              </w:rPr>
            </w:pPr>
            <w:r>
              <w:rPr>
                <w:rFonts w:hint="eastAsia" w:ascii="宋体" w:hAnsi="宋体" w:cs="宋体"/>
                <w:color w:val="000000"/>
              </w:rPr>
              <w:t>废水</w:t>
            </w:r>
          </w:p>
        </w:tc>
        <w:tc>
          <w:tcPr>
            <w:tcW w:w="1851" w:type="dxa"/>
            <w:vAlign w:val="center"/>
          </w:tcPr>
          <w:p>
            <w:pPr>
              <w:jc w:val="center"/>
              <w:rPr>
                <w:rFonts w:ascii="宋体" w:hAnsi="宋体" w:cs="宋体"/>
                <w:color w:val="000000"/>
              </w:rPr>
            </w:pPr>
            <w:r>
              <w:rPr>
                <w:rFonts w:hint="eastAsia" w:ascii="宋体" w:hAnsi="宋体" w:cs="宋体"/>
                <w:color w:val="000000"/>
              </w:rPr>
              <w:t>化学需氧量</w:t>
            </w:r>
            <w:r>
              <w:rPr>
                <w:rFonts w:hint="eastAsia"/>
                <w:color w:val="000000"/>
              </w:rPr>
              <w:t>（cod）</w:t>
            </w:r>
          </w:p>
        </w:tc>
        <w:tc>
          <w:tcPr>
            <w:tcW w:w="2703" w:type="dxa"/>
            <w:vAlign w:val="center"/>
          </w:tcPr>
          <w:p>
            <w:pPr>
              <w:widowControl/>
              <w:adjustRightInd w:val="0"/>
              <w:snapToGrid w:val="0"/>
              <w:spacing w:line="260" w:lineRule="exact"/>
              <w:jc w:val="center"/>
              <w:rPr>
                <w:rFonts w:ascii="宋体" w:hAnsi="宋体" w:cs="宋体"/>
                <w:color w:val="000000"/>
                <w:kern w:val="0"/>
              </w:rPr>
            </w:pPr>
            <w:r>
              <w:rPr>
                <w:rFonts w:hint="eastAsia" w:ascii="宋体" w:hAnsi="宋体" w:cs="宋体"/>
                <w:color w:val="000000"/>
                <w:kern w:val="0"/>
              </w:rPr>
              <w:t>快速消解分光光度法 HJ/T 399-2007</w:t>
            </w:r>
          </w:p>
        </w:tc>
        <w:tc>
          <w:tcPr>
            <w:tcW w:w="1315" w:type="dxa"/>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15mg/L</w:t>
            </w:r>
          </w:p>
        </w:tc>
        <w:tc>
          <w:tcPr>
            <w:tcW w:w="1626" w:type="dxa"/>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COD快速测定仪</w:t>
            </w:r>
          </w:p>
          <w:p>
            <w:pPr>
              <w:ind w:left="-42" w:leftChars="-20" w:right="-42" w:rightChars="-20"/>
              <w:contextualSpacing/>
              <w:jc w:val="center"/>
              <w:rPr>
                <w:rFonts w:ascii="宋体" w:hAnsi="宋体" w:cs="宋体"/>
                <w:color w:val="000000"/>
              </w:rPr>
            </w:pPr>
            <w:r>
              <w:rPr>
                <w:rFonts w:hint="eastAsia" w:ascii="宋体" w:hAnsi="宋体" w:cs="宋体"/>
                <w:color w:val="000000"/>
              </w:rPr>
              <w:t>5B-3C(VB)</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45" w:hRule="atLeast"/>
        </w:trPr>
        <w:tc>
          <w:tcPr>
            <w:tcW w:w="745" w:type="dxa"/>
            <w:vAlign w:val="center"/>
          </w:tcPr>
          <w:p>
            <w:pPr>
              <w:jc w:val="center"/>
              <w:rPr>
                <w:rFonts w:ascii="宋体" w:hAnsi="宋体" w:cs="宋体"/>
                <w:color w:val="000000"/>
              </w:rPr>
            </w:pPr>
            <w:r>
              <w:rPr>
                <w:rFonts w:hint="eastAsia" w:ascii="宋体" w:hAnsi="宋体" w:cs="宋体"/>
                <w:color w:val="000000"/>
              </w:rPr>
              <w:t>废水</w:t>
            </w:r>
          </w:p>
        </w:tc>
        <w:tc>
          <w:tcPr>
            <w:tcW w:w="1851" w:type="dxa"/>
            <w:vAlign w:val="center"/>
          </w:tcPr>
          <w:p>
            <w:pPr>
              <w:jc w:val="center"/>
              <w:rPr>
                <w:rFonts w:ascii="宋体" w:hAnsi="宋体" w:cs="宋体"/>
                <w:color w:val="000000"/>
              </w:rPr>
            </w:pPr>
            <w:r>
              <w:rPr>
                <w:rFonts w:hint="eastAsia" w:ascii="宋体" w:hAnsi="宋体" w:cs="宋体"/>
                <w:color w:val="000000"/>
              </w:rPr>
              <w:t>氨氮</w:t>
            </w:r>
          </w:p>
        </w:tc>
        <w:tc>
          <w:tcPr>
            <w:tcW w:w="2703" w:type="dxa"/>
            <w:vAlign w:val="center"/>
          </w:tcPr>
          <w:p>
            <w:pPr>
              <w:adjustRightInd w:val="0"/>
              <w:snapToGrid w:val="0"/>
              <w:spacing w:line="260" w:lineRule="exact"/>
              <w:jc w:val="center"/>
              <w:rPr>
                <w:rFonts w:ascii="宋体" w:hAnsi="宋体" w:cs="宋体"/>
                <w:color w:val="000000"/>
                <w:kern w:val="0"/>
              </w:rPr>
            </w:pPr>
            <w:r>
              <w:rPr>
                <w:rFonts w:hint="eastAsia" w:ascii="宋体" w:hAnsi="宋体" w:cs="宋体"/>
                <w:color w:val="000000"/>
                <w:kern w:val="0"/>
              </w:rPr>
              <w:t>纳氏试剂分光光度法 HJ535-2009</w:t>
            </w:r>
          </w:p>
        </w:tc>
        <w:tc>
          <w:tcPr>
            <w:tcW w:w="1315" w:type="dxa"/>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0.025mg/L</w:t>
            </w:r>
          </w:p>
        </w:tc>
        <w:tc>
          <w:tcPr>
            <w:tcW w:w="1626" w:type="dxa"/>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可见分光光度计</w:t>
            </w:r>
          </w:p>
          <w:p>
            <w:pPr>
              <w:ind w:left="-42" w:leftChars="-20" w:right="-42" w:rightChars="-20"/>
              <w:contextualSpacing/>
              <w:jc w:val="center"/>
              <w:rPr>
                <w:rFonts w:ascii="宋体" w:hAnsi="宋体" w:cs="宋体"/>
                <w:color w:val="000000"/>
              </w:rPr>
            </w:pPr>
            <w:r>
              <w:rPr>
                <w:rFonts w:hint="eastAsia" w:ascii="宋体" w:hAnsi="宋体" w:cs="宋体"/>
                <w:color w:val="000000"/>
              </w:rPr>
              <w:t>L3S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trPr>
        <w:tc>
          <w:tcPr>
            <w:tcW w:w="745" w:type="dxa"/>
            <w:shd w:val="clear" w:color="auto" w:fill="auto"/>
            <w:vAlign w:val="center"/>
          </w:tcPr>
          <w:p>
            <w:pPr>
              <w:jc w:val="center"/>
              <w:rPr>
                <w:rFonts w:ascii="宋体" w:hAnsi="宋体" w:cs="宋体"/>
                <w:color w:val="000000"/>
              </w:rPr>
            </w:pPr>
            <w:r>
              <w:rPr>
                <w:rFonts w:hint="eastAsia" w:ascii="宋体" w:hAnsi="宋体" w:cs="宋体"/>
                <w:color w:val="000000"/>
              </w:rPr>
              <w:t>废水</w:t>
            </w:r>
          </w:p>
        </w:tc>
        <w:tc>
          <w:tcPr>
            <w:tcW w:w="1851" w:type="dxa"/>
            <w:shd w:val="clear" w:color="auto" w:fill="auto"/>
            <w:vAlign w:val="center"/>
          </w:tcPr>
          <w:p>
            <w:pPr>
              <w:jc w:val="center"/>
              <w:rPr>
                <w:rFonts w:ascii="宋体" w:hAnsi="宋体" w:cs="宋体"/>
                <w:color w:val="000000"/>
              </w:rPr>
            </w:pPr>
            <w:r>
              <w:rPr>
                <w:rFonts w:hint="eastAsia" w:ascii="宋体" w:hAnsi="宋体" w:cs="宋体"/>
                <w:color w:val="000000"/>
              </w:rPr>
              <w:t>悬浮物</w:t>
            </w:r>
          </w:p>
        </w:tc>
        <w:tc>
          <w:tcPr>
            <w:tcW w:w="2703" w:type="dxa"/>
            <w:shd w:val="clear" w:color="auto" w:fill="auto"/>
            <w:vAlign w:val="center"/>
          </w:tcPr>
          <w:p>
            <w:pPr>
              <w:widowControl/>
              <w:adjustRightInd w:val="0"/>
              <w:snapToGrid w:val="0"/>
              <w:spacing w:line="320" w:lineRule="exact"/>
              <w:jc w:val="center"/>
              <w:rPr>
                <w:rFonts w:ascii="宋体" w:hAnsi="宋体" w:cs="宋体"/>
                <w:color w:val="000000"/>
                <w:kern w:val="0"/>
              </w:rPr>
            </w:pPr>
            <w:r>
              <w:rPr>
                <w:rFonts w:hint="eastAsia" w:ascii="宋体" w:hAnsi="宋体" w:cs="宋体"/>
                <w:kern w:val="0"/>
              </w:rPr>
              <w:t>重量法 GB11901-89</w:t>
            </w:r>
          </w:p>
        </w:tc>
        <w:tc>
          <w:tcPr>
            <w:tcW w:w="1315" w:type="dxa"/>
            <w:shd w:val="clear" w:color="auto" w:fill="auto"/>
            <w:vAlign w:val="center"/>
          </w:tcPr>
          <w:p>
            <w:pPr>
              <w:ind w:left="-42" w:leftChars="-20" w:right="-42" w:rightChars="-20"/>
              <w:contextualSpacing/>
              <w:jc w:val="center"/>
              <w:rPr>
                <w:rFonts w:ascii="宋体" w:hAnsi="宋体" w:cs="宋体"/>
                <w:color w:val="000000"/>
              </w:rPr>
            </w:pPr>
            <w:r>
              <w:rPr>
                <w:rFonts w:hint="eastAsia" w:ascii="宋体" w:hAnsi="宋体" w:cs="宋体"/>
              </w:rPr>
              <w:t>/</w:t>
            </w:r>
          </w:p>
        </w:tc>
        <w:tc>
          <w:tcPr>
            <w:tcW w:w="1626" w:type="dxa"/>
            <w:shd w:val="clear" w:color="auto" w:fill="auto"/>
            <w:vAlign w:val="center"/>
          </w:tcPr>
          <w:p>
            <w:pPr>
              <w:adjustRightInd w:val="0"/>
              <w:snapToGrid w:val="0"/>
              <w:spacing w:line="260" w:lineRule="exact"/>
              <w:jc w:val="center"/>
              <w:rPr>
                <w:rFonts w:ascii="宋体" w:hAnsi="宋体" w:cs="宋体"/>
                <w:color w:val="000000"/>
              </w:rPr>
            </w:pPr>
            <w:r>
              <w:rPr>
                <w:rFonts w:hint="eastAsia" w:ascii="宋体" w:hAnsi="宋体" w:cs="宋体"/>
                <w:color w:val="000000"/>
              </w:rPr>
              <w:t>电子天平FA1204B型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74" w:hRule="atLeast"/>
        </w:trPr>
        <w:tc>
          <w:tcPr>
            <w:tcW w:w="745" w:type="dxa"/>
            <w:shd w:val="clear" w:color="auto" w:fill="auto"/>
            <w:vAlign w:val="center"/>
          </w:tcPr>
          <w:p>
            <w:pPr>
              <w:jc w:val="center"/>
              <w:rPr>
                <w:rFonts w:ascii="宋体" w:hAnsi="宋体" w:cs="宋体"/>
                <w:color w:val="000000"/>
              </w:rPr>
            </w:pPr>
            <w:r>
              <w:rPr>
                <w:rFonts w:hint="eastAsia" w:ascii="宋体" w:hAnsi="宋体" w:cs="宋体"/>
                <w:color w:val="000000"/>
              </w:rPr>
              <w:t>废水</w:t>
            </w:r>
          </w:p>
        </w:tc>
        <w:tc>
          <w:tcPr>
            <w:tcW w:w="1851" w:type="dxa"/>
            <w:shd w:val="clear" w:color="auto" w:fill="auto"/>
            <w:vAlign w:val="center"/>
          </w:tcPr>
          <w:p>
            <w:pPr>
              <w:jc w:val="center"/>
              <w:rPr>
                <w:rFonts w:ascii="宋体" w:hAnsi="宋体" w:cs="宋体"/>
                <w:color w:val="000000"/>
              </w:rPr>
            </w:pPr>
            <w:r>
              <w:rPr>
                <w:rFonts w:hint="eastAsia" w:ascii="宋体" w:hAnsi="宋体" w:cs="宋体"/>
                <w:color w:val="000000"/>
              </w:rPr>
              <w:t>五日生化需氧量</w:t>
            </w:r>
          </w:p>
        </w:tc>
        <w:tc>
          <w:tcPr>
            <w:tcW w:w="2703" w:type="dxa"/>
            <w:shd w:val="clear" w:color="auto" w:fill="auto"/>
            <w:vAlign w:val="center"/>
          </w:tcPr>
          <w:p>
            <w:pPr>
              <w:widowControl/>
              <w:adjustRightInd w:val="0"/>
              <w:snapToGrid w:val="0"/>
              <w:spacing w:line="320" w:lineRule="exact"/>
              <w:jc w:val="center"/>
              <w:rPr>
                <w:rFonts w:ascii="宋体" w:hAnsi="宋体" w:cs="宋体"/>
                <w:kern w:val="0"/>
              </w:rPr>
            </w:pPr>
            <w:r>
              <w:rPr>
                <w:rFonts w:hint="eastAsia" w:ascii="宋体" w:hAnsi="宋体" w:cs="宋体"/>
                <w:kern w:val="0"/>
              </w:rPr>
              <w:t>稀释与接种法HJ505-2009</w:t>
            </w:r>
          </w:p>
        </w:tc>
        <w:tc>
          <w:tcPr>
            <w:tcW w:w="1315" w:type="dxa"/>
            <w:shd w:val="clear" w:color="auto" w:fill="auto"/>
            <w:vAlign w:val="center"/>
          </w:tcPr>
          <w:p>
            <w:pPr>
              <w:ind w:left="-42" w:leftChars="-20" w:right="-42" w:rightChars="-20"/>
              <w:contextualSpacing/>
              <w:jc w:val="center"/>
              <w:rPr>
                <w:rFonts w:ascii="宋体" w:hAnsi="宋体" w:cs="宋体"/>
                <w:color w:val="000000"/>
              </w:rPr>
            </w:pPr>
            <w:r>
              <w:rPr>
                <w:rFonts w:hint="eastAsia" w:ascii="宋体" w:hAnsi="宋体" w:cs="宋体"/>
                <w:color w:val="000000"/>
              </w:rPr>
              <w:t>0.5mg/L</w:t>
            </w:r>
          </w:p>
        </w:tc>
        <w:tc>
          <w:tcPr>
            <w:tcW w:w="1626" w:type="dxa"/>
            <w:shd w:val="clear" w:color="auto" w:fill="auto"/>
            <w:vAlign w:val="center"/>
          </w:tcPr>
          <w:p>
            <w:pPr>
              <w:adjustRightInd w:val="0"/>
              <w:snapToGrid w:val="0"/>
              <w:spacing w:line="260" w:lineRule="exact"/>
              <w:jc w:val="center"/>
              <w:rPr>
                <w:rFonts w:ascii="宋体" w:hAnsi="宋体" w:cs="宋体"/>
                <w:color w:val="000000"/>
              </w:rPr>
            </w:pPr>
            <w:r>
              <w:rPr>
                <w:rFonts w:hint="eastAsia" w:ascii="宋体" w:hAnsi="宋体" w:cs="宋体"/>
                <w:color w:val="000000"/>
              </w:rPr>
              <w:t>生化培养箱</w:t>
            </w:r>
          </w:p>
        </w:tc>
      </w:tr>
    </w:tbl>
    <w:p>
      <w:pPr>
        <w:pStyle w:val="4"/>
        <w:spacing w:line="360" w:lineRule="auto"/>
        <w:rPr>
          <w:rFonts w:ascii="新宋体" w:hAnsi="新宋体" w:eastAsia="新宋体" w:cs="新宋体"/>
          <w:b/>
          <w:bCs/>
          <w:sz w:val="24"/>
          <w:szCs w:val="24"/>
        </w:rPr>
      </w:pPr>
      <w:r>
        <w:rPr>
          <w:rFonts w:hint="eastAsia" w:ascii="新宋体" w:hAnsi="新宋体" w:eastAsia="新宋体" w:cs="新宋体"/>
          <w:b/>
          <w:bCs/>
          <w:sz w:val="24"/>
          <w:szCs w:val="24"/>
        </w:rPr>
        <w:t>7 .2.质量保证</w:t>
      </w:r>
    </w:p>
    <w:p>
      <w:pPr>
        <w:spacing w:line="360" w:lineRule="auto"/>
        <w:rPr>
          <w:rFonts w:ascii="宋体" w:hAnsi="宋体"/>
          <w:b/>
          <w:sz w:val="24"/>
          <w:szCs w:val="24"/>
        </w:rPr>
      </w:pPr>
      <w:r>
        <w:rPr>
          <w:rFonts w:hint="eastAsia" w:ascii="宋体" w:hAnsi="宋体"/>
          <w:b/>
          <w:sz w:val="24"/>
          <w:szCs w:val="24"/>
        </w:rPr>
        <w:t>7.2.1有组织排放质量控制</w:t>
      </w:r>
    </w:p>
    <w:p>
      <w:pPr>
        <w:tabs>
          <w:tab w:val="left" w:pos="798"/>
        </w:tabs>
        <w:adjustRightInd w:val="0"/>
        <w:spacing w:line="360" w:lineRule="auto"/>
        <w:ind w:firstLine="456" w:firstLineChars="200"/>
        <w:rPr>
          <w:spacing w:val="-6"/>
          <w:sz w:val="24"/>
          <w:szCs w:val="24"/>
        </w:rPr>
      </w:pPr>
      <w:r>
        <w:rPr>
          <w:spacing w:val="-6"/>
          <w:sz w:val="24"/>
          <w:szCs w:val="24"/>
        </w:rPr>
        <w:t>监测仪器按照国家有关标准或技术要求，仪器经过计量部门检定合格在有效期内；监测人员持证上岗，监测前对使用的仪器均进行漏气检验和流量校正；监测过程中的质量保证措施按国家环保总局颁发的《环境监测质量保证管理规定》（暂行）的要求进行，实施全过程质量保证。</w:t>
      </w:r>
    </w:p>
    <w:p>
      <w:pPr>
        <w:tabs>
          <w:tab w:val="left" w:pos="798"/>
        </w:tabs>
        <w:adjustRightInd w:val="0"/>
        <w:spacing w:line="360" w:lineRule="auto"/>
        <w:ind w:firstLine="456" w:firstLineChars="200"/>
        <w:rPr>
          <w:rFonts w:ascii="宋体" w:hAnsi="宋体" w:cs="宋体"/>
          <w:color w:val="70AD47" w:themeColor="accent6"/>
          <w:sz w:val="24"/>
          <w:szCs w:val="24"/>
        </w:rPr>
      </w:pPr>
      <w:r>
        <w:rPr>
          <w:spacing w:val="-6"/>
          <w:sz w:val="24"/>
          <w:szCs w:val="24"/>
        </w:rPr>
        <w:t>⑴</w:t>
      </w:r>
      <w:r>
        <w:rPr>
          <w:rFonts w:hint="eastAsia"/>
          <w:spacing w:val="-6"/>
          <w:sz w:val="24"/>
          <w:szCs w:val="24"/>
        </w:rPr>
        <w:t xml:space="preserve"> </w:t>
      </w:r>
      <w:r>
        <w:rPr>
          <w:spacing w:val="-6"/>
          <w:sz w:val="24"/>
          <w:szCs w:val="24"/>
        </w:rPr>
        <w:t>专人监控工况情况，保证监测过程中工况负荷</w:t>
      </w:r>
      <w:r>
        <w:rPr>
          <w:rFonts w:hint="eastAsia"/>
          <w:spacing w:val="-6"/>
          <w:sz w:val="24"/>
          <w:szCs w:val="24"/>
        </w:rPr>
        <w:t>达</w:t>
      </w:r>
      <w:r>
        <w:rPr>
          <w:rFonts w:hint="eastAsia" w:ascii="宋体" w:hAnsi="宋体" w:cs="宋体"/>
          <w:spacing w:val="-6"/>
          <w:sz w:val="24"/>
          <w:szCs w:val="24"/>
        </w:rPr>
        <w:t>到75%以上</w:t>
      </w:r>
      <w:r>
        <w:rPr>
          <w:rFonts w:hint="eastAsia"/>
          <w:spacing w:val="-6"/>
          <w:sz w:val="24"/>
          <w:szCs w:val="24"/>
        </w:rPr>
        <w:t>，</w:t>
      </w:r>
      <w:r>
        <w:rPr>
          <w:spacing w:val="-6"/>
          <w:sz w:val="24"/>
          <w:szCs w:val="24"/>
        </w:rPr>
        <w:t>满足验收监测要求</w:t>
      </w:r>
      <w:r>
        <w:rPr>
          <w:rFonts w:hint="eastAsia"/>
          <w:spacing w:val="-6"/>
          <w:sz w:val="24"/>
          <w:szCs w:val="24"/>
        </w:rPr>
        <w:t>，工况负荷情况</w:t>
      </w:r>
      <w:r>
        <w:rPr>
          <w:sz w:val="24"/>
          <w:szCs w:val="24"/>
        </w:rPr>
        <w:t>见表</w:t>
      </w:r>
      <w:r>
        <w:rPr>
          <w:rFonts w:hint="eastAsia" w:ascii="宋体" w:hAnsi="宋体" w:cs="宋体"/>
          <w:sz w:val="24"/>
          <w:szCs w:val="24"/>
        </w:rPr>
        <w:t>7-10。</w:t>
      </w:r>
    </w:p>
    <w:p>
      <w:pPr>
        <w:tabs>
          <w:tab w:val="left" w:pos="2325"/>
        </w:tabs>
        <w:rPr>
          <w:b/>
          <w:bCs/>
          <w:position w:val="6"/>
        </w:rPr>
      </w:pPr>
      <w:r>
        <w:rPr>
          <w:b/>
          <w:bCs/>
          <w:position w:val="6"/>
        </w:rPr>
        <w:t>表7-</w:t>
      </w:r>
      <w:r>
        <w:rPr>
          <w:rFonts w:hint="eastAsia"/>
          <w:b/>
          <w:bCs/>
          <w:position w:val="6"/>
        </w:rPr>
        <w:t>10                             工况负荷表</w:t>
      </w:r>
    </w:p>
    <w:tbl>
      <w:tblPr>
        <w:tblStyle w:val="12"/>
        <w:tblW w:w="83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2"/>
        <w:gridCol w:w="1954"/>
        <w:gridCol w:w="28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3462" w:type="dxa"/>
            <w:vAlign w:val="center"/>
          </w:tcPr>
          <w:p>
            <w:pPr>
              <w:jc w:val="center"/>
              <w:rPr>
                <w:b/>
              </w:rPr>
            </w:pPr>
            <w:r>
              <w:rPr>
                <w:rFonts w:hint="eastAsia"/>
                <w:b/>
              </w:rPr>
              <w:t>设计生产量（年产）</w:t>
            </w:r>
          </w:p>
        </w:tc>
        <w:tc>
          <w:tcPr>
            <w:tcW w:w="1954" w:type="dxa"/>
            <w:vAlign w:val="center"/>
          </w:tcPr>
          <w:p>
            <w:pPr>
              <w:jc w:val="center"/>
              <w:rPr>
                <w:b/>
              </w:rPr>
            </w:pPr>
            <w:r>
              <w:rPr>
                <w:rFonts w:hint="eastAsia"/>
                <w:b/>
              </w:rPr>
              <w:t>3000吨</w:t>
            </w:r>
          </w:p>
        </w:tc>
        <w:tc>
          <w:tcPr>
            <w:tcW w:w="2884" w:type="dxa"/>
            <w:vMerge w:val="restart"/>
            <w:vAlign w:val="center"/>
          </w:tcPr>
          <w:p>
            <w:pPr>
              <w:jc w:val="center"/>
              <w:rPr>
                <w:b/>
                <w:bCs w:val="0"/>
                <w:color w:val="auto"/>
              </w:rPr>
            </w:pPr>
            <w:r>
              <w:rPr>
                <w:rFonts w:hint="eastAsia"/>
                <w:b/>
                <w:bCs w:val="0"/>
                <w:color w:val="auto"/>
              </w:rPr>
              <w:t>符合验收监测要求</w:t>
            </w:r>
          </w:p>
          <w:p>
            <w:pPr>
              <w:jc w:val="center"/>
              <w:rPr>
                <w:color w:val="FF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3462" w:type="dxa"/>
            <w:vAlign w:val="center"/>
          </w:tcPr>
          <w:p>
            <w:pPr>
              <w:ind w:left="-126" w:right="-108"/>
              <w:jc w:val="center"/>
            </w:pPr>
            <w:r>
              <w:rPr>
                <w:rFonts w:hint="eastAsia"/>
                <w:b/>
                <w:bCs/>
              </w:rPr>
              <w:t>实际生产量</w:t>
            </w:r>
            <w:r>
              <w:rPr>
                <w:rFonts w:hint="eastAsia"/>
                <w:b/>
              </w:rPr>
              <w:t>（年产）</w:t>
            </w:r>
          </w:p>
        </w:tc>
        <w:tc>
          <w:tcPr>
            <w:tcW w:w="1954" w:type="dxa"/>
            <w:vAlign w:val="center"/>
          </w:tcPr>
          <w:p>
            <w:pPr>
              <w:jc w:val="center"/>
            </w:pPr>
            <w:r>
              <w:rPr>
                <w:rFonts w:hint="eastAsia"/>
                <w:b/>
                <w:bCs/>
              </w:rPr>
              <w:t>2800吨</w:t>
            </w:r>
          </w:p>
        </w:tc>
        <w:tc>
          <w:tcPr>
            <w:tcW w:w="2884" w:type="dxa"/>
            <w:vMerge w:val="continue"/>
            <w:vAlign w:val="center"/>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3462" w:type="dxa"/>
            <w:vAlign w:val="center"/>
          </w:tcPr>
          <w:p>
            <w:pPr>
              <w:jc w:val="center"/>
            </w:pPr>
            <w:r>
              <w:rPr>
                <w:rFonts w:hint="eastAsia"/>
                <w:b/>
                <w:bCs/>
              </w:rPr>
              <w:t>工况负荷</w:t>
            </w:r>
          </w:p>
        </w:tc>
        <w:tc>
          <w:tcPr>
            <w:tcW w:w="1954" w:type="dxa"/>
            <w:vAlign w:val="center"/>
          </w:tcPr>
          <w:p>
            <w:pPr>
              <w:jc w:val="center"/>
            </w:pPr>
            <w:r>
              <w:rPr>
                <w:rFonts w:hint="eastAsia"/>
                <w:b/>
                <w:bCs/>
              </w:rPr>
              <w:t>93.3%</w:t>
            </w:r>
          </w:p>
        </w:tc>
        <w:tc>
          <w:tcPr>
            <w:tcW w:w="2884" w:type="dxa"/>
            <w:vMerge w:val="continue"/>
            <w:vAlign w:val="center"/>
          </w:tcPr>
          <w:p>
            <w:pPr>
              <w:jc w:val="center"/>
            </w:pPr>
          </w:p>
        </w:tc>
      </w:tr>
    </w:tbl>
    <w:p>
      <w:pPr>
        <w:tabs>
          <w:tab w:val="left" w:pos="798"/>
        </w:tabs>
        <w:adjustRightInd w:val="0"/>
        <w:spacing w:line="360" w:lineRule="auto"/>
        <w:ind w:firstLine="480" w:firstLineChars="200"/>
        <w:rPr>
          <w:sz w:val="24"/>
          <w:szCs w:val="24"/>
        </w:rPr>
      </w:pPr>
      <w:r>
        <w:rPr>
          <w:sz w:val="24"/>
          <w:szCs w:val="24"/>
        </w:rPr>
        <w:t>⑵</w:t>
      </w:r>
      <w:r>
        <w:rPr>
          <w:rFonts w:hint="eastAsia"/>
          <w:sz w:val="24"/>
          <w:szCs w:val="24"/>
        </w:rPr>
        <w:t xml:space="preserve"> </w:t>
      </w:r>
      <w:r>
        <w:rPr>
          <w:sz w:val="24"/>
          <w:szCs w:val="24"/>
        </w:rPr>
        <w:t>按技术规范要求合理布设监测点位，保证了各监测点位布设的科学性和可比性。</w:t>
      </w:r>
    </w:p>
    <w:p>
      <w:pPr>
        <w:spacing w:line="360" w:lineRule="auto"/>
        <w:ind w:firstLine="480" w:firstLineChars="200"/>
        <w:rPr>
          <w:sz w:val="24"/>
          <w:szCs w:val="24"/>
        </w:rPr>
      </w:pPr>
      <w:r>
        <w:rPr>
          <w:sz w:val="24"/>
          <w:szCs w:val="24"/>
        </w:rPr>
        <w:t>⑶</w:t>
      </w:r>
      <w:r>
        <w:rPr>
          <w:rFonts w:hint="eastAsia"/>
          <w:sz w:val="24"/>
          <w:szCs w:val="24"/>
        </w:rPr>
        <w:t xml:space="preserve"> </w:t>
      </w:r>
      <w:r>
        <w:rPr>
          <w:sz w:val="24"/>
          <w:szCs w:val="24"/>
        </w:rPr>
        <w:t>烟尘采样器在进入现场前应对采样器流量计、流速计等进行校核，烟气监测（分析）仪器在测试前按监测因子分别用标准气体和流量计对其进行校核（标定），在测试时保证其采样流量，烟气采样仪校正记录见表</w:t>
      </w:r>
      <w:r>
        <w:rPr>
          <w:rFonts w:hint="eastAsia" w:ascii="宋体" w:hAnsi="宋体" w:cs="宋体"/>
          <w:sz w:val="24"/>
          <w:szCs w:val="24"/>
        </w:rPr>
        <w:t>7-11，7-12，7-13,7-14 ；烟尘测试仪标定记录见表7-15,7-16，7-17，7-18,7-19,7-20</w:t>
      </w:r>
      <w:r>
        <w:rPr>
          <w:sz w:val="24"/>
          <w:szCs w:val="24"/>
        </w:rPr>
        <w:t>相对误差均满足要求。</w:t>
      </w:r>
    </w:p>
    <w:p>
      <w:pPr>
        <w:tabs>
          <w:tab w:val="left" w:pos="798"/>
        </w:tabs>
        <w:adjustRightInd w:val="0"/>
        <w:spacing w:line="360" w:lineRule="auto"/>
        <w:ind w:firstLine="480" w:firstLineChars="200"/>
        <w:rPr>
          <w:sz w:val="24"/>
          <w:szCs w:val="24"/>
        </w:rPr>
      </w:pPr>
      <w:r>
        <w:rPr>
          <w:sz w:val="24"/>
          <w:szCs w:val="24"/>
        </w:rPr>
        <w:t>⑷</w:t>
      </w:r>
      <w:r>
        <w:rPr>
          <w:rFonts w:hint="eastAsia"/>
          <w:sz w:val="24"/>
          <w:szCs w:val="24"/>
        </w:rPr>
        <w:t xml:space="preserve"> </w:t>
      </w:r>
      <w:r>
        <w:rPr>
          <w:sz w:val="24"/>
          <w:szCs w:val="24"/>
        </w:rPr>
        <w:t>测量数据严格实行了三级审核制度，经过校对、校核，最后由技术负责人审定，保证验收监测分析结果的准确性、可靠性。</w:t>
      </w:r>
    </w:p>
    <w:p>
      <w:pPr>
        <w:tabs>
          <w:tab w:val="left" w:pos="798"/>
        </w:tabs>
        <w:adjustRightInd w:val="0"/>
        <w:spacing w:line="360" w:lineRule="auto"/>
        <w:rPr>
          <w:rFonts w:ascii="宋体" w:hAnsi="宋体" w:cs="宋体"/>
          <w:b/>
        </w:rPr>
      </w:pPr>
      <w:r>
        <w:rPr>
          <w:rFonts w:hint="eastAsia" w:ascii="宋体" w:hAnsi="宋体" w:cs="宋体"/>
          <w:b/>
        </w:rPr>
        <w:t>表7-11                烟气采样仪校正记录表（8月7日）</w:t>
      </w:r>
    </w:p>
    <w:tbl>
      <w:tblPr>
        <w:tblStyle w:val="13"/>
        <w:tblW w:w="8260" w:type="dxa"/>
        <w:tblInd w:w="11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95"/>
        <w:gridCol w:w="1124"/>
        <w:gridCol w:w="1344"/>
        <w:gridCol w:w="892"/>
        <w:gridCol w:w="1611"/>
        <w:gridCol w:w="10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188" w:type="dxa"/>
            <w:vAlign w:val="center"/>
          </w:tcPr>
          <w:p>
            <w:pPr>
              <w:spacing w:line="360" w:lineRule="auto"/>
              <w:jc w:val="center"/>
              <w:rPr>
                <w:rFonts w:ascii="宋体" w:hAnsi="宋体"/>
                <w:b/>
              </w:rPr>
            </w:pPr>
            <w:r>
              <w:rPr>
                <w:rFonts w:hint="eastAsia" w:ascii="宋体" w:hAnsi="宋体"/>
                <w:b/>
              </w:rPr>
              <w:t>仪器名称</w:t>
            </w:r>
          </w:p>
        </w:tc>
        <w:tc>
          <w:tcPr>
            <w:tcW w:w="1095" w:type="dxa"/>
            <w:vAlign w:val="center"/>
          </w:tcPr>
          <w:p>
            <w:pPr>
              <w:spacing w:line="360" w:lineRule="auto"/>
              <w:jc w:val="center"/>
              <w:rPr>
                <w:rFonts w:ascii="宋体" w:hAnsi="宋体"/>
                <w:b/>
              </w:rPr>
            </w:pPr>
            <w:r>
              <w:rPr>
                <w:rFonts w:hint="eastAsia" w:ascii="宋体" w:hAnsi="宋体"/>
                <w:b/>
              </w:rPr>
              <w:t>检测项目</w:t>
            </w:r>
          </w:p>
        </w:tc>
        <w:tc>
          <w:tcPr>
            <w:tcW w:w="1124" w:type="dxa"/>
            <w:vAlign w:val="center"/>
          </w:tcPr>
          <w:p>
            <w:pPr>
              <w:jc w:val="center"/>
              <w:rPr>
                <w:rFonts w:ascii="宋体" w:hAnsi="宋体"/>
                <w:b/>
              </w:rPr>
            </w:pPr>
            <w:r>
              <w:rPr>
                <w:rFonts w:hint="eastAsia" w:ascii="宋体" w:hAnsi="宋体"/>
                <w:b/>
              </w:rPr>
              <w:t>标气浓度（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1344" w:type="dxa"/>
            <w:vAlign w:val="center"/>
          </w:tcPr>
          <w:p>
            <w:pPr>
              <w:spacing w:line="360" w:lineRule="auto"/>
              <w:jc w:val="center"/>
              <w:rPr>
                <w:rFonts w:ascii="宋体" w:hAnsi="宋体"/>
                <w:b/>
              </w:rPr>
            </w:pPr>
            <w:r>
              <w:rPr>
                <w:rFonts w:hint="eastAsia" w:ascii="宋体" w:hAnsi="宋体"/>
                <w:b/>
              </w:rPr>
              <w:t>测量前标定浓度（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892" w:type="dxa"/>
            <w:vAlign w:val="center"/>
          </w:tcPr>
          <w:p>
            <w:pPr>
              <w:spacing w:line="360" w:lineRule="auto"/>
              <w:jc w:val="center"/>
              <w:rPr>
                <w:rFonts w:ascii="宋体" w:hAnsi="宋体"/>
                <w:b/>
              </w:rPr>
            </w:pPr>
            <w:r>
              <w:rPr>
                <w:rFonts w:hint="eastAsia" w:ascii="宋体" w:hAnsi="宋体"/>
                <w:b/>
              </w:rPr>
              <w:t>绝对误差（%）</w:t>
            </w:r>
          </w:p>
        </w:tc>
        <w:tc>
          <w:tcPr>
            <w:tcW w:w="1611" w:type="dxa"/>
            <w:vAlign w:val="center"/>
          </w:tcPr>
          <w:p>
            <w:pPr>
              <w:spacing w:line="360" w:lineRule="auto"/>
              <w:jc w:val="center"/>
              <w:rPr>
                <w:rFonts w:ascii="宋体" w:hAnsi="宋体"/>
                <w:b/>
              </w:rPr>
            </w:pPr>
            <w:r>
              <w:rPr>
                <w:rFonts w:hint="eastAsia" w:ascii="宋体" w:hAnsi="宋体"/>
                <w:b/>
              </w:rPr>
              <w:t>测量后标定浓度（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1006" w:type="dxa"/>
            <w:vAlign w:val="center"/>
          </w:tcPr>
          <w:p>
            <w:pPr>
              <w:spacing w:line="360" w:lineRule="auto"/>
              <w:jc w:val="center"/>
              <w:rPr>
                <w:rFonts w:ascii="宋体" w:hAnsi="宋体"/>
                <w:b/>
              </w:rPr>
            </w:pPr>
            <w:r>
              <w:rPr>
                <w:rFonts w:hint="eastAsia" w:ascii="宋体" w:hAnsi="宋体"/>
                <w:b/>
              </w:rPr>
              <w:t>绝对误差（%）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188" w:type="dxa"/>
            <w:vMerge w:val="restart"/>
            <w:vAlign w:val="center"/>
          </w:tcPr>
          <w:p>
            <w:pPr>
              <w:spacing w:line="360" w:lineRule="auto"/>
              <w:jc w:val="center"/>
              <w:rPr>
                <w:rFonts w:ascii="宋体" w:hAnsi="宋体"/>
                <w:b/>
              </w:rPr>
            </w:pPr>
            <w:r>
              <w:rPr>
                <w:rFonts w:hint="eastAsia" w:ascii="宋体" w:hAnsi="宋体"/>
                <w:color w:val="000000"/>
              </w:rPr>
              <w:t>自动烟尘烟气综合测试仪</w:t>
            </w:r>
          </w:p>
        </w:tc>
        <w:tc>
          <w:tcPr>
            <w:tcW w:w="1095" w:type="dxa"/>
            <w:vAlign w:val="center"/>
          </w:tcPr>
          <w:p>
            <w:pPr>
              <w:spacing w:line="360" w:lineRule="auto"/>
              <w:jc w:val="center"/>
              <w:rPr>
                <w:rFonts w:ascii="宋体" w:hAnsi="宋体"/>
                <w:bCs/>
              </w:rPr>
            </w:pPr>
            <w:r>
              <w:rPr>
                <w:rFonts w:hint="eastAsia" w:ascii="宋体" w:hAnsi="宋体"/>
                <w:bCs/>
              </w:rPr>
              <w:t>一氧化氮</w:t>
            </w:r>
          </w:p>
        </w:tc>
        <w:tc>
          <w:tcPr>
            <w:tcW w:w="1124" w:type="dxa"/>
            <w:vAlign w:val="center"/>
          </w:tcPr>
          <w:p>
            <w:pPr>
              <w:spacing w:line="360" w:lineRule="auto"/>
              <w:jc w:val="center"/>
              <w:rPr>
                <w:rFonts w:ascii="宋体" w:hAnsi="宋体"/>
                <w:bCs/>
              </w:rPr>
            </w:pPr>
            <w:r>
              <w:rPr>
                <w:rFonts w:hint="eastAsia" w:ascii="宋体" w:hAnsi="宋体"/>
                <w:bCs/>
              </w:rPr>
              <w:t>50.0</w:t>
            </w:r>
          </w:p>
        </w:tc>
        <w:tc>
          <w:tcPr>
            <w:tcW w:w="1344" w:type="dxa"/>
            <w:vAlign w:val="center"/>
          </w:tcPr>
          <w:p>
            <w:pPr>
              <w:spacing w:line="360" w:lineRule="auto"/>
              <w:jc w:val="center"/>
              <w:rPr>
                <w:rFonts w:ascii="宋体" w:hAnsi="宋体"/>
                <w:bCs/>
                <w:color w:val="FF0000"/>
              </w:rPr>
            </w:pPr>
            <w:r>
              <w:rPr>
                <w:rFonts w:hint="eastAsia" w:ascii="宋体" w:hAnsi="宋体"/>
                <w:bCs/>
              </w:rPr>
              <w:t>49.2</w:t>
            </w:r>
          </w:p>
        </w:tc>
        <w:tc>
          <w:tcPr>
            <w:tcW w:w="892" w:type="dxa"/>
            <w:vAlign w:val="center"/>
          </w:tcPr>
          <w:p>
            <w:pPr>
              <w:spacing w:line="360" w:lineRule="auto"/>
              <w:jc w:val="center"/>
              <w:rPr>
                <w:rFonts w:ascii="宋体" w:hAnsi="宋体"/>
                <w:bCs/>
                <w:color w:val="FF0000"/>
              </w:rPr>
            </w:pPr>
            <w:r>
              <w:rPr>
                <w:rFonts w:hint="eastAsia" w:ascii="宋体" w:hAnsi="宋体"/>
                <w:bCs/>
              </w:rPr>
              <w:t>-0.8</w:t>
            </w:r>
          </w:p>
        </w:tc>
        <w:tc>
          <w:tcPr>
            <w:tcW w:w="1611" w:type="dxa"/>
            <w:vAlign w:val="center"/>
          </w:tcPr>
          <w:p>
            <w:pPr>
              <w:spacing w:line="360" w:lineRule="auto"/>
              <w:ind w:firstLine="420" w:firstLineChars="200"/>
              <w:jc w:val="both"/>
              <w:rPr>
                <w:rFonts w:ascii="宋体" w:hAnsi="宋体"/>
                <w:bCs/>
                <w:color w:val="FF0000"/>
              </w:rPr>
            </w:pPr>
            <w:r>
              <w:rPr>
                <w:rFonts w:hint="eastAsia" w:ascii="宋体" w:hAnsi="宋体"/>
                <w:bCs/>
              </w:rPr>
              <w:t>49.8</w:t>
            </w:r>
          </w:p>
        </w:tc>
        <w:tc>
          <w:tcPr>
            <w:tcW w:w="1006" w:type="dxa"/>
            <w:vAlign w:val="center"/>
          </w:tcPr>
          <w:p>
            <w:pPr>
              <w:spacing w:line="360" w:lineRule="auto"/>
              <w:jc w:val="center"/>
              <w:rPr>
                <w:rFonts w:ascii="宋体" w:hAnsi="宋体"/>
                <w:bCs/>
                <w:color w:val="FF0000"/>
              </w:rPr>
            </w:pPr>
            <w:r>
              <w:rPr>
                <w:rFonts w:hint="eastAsia" w:ascii="宋体" w:hAnsi="宋体"/>
                <w:bCs/>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188" w:type="dxa"/>
            <w:vMerge w:val="continue"/>
            <w:vAlign w:val="center"/>
          </w:tcPr>
          <w:p>
            <w:pPr>
              <w:spacing w:line="360" w:lineRule="auto"/>
              <w:jc w:val="center"/>
              <w:rPr>
                <w:rFonts w:ascii="宋体" w:hAnsi="宋体"/>
                <w:b/>
              </w:rPr>
            </w:pPr>
          </w:p>
        </w:tc>
        <w:tc>
          <w:tcPr>
            <w:tcW w:w="1095" w:type="dxa"/>
            <w:vAlign w:val="center"/>
          </w:tcPr>
          <w:p>
            <w:pPr>
              <w:spacing w:line="360" w:lineRule="auto"/>
              <w:jc w:val="center"/>
              <w:rPr>
                <w:rFonts w:ascii="宋体" w:hAnsi="宋体"/>
                <w:bCs/>
              </w:rPr>
            </w:pPr>
            <w:r>
              <w:rPr>
                <w:rFonts w:hint="eastAsia" w:ascii="宋体" w:hAnsi="宋体"/>
                <w:bCs/>
              </w:rPr>
              <w:t>二氧化硫</w:t>
            </w:r>
          </w:p>
        </w:tc>
        <w:tc>
          <w:tcPr>
            <w:tcW w:w="1124" w:type="dxa"/>
            <w:vAlign w:val="center"/>
          </w:tcPr>
          <w:p>
            <w:pPr>
              <w:spacing w:line="360" w:lineRule="auto"/>
              <w:jc w:val="center"/>
              <w:rPr>
                <w:rFonts w:ascii="宋体" w:hAnsi="宋体"/>
                <w:bCs/>
              </w:rPr>
            </w:pPr>
            <w:r>
              <w:rPr>
                <w:rFonts w:hint="eastAsia" w:ascii="宋体" w:hAnsi="宋体"/>
                <w:bCs/>
              </w:rPr>
              <w:t>50.0</w:t>
            </w:r>
          </w:p>
        </w:tc>
        <w:tc>
          <w:tcPr>
            <w:tcW w:w="1344" w:type="dxa"/>
            <w:vAlign w:val="center"/>
          </w:tcPr>
          <w:p>
            <w:pPr>
              <w:spacing w:line="360" w:lineRule="auto"/>
              <w:jc w:val="center"/>
              <w:rPr>
                <w:rFonts w:ascii="宋体" w:hAnsi="宋体"/>
                <w:bCs/>
                <w:color w:val="FF0000"/>
              </w:rPr>
            </w:pPr>
            <w:r>
              <w:rPr>
                <w:rFonts w:hint="eastAsia" w:ascii="宋体" w:hAnsi="宋体"/>
                <w:bCs/>
              </w:rPr>
              <w:t>49.7</w:t>
            </w:r>
          </w:p>
        </w:tc>
        <w:tc>
          <w:tcPr>
            <w:tcW w:w="892" w:type="dxa"/>
            <w:vAlign w:val="center"/>
          </w:tcPr>
          <w:p>
            <w:pPr>
              <w:tabs>
                <w:tab w:val="center" w:pos="425"/>
                <w:tab w:val="left" w:pos="492"/>
              </w:tabs>
              <w:spacing w:line="360" w:lineRule="auto"/>
              <w:ind w:firstLine="210" w:firstLineChars="100"/>
              <w:rPr>
                <w:rFonts w:ascii="宋体" w:hAnsi="宋体"/>
                <w:bCs/>
                <w:color w:val="FF0000"/>
              </w:rPr>
            </w:pPr>
            <w:r>
              <w:rPr>
                <w:rFonts w:hint="eastAsia" w:ascii="宋体" w:hAnsi="宋体"/>
                <w:bCs/>
              </w:rPr>
              <w:t>-0.3</w:t>
            </w:r>
          </w:p>
        </w:tc>
        <w:tc>
          <w:tcPr>
            <w:tcW w:w="1611" w:type="dxa"/>
            <w:vAlign w:val="center"/>
          </w:tcPr>
          <w:p>
            <w:pPr>
              <w:spacing w:line="360" w:lineRule="auto"/>
              <w:ind w:firstLine="420" w:firstLineChars="200"/>
              <w:rPr>
                <w:rFonts w:ascii="宋体" w:hAnsi="宋体"/>
                <w:bCs/>
                <w:color w:val="FF0000"/>
              </w:rPr>
            </w:pPr>
            <w:r>
              <w:rPr>
                <w:rFonts w:hint="eastAsia" w:ascii="宋体" w:hAnsi="宋体"/>
                <w:bCs/>
              </w:rPr>
              <w:t>50.1</w:t>
            </w:r>
          </w:p>
        </w:tc>
        <w:tc>
          <w:tcPr>
            <w:tcW w:w="1006" w:type="dxa"/>
            <w:vAlign w:val="center"/>
          </w:tcPr>
          <w:p>
            <w:pPr>
              <w:spacing w:line="360" w:lineRule="auto"/>
              <w:jc w:val="center"/>
              <w:rPr>
                <w:rFonts w:ascii="宋体" w:hAnsi="宋体"/>
                <w:bCs/>
                <w:color w:val="FF0000"/>
              </w:rPr>
            </w:pPr>
            <w:r>
              <w:rPr>
                <w:rFonts w:hint="eastAsia" w:ascii="宋体" w:hAnsi="宋体"/>
                <w:bCs/>
              </w:rPr>
              <w:t>0.1</w:t>
            </w:r>
          </w:p>
        </w:tc>
      </w:tr>
    </w:tbl>
    <w:p>
      <w:pPr>
        <w:tabs>
          <w:tab w:val="left" w:pos="798"/>
        </w:tabs>
        <w:adjustRightInd w:val="0"/>
        <w:spacing w:line="360" w:lineRule="auto"/>
        <w:rPr>
          <w:rFonts w:ascii="宋体" w:hAnsi="宋体" w:cs="宋体"/>
          <w:b/>
        </w:rPr>
      </w:pPr>
      <w:r>
        <w:rPr>
          <w:rFonts w:hint="eastAsia" w:ascii="宋体" w:hAnsi="宋体" w:cs="宋体"/>
          <w:b/>
        </w:rPr>
        <w:t>表7-12               烟气采样仪校正记录表（8月8日）</w:t>
      </w:r>
    </w:p>
    <w:tbl>
      <w:tblPr>
        <w:tblStyle w:val="13"/>
        <w:tblW w:w="8260" w:type="dxa"/>
        <w:tblInd w:w="11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18"/>
        <w:gridCol w:w="1115"/>
        <w:gridCol w:w="1418"/>
        <w:gridCol w:w="969"/>
        <w:gridCol w:w="1643"/>
        <w:gridCol w:w="8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trPr>
        <w:tc>
          <w:tcPr>
            <w:tcW w:w="1130" w:type="dxa"/>
            <w:vAlign w:val="center"/>
          </w:tcPr>
          <w:p>
            <w:pPr>
              <w:spacing w:line="360" w:lineRule="auto"/>
              <w:jc w:val="center"/>
              <w:rPr>
                <w:rFonts w:ascii="宋体" w:hAnsi="宋体"/>
                <w:b/>
              </w:rPr>
            </w:pPr>
            <w:r>
              <w:rPr>
                <w:rFonts w:hint="eastAsia" w:ascii="宋体" w:hAnsi="宋体"/>
                <w:b/>
              </w:rPr>
              <w:t>仪器名称</w:t>
            </w:r>
          </w:p>
        </w:tc>
        <w:tc>
          <w:tcPr>
            <w:tcW w:w="1118" w:type="dxa"/>
            <w:vAlign w:val="center"/>
          </w:tcPr>
          <w:p>
            <w:pPr>
              <w:spacing w:line="360" w:lineRule="auto"/>
              <w:jc w:val="center"/>
              <w:rPr>
                <w:rFonts w:ascii="宋体" w:hAnsi="宋体"/>
                <w:b/>
              </w:rPr>
            </w:pPr>
            <w:r>
              <w:rPr>
                <w:rFonts w:hint="eastAsia" w:ascii="宋体" w:hAnsi="宋体"/>
                <w:b/>
              </w:rPr>
              <w:t>检测项目</w:t>
            </w:r>
          </w:p>
        </w:tc>
        <w:tc>
          <w:tcPr>
            <w:tcW w:w="1115" w:type="dxa"/>
            <w:vAlign w:val="center"/>
          </w:tcPr>
          <w:p>
            <w:pPr>
              <w:jc w:val="center"/>
              <w:rPr>
                <w:rFonts w:ascii="宋体" w:hAnsi="宋体"/>
                <w:b/>
              </w:rPr>
            </w:pPr>
            <w:r>
              <w:rPr>
                <w:rFonts w:hint="eastAsia" w:ascii="宋体" w:hAnsi="宋体"/>
                <w:b/>
              </w:rPr>
              <w:t>标气浓度（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1418" w:type="dxa"/>
            <w:vAlign w:val="center"/>
          </w:tcPr>
          <w:p>
            <w:pPr>
              <w:spacing w:line="360" w:lineRule="auto"/>
              <w:jc w:val="center"/>
              <w:rPr>
                <w:rFonts w:ascii="宋体" w:hAnsi="宋体"/>
                <w:b/>
              </w:rPr>
            </w:pPr>
            <w:r>
              <w:rPr>
                <w:rFonts w:hint="eastAsia" w:ascii="宋体" w:hAnsi="宋体"/>
                <w:b/>
              </w:rPr>
              <w:t>测量前标定浓度（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969" w:type="dxa"/>
            <w:vAlign w:val="center"/>
          </w:tcPr>
          <w:p>
            <w:pPr>
              <w:spacing w:line="360" w:lineRule="auto"/>
              <w:jc w:val="center"/>
              <w:rPr>
                <w:rFonts w:ascii="宋体" w:hAnsi="宋体"/>
                <w:b/>
              </w:rPr>
            </w:pPr>
            <w:r>
              <w:rPr>
                <w:rFonts w:hint="eastAsia" w:ascii="宋体" w:hAnsi="宋体"/>
                <w:b/>
              </w:rPr>
              <w:t>绝对误差（%）</w:t>
            </w:r>
          </w:p>
        </w:tc>
        <w:tc>
          <w:tcPr>
            <w:tcW w:w="1643" w:type="dxa"/>
            <w:vAlign w:val="center"/>
          </w:tcPr>
          <w:p>
            <w:pPr>
              <w:spacing w:line="360" w:lineRule="auto"/>
              <w:jc w:val="center"/>
              <w:rPr>
                <w:rFonts w:ascii="宋体" w:hAnsi="宋体"/>
                <w:b/>
              </w:rPr>
            </w:pPr>
            <w:r>
              <w:rPr>
                <w:rFonts w:hint="eastAsia" w:ascii="宋体" w:hAnsi="宋体"/>
                <w:b/>
              </w:rPr>
              <w:t>测量后标定浓度（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867" w:type="dxa"/>
            <w:vAlign w:val="center"/>
          </w:tcPr>
          <w:p>
            <w:pPr>
              <w:spacing w:line="360" w:lineRule="auto"/>
              <w:jc w:val="center"/>
              <w:rPr>
                <w:rFonts w:ascii="宋体" w:hAnsi="宋体"/>
                <w:b/>
              </w:rPr>
            </w:pPr>
            <w:r>
              <w:rPr>
                <w:rFonts w:hint="eastAsia" w:ascii="宋体" w:hAnsi="宋体"/>
                <w:b/>
              </w:rPr>
              <w:t>绝对误差（%）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1130" w:type="dxa"/>
            <w:vMerge w:val="restart"/>
            <w:vAlign w:val="center"/>
          </w:tcPr>
          <w:p>
            <w:pPr>
              <w:spacing w:line="360" w:lineRule="auto"/>
              <w:jc w:val="center"/>
              <w:rPr>
                <w:rFonts w:ascii="宋体" w:hAnsi="宋体"/>
                <w:b/>
              </w:rPr>
            </w:pPr>
            <w:r>
              <w:rPr>
                <w:rFonts w:hint="eastAsia" w:ascii="宋体" w:hAnsi="宋体"/>
                <w:color w:val="000000"/>
              </w:rPr>
              <w:t>自动烟尘烟气综合测试仪</w:t>
            </w:r>
          </w:p>
        </w:tc>
        <w:tc>
          <w:tcPr>
            <w:tcW w:w="1118" w:type="dxa"/>
            <w:vAlign w:val="center"/>
          </w:tcPr>
          <w:p>
            <w:pPr>
              <w:spacing w:line="360" w:lineRule="auto"/>
              <w:jc w:val="center"/>
              <w:rPr>
                <w:rFonts w:ascii="宋体" w:hAnsi="宋体"/>
                <w:bCs/>
              </w:rPr>
            </w:pPr>
            <w:r>
              <w:rPr>
                <w:rFonts w:hint="eastAsia" w:ascii="宋体" w:hAnsi="宋体"/>
                <w:bCs/>
              </w:rPr>
              <w:t>一氧化氮</w:t>
            </w:r>
          </w:p>
        </w:tc>
        <w:tc>
          <w:tcPr>
            <w:tcW w:w="1115" w:type="dxa"/>
            <w:vAlign w:val="center"/>
          </w:tcPr>
          <w:p>
            <w:pPr>
              <w:spacing w:line="360" w:lineRule="auto"/>
              <w:jc w:val="center"/>
              <w:rPr>
                <w:rFonts w:ascii="宋体" w:hAnsi="宋体"/>
                <w:bCs/>
              </w:rPr>
            </w:pPr>
            <w:r>
              <w:rPr>
                <w:rFonts w:hint="eastAsia" w:ascii="宋体" w:hAnsi="宋体"/>
                <w:bCs/>
              </w:rPr>
              <w:t>50.0</w:t>
            </w:r>
          </w:p>
        </w:tc>
        <w:tc>
          <w:tcPr>
            <w:tcW w:w="1418" w:type="dxa"/>
            <w:vAlign w:val="center"/>
          </w:tcPr>
          <w:p>
            <w:pPr>
              <w:spacing w:line="360" w:lineRule="auto"/>
              <w:jc w:val="center"/>
              <w:rPr>
                <w:rFonts w:ascii="宋体" w:hAnsi="宋体"/>
                <w:bCs/>
                <w:color w:val="FF0000"/>
              </w:rPr>
            </w:pPr>
            <w:r>
              <w:rPr>
                <w:rFonts w:hint="eastAsia" w:ascii="宋体" w:hAnsi="宋体"/>
                <w:bCs/>
              </w:rPr>
              <w:t>49.4</w:t>
            </w:r>
          </w:p>
        </w:tc>
        <w:tc>
          <w:tcPr>
            <w:tcW w:w="969" w:type="dxa"/>
            <w:vAlign w:val="center"/>
          </w:tcPr>
          <w:p>
            <w:pPr>
              <w:spacing w:line="360" w:lineRule="auto"/>
              <w:jc w:val="center"/>
              <w:rPr>
                <w:rFonts w:ascii="宋体" w:hAnsi="宋体"/>
                <w:bCs/>
                <w:color w:val="FF0000"/>
              </w:rPr>
            </w:pPr>
            <w:r>
              <w:rPr>
                <w:rFonts w:hint="eastAsia" w:ascii="宋体" w:hAnsi="宋体"/>
                <w:bCs/>
              </w:rPr>
              <w:t>-0.6</w:t>
            </w:r>
          </w:p>
        </w:tc>
        <w:tc>
          <w:tcPr>
            <w:tcW w:w="1643" w:type="dxa"/>
            <w:vAlign w:val="center"/>
          </w:tcPr>
          <w:p>
            <w:pPr>
              <w:spacing w:line="360" w:lineRule="auto"/>
              <w:ind w:firstLine="420" w:firstLineChars="200"/>
              <w:jc w:val="both"/>
              <w:rPr>
                <w:rFonts w:ascii="宋体" w:hAnsi="宋体"/>
                <w:bCs/>
                <w:color w:val="FF0000"/>
              </w:rPr>
            </w:pPr>
            <w:r>
              <w:rPr>
                <w:rFonts w:hint="eastAsia" w:ascii="宋体" w:hAnsi="宋体"/>
                <w:bCs/>
              </w:rPr>
              <w:t>49.9</w:t>
            </w:r>
          </w:p>
        </w:tc>
        <w:tc>
          <w:tcPr>
            <w:tcW w:w="867" w:type="dxa"/>
            <w:vAlign w:val="center"/>
          </w:tcPr>
          <w:p>
            <w:pPr>
              <w:spacing w:line="360" w:lineRule="auto"/>
              <w:jc w:val="center"/>
              <w:rPr>
                <w:rFonts w:ascii="宋体" w:hAnsi="宋体"/>
                <w:bCs/>
                <w:color w:val="FF0000"/>
              </w:rPr>
            </w:pPr>
            <w:r>
              <w:rPr>
                <w:rFonts w:hint="eastAsia" w:ascii="宋体" w:hAnsi="宋体"/>
                <w:bCs/>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1130" w:type="dxa"/>
            <w:vMerge w:val="continue"/>
            <w:vAlign w:val="center"/>
          </w:tcPr>
          <w:p>
            <w:pPr>
              <w:spacing w:line="360" w:lineRule="auto"/>
              <w:jc w:val="center"/>
              <w:rPr>
                <w:rFonts w:ascii="宋体" w:hAnsi="宋体"/>
                <w:b/>
              </w:rPr>
            </w:pPr>
          </w:p>
        </w:tc>
        <w:tc>
          <w:tcPr>
            <w:tcW w:w="1118" w:type="dxa"/>
            <w:vAlign w:val="center"/>
          </w:tcPr>
          <w:p>
            <w:pPr>
              <w:spacing w:line="360" w:lineRule="auto"/>
              <w:jc w:val="center"/>
              <w:rPr>
                <w:rFonts w:ascii="宋体" w:hAnsi="宋体"/>
                <w:bCs/>
              </w:rPr>
            </w:pPr>
            <w:r>
              <w:rPr>
                <w:rFonts w:hint="eastAsia" w:ascii="宋体" w:hAnsi="宋体"/>
                <w:bCs/>
              </w:rPr>
              <w:t>二氧化硫</w:t>
            </w:r>
          </w:p>
        </w:tc>
        <w:tc>
          <w:tcPr>
            <w:tcW w:w="1115" w:type="dxa"/>
            <w:vAlign w:val="center"/>
          </w:tcPr>
          <w:p>
            <w:pPr>
              <w:spacing w:line="360" w:lineRule="auto"/>
              <w:jc w:val="center"/>
              <w:rPr>
                <w:rFonts w:ascii="宋体" w:hAnsi="宋体"/>
                <w:bCs/>
              </w:rPr>
            </w:pPr>
            <w:r>
              <w:rPr>
                <w:rFonts w:hint="eastAsia" w:ascii="宋体" w:hAnsi="宋体"/>
                <w:bCs/>
              </w:rPr>
              <w:t>50.0</w:t>
            </w:r>
          </w:p>
        </w:tc>
        <w:tc>
          <w:tcPr>
            <w:tcW w:w="1418" w:type="dxa"/>
            <w:vAlign w:val="center"/>
          </w:tcPr>
          <w:p>
            <w:pPr>
              <w:spacing w:line="360" w:lineRule="auto"/>
              <w:jc w:val="center"/>
              <w:rPr>
                <w:rFonts w:ascii="宋体" w:hAnsi="宋体"/>
                <w:bCs/>
                <w:color w:val="FF0000"/>
              </w:rPr>
            </w:pPr>
            <w:r>
              <w:rPr>
                <w:rFonts w:hint="eastAsia" w:ascii="宋体" w:hAnsi="宋体"/>
                <w:bCs/>
              </w:rPr>
              <w:t>48.9</w:t>
            </w:r>
          </w:p>
        </w:tc>
        <w:tc>
          <w:tcPr>
            <w:tcW w:w="969" w:type="dxa"/>
            <w:vAlign w:val="center"/>
          </w:tcPr>
          <w:p>
            <w:pPr>
              <w:tabs>
                <w:tab w:val="center" w:pos="425"/>
                <w:tab w:val="left" w:pos="492"/>
              </w:tabs>
              <w:spacing w:line="360" w:lineRule="auto"/>
              <w:ind w:firstLine="210" w:firstLineChars="100"/>
              <w:rPr>
                <w:rFonts w:ascii="宋体" w:hAnsi="宋体"/>
                <w:bCs/>
                <w:color w:val="FF0000"/>
              </w:rPr>
            </w:pPr>
            <w:r>
              <w:rPr>
                <w:rFonts w:hint="eastAsia" w:ascii="宋体" w:hAnsi="宋体"/>
                <w:bCs/>
              </w:rPr>
              <w:t>-1.1</w:t>
            </w:r>
          </w:p>
        </w:tc>
        <w:tc>
          <w:tcPr>
            <w:tcW w:w="1643" w:type="dxa"/>
            <w:vAlign w:val="center"/>
          </w:tcPr>
          <w:p>
            <w:pPr>
              <w:spacing w:line="360" w:lineRule="auto"/>
              <w:ind w:firstLine="420" w:firstLineChars="200"/>
              <w:rPr>
                <w:rFonts w:ascii="宋体" w:hAnsi="宋体"/>
                <w:bCs/>
                <w:color w:val="FF0000"/>
              </w:rPr>
            </w:pPr>
            <w:r>
              <w:rPr>
                <w:rFonts w:hint="eastAsia" w:ascii="宋体" w:hAnsi="宋体"/>
                <w:bCs/>
              </w:rPr>
              <w:t>49.6</w:t>
            </w:r>
          </w:p>
        </w:tc>
        <w:tc>
          <w:tcPr>
            <w:tcW w:w="867" w:type="dxa"/>
            <w:vAlign w:val="center"/>
          </w:tcPr>
          <w:p>
            <w:pPr>
              <w:spacing w:line="360" w:lineRule="auto"/>
              <w:jc w:val="center"/>
              <w:rPr>
                <w:rFonts w:ascii="宋体" w:hAnsi="宋体"/>
                <w:bCs/>
                <w:color w:val="FF0000"/>
              </w:rPr>
            </w:pPr>
            <w:r>
              <w:rPr>
                <w:rFonts w:hint="eastAsia" w:ascii="宋体" w:hAnsi="宋体"/>
                <w:bCs/>
              </w:rPr>
              <w:t>-0.4</w:t>
            </w:r>
          </w:p>
        </w:tc>
      </w:tr>
    </w:tbl>
    <w:p>
      <w:pPr>
        <w:tabs>
          <w:tab w:val="left" w:pos="798"/>
        </w:tabs>
        <w:adjustRightInd w:val="0"/>
        <w:spacing w:line="360" w:lineRule="auto"/>
        <w:rPr>
          <w:rFonts w:hint="eastAsia" w:ascii="宋体" w:hAnsi="宋体" w:cs="宋体"/>
          <w:b/>
        </w:rPr>
      </w:pPr>
    </w:p>
    <w:p>
      <w:pPr>
        <w:tabs>
          <w:tab w:val="left" w:pos="798"/>
        </w:tabs>
        <w:adjustRightInd w:val="0"/>
        <w:spacing w:line="360" w:lineRule="auto"/>
        <w:rPr>
          <w:rFonts w:ascii="宋体" w:hAnsi="宋体" w:cs="宋体"/>
          <w:b/>
        </w:rPr>
      </w:pPr>
      <w:r>
        <w:rPr>
          <w:rFonts w:hint="eastAsia" w:ascii="宋体" w:hAnsi="宋体" w:cs="宋体"/>
          <w:b/>
        </w:rPr>
        <w:t>表7-13               烟气采样仪校正记录表（12月20日）</w:t>
      </w:r>
    </w:p>
    <w:tbl>
      <w:tblPr>
        <w:tblStyle w:val="13"/>
        <w:tblW w:w="8260" w:type="dxa"/>
        <w:tblInd w:w="11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063"/>
        <w:gridCol w:w="1158"/>
        <w:gridCol w:w="1336"/>
        <w:gridCol w:w="917"/>
        <w:gridCol w:w="1617"/>
        <w:gridCol w:w="9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1184" w:type="dxa"/>
            <w:vAlign w:val="center"/>
          </w:tcPr>
          <w:p>
            <w:pPr>
              <w:spacing w:line="360" w:lineRule="auto"/>
              <w:jc w:val="center"/>
              <w:rPr>
                <w:rFonts w:ascii="宋体" w:hAnsi="宋体"/>
                <w:b/>
              </w:rPr>
            </w:pPr>
            <w:r>
              <w:rPr>
                <w:rFonts w:hint="eastAsia" w:ascii="宋体" w:hAnsi="宋体"/>
                <w:b/>
              </w:rPr>
              <w:t>仪器名称</w:t>
            </w:r>
          </w:p>
        </w:tc>
        <w:tc>
          <w:tcPr>
            <w:tcW w:w="1063" w:type="dxa"/>
            <w:vAlign w:val="center"/>
          </w:tcPr>
          <w:p>
            <w:pPr>
              <w:spacing w:line="360" w:lineRule="auto"/>
              <w:jc w:val="center"/>
              <w:rPr>
                <w:rFonts w:ascii="宋体" w:hAnsi="宋体"/>
                <w:b/>
              </w:rPr>
            </w:pPr>
            <w:r>
              <w:rPr>
                <w:rFonts w:hint="eastAsia" w:ascii="宋体" w:hAnsi="宋体"/>
                <w:b/>
              </w:rPr>
              <w:t>检测项目</w:t>
            </w:r>
          </w:p>
        </w:tc>
        <w:tc>
          <w:tcPr>
            <w:tcW w:w="1158" w:type="dxa"/>
            <w:vAlign w:val="center"/>
          </w:tcPr>
          <w:p>
            <w:pPr>
              <w:jc w:val="center"/>
              <w:rPr>
                <w:rFonts w:ascii="宋体" w:hAnsi="宋体"/>
                <w:b/>
              </w:rPr>
            </w:pPr>
            <w:r>
              <w:rPr>
                <w:rFonts w:hint="eastAsia" w:ascii="宋体" w:hAnsi="宋体"/>
                <w:b/>
              </w:rPr>
              <w:t>标气浓度（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1336" w:type="dxa"/>
            <w:vAlign w:val="center"/>
          </w:tcPr>
          <w:p>
            <w:pPr>
              <w:spacing w:line="360" w:lineRule="auto"/>
              <w:jc w:val="center"/>
              <w:rPr>
                <w:rFonts w:ascii="宋体" w:hAnsi="宋体"/>
                <w:b/>
              </w:rPr>
            </w:pPr>
            <w:r>
              <w:rPr>
                <w:rFonts w:hint="eastAsia" w:ascii="宋体" w:hAnsi="宋体"/>
                <w:b/>
              </w:rPr>
              <w:t>测量前标定浓度（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917" w:type="dxa"/>
            <w:vAlign w:val="center"/>
          </w:tcPr>
          <w:p>
            <w:pPr>
              <w:spacing w:line="360" w:lineRule="auto"/>
              <w:jc w:val="center"/>
              <w:rPr>
                <w:rFonts w:ascii="宋体" w:hAnsi="宋体"/>
                <w:b/>
              </w:rPr>
            </w:pPr>
            <w:r>
              <w:rPr>
                <w:rFonts w:hint="eastAsia" w:ascii="宋体" w:hAnsi="宋体"/>
                <w:b/>
              </w:rPr>
              <w:t>绝对误差（%）</w:t>
            </w:r>
          </w:p>
        </w:tc>
        <w:tc>
          <w:tcPr>
            <w:tcW w:w="1617" w:type="dxa"/>
            <w:vAlign w:val="center"/>
          </w:tcPr>
          <w:p>
            <w:pPr>
              <w:spacing w:line="360" w:lineRule="auto"/>
              <w:jc w:val="center"/>
              <w:rPr>
                <w:rFonts w:ascii="宋体" w:hAnsi="宋体"/>
                <w:b/>
              </w:rPr>
            </w:pPr>
            <w:r>
              <w:rPr>
                <w:rFonts w:hint="eastAsia" w:ascii="宋体" w:hAnsi="宋体"/>
                <w:b/>
              </w:rPr>
              <w:t>测量后标定浓度（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985" w:type="dxa"/>
            <w:vAlign w:val="center"/>
          </w:tcPr>
          <w:p>
            <w:pPr>
              <w:spacing w:line="360" w:lineRule="auto"/>
              <w:jc w:val="center"/>
              <w:rPr>
                <w:rFonts w:ascii="宋体" w:hAnsi="宋体"/>
                <w:b/>
              </w:rPr>
            </w:pPr>
            <w:r>
              <w:rPr>
                <w:rFonts w:hint="eastAsia" w:ascii="宋体" w:hAnsi="宋体"/>
                <w:b/>
              </w:rPr>
              <w:t>绝对误差（%）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184" w:type="dxa"/>
            <w:vMerge w:val="restart"/>
            <w:vAlign w:val="center"/>
          </w:tcPr>
          <w:p>
            <w:pPr>
              <w:spacing w:line="360" w:lineRule="auto"/>
              <w:jc w:val="center"/>
              <w:rPr>
                <w:rFonts w:ascii="宋体" w:hAnsi="宋体"/>
                <w:b/>
              </w:rPr>
            </w:pPr>
            <w:r>
              <w:rPr>
                <w:rFonts w:hint="eastAsia" w:ascii="宋体" w:hAnsi="宋体"/>
                <w:color w:val="000000"/>
              </w:rPr>
              <w:t>自动烟尘烟气综合测试仪</w:t>
            </w:r>
          </w:p>
        </w:tc>
        <w:tc>
          <w:tcPr>
            <w:tcW w:w="1063" w:type="dxa"/>
            <w:vAlign w:val="center"/>
          </w:tcPr>
          <w:p>
            <w:pPr>
              <w:spacing w:line="360" w:lineRule="auto"/>
              <w:jc w:val="center"/>
              <w:rPr>
                <w:rFonts w:ascii="宋体" w:hAnsi="宋体"/>
                <w:bCs/>
              </w:rPr>
            </w:pPr>
            <w:r>
              <w:rPr>
                <w:rFonts w:hint="eastAsia" w:ascii="宋体" w:hAnsi="宋体"/>
                <w:bCs/>
              </w:rPr>
              <w:t>一氧化氮</w:t>
            </w:r>
          </w:p>
        </w:tc>
        <w:tc>
          <w:tcPr>
            <w:tcW w:w="1158" w:type="dxa"/>
            <w:vAlign w:val="center"/>
          </w:tcPr>
          <w:p>
            <w:pPr>
              <w:spacing w:line="360" w:lineRule="auto"/>
              <w:jc w:val="center"/>
              <w:rPr>
                <w:rFonts w:ascii="宋体" w:hAnsi="宋体"/>
                <w:bCs/>
              </w:rPr>
            </w:pPr>
            <w:r>
              <w:rPr>
                <w:rFonts w:hint="eastAsia" w:ascii="宋体" w:hAnsi="宋体"/>
                <w:bCs/>
              </w:rPr>
              <w:t>101.0</w:t>
            </w:r>
          </w:p>
        </w:tc>
        <w:tc>
          <w:tcPr>
            <w:tcW w:w="1336" w:type="dxa"/>
            <w:vAlign w:val="center"/>
          </w:tcPr>
          <w:p>
            <w:pPr>
              <w:spacing w:line="360" w:lineRule="auto"/>
              <w:jc w:val="center"/>
              <w:rPr>
                <w:rFonts w:ascii="宋体" w:hAnsi="宋体"/>
                <w:bCs/>
                <w:color w:val="FF0000"/>
              </w:rPr>
            </w:pPr>
            <w:r>
              <w:rPr>
                <w:rFonts w:hint="eastAsia" w:ascii="宋体" w:hAnsi="宋体"/>
                <w:bCs/>
              </w:rPr>
              <w:t>100.6</w:t>
            </w:r>
          </w:p>
        </w:tc>
        <w:tc>
          <w:tcPr>
            <w:tcW w:w="917" w:type="dxa"/>
            <w:vAlign w:val="center"/>
          </w:tcPr>
          <w:p>
            <w:pPr>
              <w:spacing w:line="360" w:lineRule="auto"/>
              <w:jc w:val="center"/>
              <w:rPr>
                <w:rFonts w:ascii="宋体" w:hAnsi="宋体"/>
                <w:bCs/>
                <w:color w:val="FF0000"/>
              </w:rPr>
            </w:pPr>
            <w:r>
              <w:rPr>
                <w:rFonts w:hint="eastAsia" w:ascii="宋体" w:hAnsi="宋体"/>
                <w:bCs/>
              </w:rPr>
              <w:t>-0.4</w:t>
            </w:r>
          </w:p>
        </w:tc>
        <w:tc>
          <w:tcPr>
            <w:tcW w:w="1617" w:type="dxa"/>
            <w:vAlign w:val="center"/>
          </w:tcPr>
          <w:p>
            <w:pPr>
              <w:spacing w:line="360" w:lineRule="auto"/>
              <w:jc w:val="center"/>
              <w:rPr>
                <w:rFonts w:ascii="宋体" w:hAnsi="宋体"/>
                <w:bCs/>
                <w:color w:val="FF0000"/>
              </w:rPr>
            </w:pPr>
            <w:r>
              <w:rPr>
                <w:rFonts w:hint="eastAsia" w:ascii="宋体" w:hAnsi="宋体"/>
                <w:bCs/>
              </w:rPr>
              <w:t>101.1</w:t>
            </w:r>
          </w:p>
        </w:tc>
        <w:tc>
          <w:tcPr>
            <w:tcW w:w="985" w:type="dxa"/>
            <w:vAlign w:val="center"/>
          </w:tcPr>
          <w:p>
            <w:pPr>
              <w:spacing w:line="360" w:lineRule="auto"/>
              <w:jc w:val="center"/>
              <w:rPr>
                <w:rFonts w:ascii="宋体" w:hAnsi="宋体"/>
                <w:bCs/>
                <w:color w:val="FF0000"/>
              </w:rPr>
            </w:pPr>
            <w:r>
              <w:rPr>
                <w:rFonts w:hint="eastAsia" w:ascii="宋体" w:hAnsi="宋体"/>
                <w:bCs/>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1184" w:type="dxa"/>
            <w:vMerge w:val="continue"/>
            <w:vAlign w:val="center"/>
          </w:tcPr>
          <w:p>
            <w:pPr>
              <w:spacing w:line="360" w:lineRule="auto"/>
              <w:jc w:val="center"/>
              <w:rPr>
                <w:rFonts w:ascii="宋体" w:hAnsi="宋体"/>
                <w:b/>
              </w:rPr>
            </w:pPr>
          </w:p>
        </w:tc>
        <w:tc>
          <w:tcPr>
            <w:tcW w:w="1063" w:type="dxa"/>
            <w:vAlign w:val="center"/>
          </w:tcPr>
          <w:p>
            <w:pPr>
              <w:spacing w:line="360" w:lineRule="auto"/>
              <w:jc w:val="center"/>
              <w:rPr>
                <w:rFonts w:ascii="宋体" w:hAnsi="宋体"/>
                <w:bCs/>
              </w:rPr>
            </w:pPr>
            <w:r>
              <w:rPr>
                <w:rFonts w:hint="eastAsia" w:ascii="宋体" w:hAnsi="宋体"/>
                <w:bCs/>
              </w:rPr>
              <w:t>二氧化硫</w:t>
            </w:r>
          </w:p>
        </w:tc>
        <w:tc>
          <w:tcPr>
            <w:tcW w:w="1158" w:type="dxa"/>
            <w:vAlign w:val="center"/>
          </w:tcPr>
          <w:p>
            <w:pPr>
              <w:spacing w:line="360" w:lineRule="auto"/>
              <w:jc w:val="center"/>
              <w:rPr>
                <w:rFonts w:ascii="宋体" w:hAnsi="宋体"/>
                <w:bCs/>
              </w:rPr>
            </w:pPr>
            <w:r>
              <w:rPr>
                <w:rFonts w:hint="eastAsia" w:ascii="宋体" w:hAnsi="宋体"/>
                <w:bCs/>
              </w:rPr>
              <w:t>59.4</w:t>
            </w:r>
          </w:p>
        </w:tc>
        <w:tc>
          <w:tcPr>
            <w:tcW w:w="1336" w:type="dxa"/>
            <w:vAlign w:val="center"/>
          </w:tcPr>
          <w:p>
            <w:pPr>
              <w:spacing w:line="360" w:lineRule="auto"/>
              <w:jc w:val="center"/>
              <w:rPr>
                <w:rFonts w:ascii="宋体" w:hAnsi="宋体"/>
                <w:bCs/>
                <w:color w:val="FF0000"/>
              </w:rPr>
            </w:pPr>
            <w:r>
              <w:rPr>
                <w:rFonts w:hint="eastAsia" w:ascii="宋体" w:hAnsi="宋体"/>
                <w:bCs/>
              </w:rPr>
              <w:t>59.2</w:t>
            </w:r>
          </w:p>
        </w:tc>
        <w:tc>
          <w:tcPr>
            <w:tcW w:w="917" w:type="dxa"/>
            <w:vAlign w:val="center"/>
          </w:tcPr>
          <w:p>
            <w:pPr>
              <w:tabs>
                <w:tab w:val="center" w:pos="425"/>
                <w:tab w:val="left" w:pos="492"/>
              </w:tabs>
              <w:spacing w:line="360" w:lineRule="auto"/>
              <w:ind w:firstLine="210" w:firstLineChars="100"/>
              <w:rPr>
                <w:rFonts w:ascii="宋体" w:hAnsi="宋体"/>
                <w:bCs/>
                <w:color w:val="FF0000"/>
              </w:rPr>
            </w:pPr>
            <w:r>
              <w:rPr>
                <w:rFonts w:hint="eastAsia" w:ascii="宋体" w:hAnsi="宋体"/>
                <w:bCs/>
              </w:rPr>
              <w:t>-0.2</w:t>
            </w:r>
          </w:p>
        </w:tc>
        <w:tc>
          <w:tcPr>
            <w:tcW w:w="1617" w:type="dxa"/>
            <w:vAlign w:val="center"/>
          </w:tcPr>
          <w:p>
            <w:pPr>
              <w:spacing w:line="360" w:lineRule="auto"/>
              <w:ind w:firstLine="420" w:firstLineChars="200"/>
              <w:rPr>
                <w:rFonts w:ascii="宋体" w:hAnsi="宋体"/>
                <w:bCs/>
                <w:color w:val="FF0000"/>
              </w:rPr>
            </w:pPr>
            <w:r>
              <w:rPr>
                <w:rFonts w:hint="eastAsia" w:ascii="宋体" w:hAnsi="宋体"/>
                <w:bCs/>
              </w:rPr>
              <w:t>59.6</w:t>
            </w:r>
          </w:p>
        </w:tc>
        <w:tc>
          <w:tcPr>
            <w:tcW w:w="985" w:type="dxa"/>
            <w:vAlign w:val="center"/>
          </w:tcPr>
          <w:p>
            <w:pPr>
              <w:spacing w:line="360" w:lineRule="auto"/>
              <w:jc w:val="center"/>
              <w:rPr>
                <w:rFonts w:ascii="宋体" w:hAnsi="宋体"/>
                <w:bCs/>
              </w:rPr>
            </w:pPr>
            <w:r>
              <w:rPr>
                <w:rFonts w:hint="eastAsia" w:ascii="宋体" w:hAnsi="宋体"/>
                <w:bCs/>
              </w:rPr>
              <w:t>0.2</w:t>
            </w:r>
          </w:p>
        </w:tc>
      </w:tr>
    </w:tbl>
    <w:p>
      <w:pPr>
        <w:tabs>
          <w:tab w:val="left" w:pos="798"/>
        </w:tabs>
        <w:adjustRightInd w:val="0"/>
        <w:spacing w:line="360" w:lineRule="auto"/>
        <w:rPr>
          <w:rFonts w:ascii="宋体" w:hAnsi="宋体" w:cs="宋体"/>
          <w:b/>
        </w:rPr>
      </w:pPr>
      <w:r>
        <w:rPr>
          <w:rFonts w:hint="eastAsia" w:ascii="宋体" w:hAnsi="宋体" w:cs="宋体"/>
          <w:b/>
        </w:rPr>
        <w:t>表7-14               烟气采样仪校正记录表（12月21日）</w:t>
      </w:r>
    </w:p>
    <w:tbl>
      <w:tblPr>
        <w:tblStyle w:val="13"/>
        <w:tblW w:w="8220" w:type="dxa"/>
        <w:tblInd w:w="1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065"/>
        <w:gridCol w:w="1159"/>
        <w:gridCol w:w="1354"/>
        <w:gridCol w:w="906"/>
        <w:gridCol w:w="1621"/>
        <w:gridCol w:w="9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trPr>
        <w:tc>
          <w:tcPr>
            <w:tcW w:w="1178" w:type="dxa"/>
            <w:vAlign w:val="center"/>
          </w:tcPr>
          <w:p>
            <w:pPr>
              <w:spacing w:line="360" w:lineRule="auto"/>
              <w:jc w:val="center"/>
              <w:rPr>
                <w:rFonts w:ascii="宋体" w:hAnsi="宋体"/>
                <w:b/>
              </w:rPr>
            </w:pPr>
            <w:r>
              <w:rPr>
                <w:rFonts w:hint="eastAsia" w:ascii="宋体" w:hAnsi="宋体"/>
                <w:b/>
              </w:rPr>
              <w:t>仪器名称</w:t>
            </w:r>
          </w:p>
        </w:tc>
        <w:tc>
          <w:tcPr>
            <w:tcW w:w="1065" w:type="dxa"/>
            <w:vAlign w:val="center"/>
          </w:tcPr>
          <w:p>
            <w:pPr>
              <w:spacing w:line="360" w:lineRule="auto"/>
              <w:jc w:val="center"/>
              <w:rPr>
                <w:rFonts w:ascii="宋体" w:hAnsi="宋体"/>
                <w:b/>
              </w:rPr>
            </w:pPr>
            <w:r>
              <w:rPr>
                <w:rFonts w:hint="eastAsia" w:ascii="宋体" w:hAnsi="宋体"/>
                <w:b/>
              </w:rPr>
              <w:t>检测项目</w:t>
            </w:r>
          </w:p>
        </w:tc>
        <w:tc>
          <w:tcPr>
            <w:tcW w:w="1159" w:type="dxa"/>
            <w:vAlign w:val="center"/>
          </w:tcPr>
          <w:p>
            <w:pPr>
              <w:jc w:val="center"/>
              <w:rPr>
                <w:rFonts w:ascii="宋体" w:hAnsi="宋体"/>
                <w:b/>
              </w:rPr>
            </w:pPr>
            <w:r>
              <w:rPr>
                <w:rFonts w:hint="eastAsia" w:ascii="宋体" w:hAnsi="宋体"/>
                <w:b/>
              </w:rPr>
              <w:t>标气浓度（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1354" w:type="dxa"/>
            <w:vAlign w:val="center"/>
          </w:tcPr>
          <w:p>
            <w:pPr>
              <w:spacing w:line="360" w:lineRule="auto"/>
              <w:jc w:val="center"/>
              <w:rPr>
                <w:rFonts w:ascii="宋体" w:hAnsi="宋体"/>
                <w:b/>
              </w:rPr>
            </w:pPr>
            <w:r>
              <w:rPr>
                <w:rFonts w:hint="eastAsia" w:ascii="宋体" w:hAnsi="宋体"/>
                <w:b/>
              </w:rPr>
              <w:t>测量前标定浓度（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906" w:type="dxa"/>
            <w:vAlign w:val="center"/>
          </w:tcPr>
          <w:p>
            <w:pPr>
              <w:spacing w:line="360" w:lineRule="auto"/>
              <w:jc w:val="center"/>
              <w:rPr>
                <w:rFonts w:ascii="宋体" w:hAnsi="宋体"/>
                <w:b/>
              </w:rPr>
            </w:pPr>
            <w:r>
              <w:rPr>
                <w:rFonts w:hint="eastAsia" w:ascii="宋体" w:hAnsi="宋体"/>
                <w:b/>
              </w:rPr>
              <w:t>绝对误差（%）</w:t>
            </w:r>
          </w:p>
        </w:tc>
        <w:tc>
          <w:tcPr>
            <w:tcW w:w="1621" w:type="dxa"/>
            <w:vAlign w:val="center"/>
          </w:tcPr>
          <w:p>
            <w:pPr>
              <w:spacing w:line="360" w:lineRule="auto"/>
              <w:jc w:val="center"/>
              <w:rPr>
                <w:rFonts w:ascii="宋体" w:hAnsi="宋体"/>
                <w:b/>
              </w:rPr>
            </w:pPr>
            <w:r>
              <w:rPr>
                <w:rFonts w:hint="eastAsia" w:ascii="宋体" w:hAnsi="宋体"/>
                <w:b/>
              </w:rPr>
              <w:t>测量后标定浓度（</w:t>
            </w:r>
            <w:r>
              <w:rPr>
                <w:rFonts w:hint="eastAsia" w:ascii="宋体" w:hAnsi="宋体" w:cs="宋体"/>
                <w:b/>
              </w:rPr>
              <w:t>mg/m</w:t>
            </w:r>
            <w:r>
              <w:rPr>
                <w:rFonts w:hint="eastAsia" w:ascii="宋体" w:hAnsi="宋体" w:cs="宋体"/>
                <w:b/>
                <w:vertAlign w:val="superscript"/>
              </w:rPr>
              <w:t>3</w:t>
            </w:r>
            <w:r>
              <w:rPr>
                <w:rFonts w:hint="eastAsia" w:ascii="宋体" w:hAnsi="宋体"/>
                <w:b/>
              </w:rPr>
              <w:t>）</w:t>
            </w:r>
          </w:p>
        </w:tc>
        <w:tc>
          <w:tcPr>
            <w:tcW w:w="937" w:type="dxa"/>
            <w:vAlign w:val="center"/>
          </w:tcPr>
          <w:p>
            <w:pPr>
              <w:spacing w:line="360" w:lineRule="auto"/>
              <w:jc w:val="center"/>
              <w:rPr>
                <w:rFonts w:ascii="宋体" w:hAnsi="宋体"/>
                <w:b/>
              </w:rPr>
            </w:pPr>
            <w:r>
              <w:rPr>
                <w:rFonts w:hint="eastAsia" w:ascii="宋体" w:hAnsi="宋体"/>
                <w:b/>
              </w:rPr>
              <w:t>绝对误差（%）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1178" w:type="dxa"/>
            <w:vMerge w:val="restart"/>
            <w:vAlign w:val="center"/>
          </w:tcPr>
          <w:p>
            <w:pPr>
              <w:spacing w:line="360" w:lineRule="auto"/>
              <w:jc w:val="center"/>
              <w:rPr>
                <w:rFonts w:ascii="宋体" w:hAnsi="宋体"/>
                <w:b/>
              </w:rPr>
            </w:pPr>
            <w:r>
              <w:rPr>
                <w:rFonts w:hint="eastAsia" w:ascii="宋体" w:hAnsi="宋体"/>
                <w:color w:val="000000"/>
              </w:rPr>
              <w:t>自动烟尘烟气综合测试仪</w:t>
            </w:r>
          </w:p>
        </w:tc>
        <w:tc>
          <w:tcPr>
            <w:tcW w:w="1065" w:type="dxa"/>
            <w:vAlign w:val="center"/>
          </w:tcPr>
          <w:p>
            <w:pPr>
              <w:spacing w:line="360" w:lineRule="auto"/>
              <w:jc w:val="center"/>
              <w:rPr>
                <w:rFonts w:ascii="宋体" w:hAnsi="宋体"/>
                <w:bCs/>
              </w:rPr>
            </w:pPr>
            <w:r>
              <w:rPr>
                <w:rFonts w:hint="eastAsia" w:ascii="宋体" w:hAnsi="宋体"/>
                <w:bCs/>
              </w:rPr>
              <w:t>一氧化氮</w:t>
            </w:r>
          </w:p>
        </w:tc>
        <w:tc>
          <w:tcPr>
            <w:tcW w:w="1159" w:type="dxa"/>
            <w:vAlign w:val="center"/>
          </w:tcPr>
          <w:p>
            <w:pPr>
              <w:spacing w:line="360" w:lineRule="auto"/>
              <w:jc w:val="center"/>
              <w:rPr>
                <w:rFonts w:ascii="宋体" w:hAnsi="宋体"/>
                <w:bCs/>
              </w:rPr>
            </w:pPr>
            <w:r>
              <w:rPr>
                <w:rFonts w:hint="eastAsia" w:ascii="宋体" w:hAnsi="宋体"/>
                <w:bCs/>
              </w:rPr>
              <w:t>101.0</w:t>
            </w:r>
          </w:p>
        </w:tc>
        <w:tc>
          <w:tcPr>
            <w:tcW w:w="1354" w:type="dxa"/>
            <w:vAlign w:val="center"/>
          </w:tcPr>
          <w:p>
            <w:pPr>
              <w:spacing w:line="360" w:lineRule="auto"/>
              <w:jc w:val="center"/>
              <w:rPr>
                <w:rFonts w:ascii="宋体" w:hAnsi="宋体"/>
                <w:bCs/>
                <w:color w:val="FF0000"/>
              </w:rPr>
            </w:pPr>
            <w:r>
              <w:rPr>
                <w:rFonts w:hint="eastAsia" w:ascii="宋体" w:hAnsi="宋体"/>
                <w:bCs/>
              </w:rPr>
              <w:t>100.7</w:t>
            </w:r>
          </w:p>
        </w:tc>
        <w:tc>
          <w:tcPr>
            <w:tcW w:w="906" w:type="dxa"/>
            <w:vAlign w:val="center"/>
          </w:tcPr>
          <w:p>
            <w:pPr>
              <w:spacing w:line="360" w:lineRule="auto"/>
              <w:jc w:val="center"/>
              <w:rPr>
                <w:rFonts w:ascii="宋体" w:hAnsi="宋体"/>
                <w:bCs/>
                <w:color w:val="FF0000"/>
              </w:rPr>
            </w:pPr>
            <w:r>
              <w:rPr>
                <w:rFonts w:hint="eastAsia" w:ascii="宋体" w:hAnsi="宋体"/>
                <w:bCs/>
              </w:rPr>
              <w:t>-0.3</w:t>
            </w:r>
          </w:p>
        </w:tc>
        <w:tc>
          <w:tcPr>
            <w:tcW w:w="1621" w:type="dxa"/>
            <w:vAlign w:val="center"/>
          </w:tcPr>
          <w:p>
            <w:pPr>
              <w:spacing w:line="360" w:lineRule="auto"/>
              <w:jc w:val="center"/>
              <w:rPr>
                <w:rFonts w:ascii="宋体" w:hAnsi="宋体"/>
                <w:bCs/>
                <w:color w:val="FF0000"/>
              </w:rPr>
            </w:pPr>
            <w:r>
              <w:rPr>
                <w:rFonts w:hint="eastAsia" w:ascii="宋体" w:hAnsi="宋体"/>
                <w:bCs/>
              </w:rPr>
              <w:t>100.8</w:t>
            </w:r>
          </w:p>
        </w:tc>
        <w:tc>
          <w:tcPr>
            <w:tcW w:w="937" w:type="dxa"/>
            <w:vAlign w:val="center"/>
          </w:tcPr>
          <w:p>
            <w:pPr>
              <w:spacing w:line="360" w:lineRule="auto"/>
              <w:jc w:val="center"/>
              <w:rPr>
                <w:rFonts w:ascii="宋体" w:hAnsi="宋体"/>
                <w:bCs/>
                <w:color w:val="FF0000"/>
              </w:rPr>
            </w:pPr>
            <w:r>
              <w:rPr>
                <w:rFonts w:hint="eastAsia" w:ascii="宋体" w:hAnsi="宋体"/>
                <w:bCs/>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178" w:type="dxa"/>
            <w:vMerge w:val="continue"/>
            <w:vAlign w:val="center"/>
          </w:tcPr>
          <w:p>
            <w:pPr>
              <w:spacing w:line="360" w:lineRule="auto"/>
              <w:jc w:val="center"/>
              <w:rPr>
                <w:rFonts w:ascii="宋体" w:hAnsi="宋体"/>
                <w:b/>
              </w:rPr>
            </w:pPr>
          </w:p>
        </w:tc>
        <w:tc>
          <w:tcPr>
            <w:tcW w:w="1065" w:type="dxa"/>
            <w:vAlign w:val="center"/>
          </w:tcPr>
          <w:p>
            <w:pPr>
              <w:spacing w:line="360" w:lineRule="auto"/>
              <w:jc w:val="center"/>
              <w:rPr>
                <w:rFonts w:ascii="宋体" w:hAnsi="宋体"/>
                <w:bCs/>
              </w:rPr>
            </w:pPr>
            <w:r>
              <w:rPr>
                <w:rFonts w:hint="eastAsia" w:ascii="宋体" w:hAnsi="宋体"/>
                <w:bCs/>
              </w:rPr>
              <w:t>二氧化硫</w:t>
            </w:r>
          </w:p>
        </w:tc>
        <w:tc>
          <w:tcPr>
            <w:tcW w:w="1159" w:type="dxa"/>
            <w:vAlign w:val="center"/>
          </w:tcPr>
          <w:p>
            <w:pPr>
              <w:spacing w:line="360" w:lineRule="auto"/>
              <w:jc w:val="center"/>
              <w:rPr>
                <w:rFonts w:ascii="宋体" w:hAnsi="宋体"/>
                <w:bCs/>
              </w:rPr>
            </w:pPr>
            <w:r>
              <w:rPr>
                <w:rFonts w:hint="eastAsia" w:ascii="宋体" w:hAnsi="宋体"/>
                <w:bCs/>
              </w:rPr>
              <w:t>59.4</w:t>
            </w:r>
          </w:p>
        </w:tc>
        <w:tc>
          <w:tcPr>
            <w:tcW w:w="1354" w:type="dxa"/>
            <w:vAlign w:val="center"/>
          </w:tcPr>
          <w:p>
            <w:pPr>
              <w:spacing w:line="360" w:lineRule="auto"/>
              <w:jc w:val="center"/>
              <w:rPr>
                <w:rFonts w:ascii="宋体" w:hAnsi="宋体"/>
                <w:bCs/>
                <w:color w:val="FF0000"/>
              </w:rPr>
            </w:pPr>
            <w:r>
              <w:rPr>
                <w:rFonts w:hint="eastAsia" w:ascii="宋体" w:hAnsi="宋体"/>
                <w:bCs/>
              </w:rPr>
              <w:t>58.8</w:t>
            </w:r>
          </w:p>
        </w:tc>
        <w:tc>
          <w:tcPr>
            <w:tcW w:w="906" w:type="dxa"/>
            <w:vAlign w:val="center"/>
          </w:tcPr>
          <w:p>
            <w:pPr>
              <w:tabs>
                <w:tab w:val="center" w:pos="425"/>
                <w:tab w:val="left" w:pos="492"/>
              </w:tabs>
              <w:spacing w:line="360" w:lineRule="auto"/>
              <w:rPr>
                <w:rFonts w:ascii="宋体" w:hAnsi="宋体"/>
                <w:bCs/>
                <w:color w:val="FF0000"/>
              </w:rPr>
            </w:pPr>
            <w:r>
              <w:rPr>
                <w:rFonts w:hint="eastAsia" w:ascii="宋体" w:hAnsi="宋体"/>
                <w:bCs/>
              </w:rPr>
              <w:t xml:space="preserve"> -0.6</w:t>
            </w:r>
          </w:p>
        </w:tc>
        <w:tc>
          <w:tcPr>
            <w:tcW w:w="1621" w:type="dxa"/>
            <w:vAlign w:val="center"/>
          </w:tcPr>
          <w:p>
            <w:pPr>
              <w:spacing w:line="360" w:lineRule="auto"/>
              <w:ind w:firstLine="420" w:firstLineChars="200"/>
              <w:rPr>
                <w:rFonts w:ascii="宋体" w:hAnsi="宋体"/>
                <w:bCs/>
                <w:color w:val="FF0000"/>
              </w:rPr>
            </w:pPr>
            <w:r>
              <w:rPr>
                <w:rFonts w:hint="eastAsia" w:ascii="宋体" w:hAnsi="宋体"/>
                <w:bCs/>
              </w:rPr>
              <w:t>59.3</w:t>
            </w:r>
          </w:p>
        </w:tc>
        <w:tc>
          <w:tcPr>
            <w:tcW w:w="937" w:type="dxa"/>
            <w:vAlign w:val="center"/>
          </w:tcPr>
          <w:p>
            <w:pPr>
              <w:spacing w:line="360" w:lineRule="auto"/>
              <w:jc w:val="center"/>
              <w:rPr>
                <w:rFonts w:ascii="宋体" w:hAnsi="宋体"/>
                <w:bCs/>
                <w:color w:val="FF0000"/>
              </w:rPr>
            </w:pPr>
            <w:r>
              <w:rPr>
                <w:rFonts w:hint="eastAsia" w:ascii="宋体" w:hAnsi="宋体"/>
                <w:bCs/>
              </w:rPr>
              <w:t>-0.1</w:t>
            </w:r>
          </w:p>
        </w:tc>
      </w:tr>
    </w:tbl>
    <w:p>
      <w:pPr>
        <w:adjustRightInd w:val="0"/>
        <w:snapToGrid w:val="0"/>
        <w:spacing w:beforeLines="50"/>
        <w:ind w:right="34"/>
        <w:rPr>
          <w:rFonts w:ascii="宋体" w:hAnsi="宋体" w:cs="宋体"/>
          <w:b/>
        </w:rPr>
      </w:pPr>
      <w:r>
        <w:rPr>
          <w:rFonts w:hint="eastAsia" w:ascii="宋体" w:hAnsi="宋体" w:cs="宋体"/>
          <w:b/>
        </w:rPr>
        <w:t>表7-15               烟尘测试仪标定记录表（8月7号）</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2"/>
        <w:gridCol w:w="1388"/>
        <w:gridCol w:w="1233"/>
        <w:gridCol w:w="1755"/>
        <w:gridCol w:w="122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2622" w:type="dxa"/>
            <w:vAlign w:val="center"/>
          </w:tcPr>
          <w:p>
            <w:pPr>
              <w:tabs>
                <w:tab w:val="left" w:pos="860"/>
              </w:tabs>
              <w:spacing w:line="360" w:lineRule="exact"/>
              <w:jc w:val="center"/>
              <w:rPr>
                <w:b/>
                <w:bCs/>
              </w:rPr>
            </w:pPr>
            <w:r>
              <w:rPr>
                <w:rFonts w:hint="eastAsia" w:cs="宋体"/>
                <w:b/>
                <w:bCs/>
              </w:rPr>
              <w:t>仪器名称</w:t>
            </w:r>
          </w:p>
        </w:tc>
        <w:tc>
          <w:tcPr>
            <w:tcW w:w="1388" w:type="dxa"/>
            <w:vAlign w:val="center"/>
          </w:tcPr>
          <w:p>
            <w:pPr>
              <w:tabs>
                <w:tab w:val="left" w:pos="0"/>
                <w:tab w:val="left" w:pos="6300"/>
              </w:tabs>
              <w:jc w:val="center"/>
              <w:rPr>
                <w:b/>
                <w:bCs/>
              </w:rPr>
            </w:pPr>
            <w:r>
              <w:rPr>
                <w:rFonts w:hint="eastAsia" w:ascii="宋体" w:hAnsi="宋体"/>
                <w:b/>
              </w:rPr>
              <w:t>标定时间（min）</w:t>
            </w:r>
          </w:p>
        </w:tc>
        <w:tc>
          <w:tcPr>
            <w:tcW w:w="1233" w:type="dxa"/>
            <w:vAlign w:val="center"/>
          </w:tcPr>
          <w:p>
            <w:pPr>
              <w:tabs>
                <w:tab w:val="left" w:pos="0"/>
                <w:tab w:val="left" w:pos="6300"/>
              </w:tabs>
              <w:jc w:val="center"/>
              <w:rPr>
                <w:b/>
                <w:bCs/>
              </w:rPr>
            </w:pPr>
            <w:r>
              <w:rPr>
                <w:rFonts w:hint="eastAsia" w:ascii="宋体" w:hAnsi="宋体"/>
                <w:b/>
              </w:rPr>
              <w:t>标定流量（L/min）</w:t>
            </w:r>
          </w:p>
        </w:tc>
        <w:tc>
          <w:tcPr>
            <w:tcW w:w="1755" w:type="dxa"/>
            <w:tcBorders>
              <w:right w:val="single" w:color="auto" w:sz="4" w:space="0"/>
            </w:tcBorders>
            <w:vAlign w:val="center"/>
          </w:tcPr>
          <w:p>
            <w:pPr>
              <w:tabs>
                <w:tab w:val="left" w:pos="0"/>
                <w:tab w:val="left" w:pos="6300"/>
              </w:tabs>
              <w:jc w:val="center"/>
              <w:rPr>
                <w:b/>
                <w:bCs/>
              </w:rPr>
            </w:pPr>
            <w:r>
              <w:rPr>
                <w:rFonts w:hint="eastAsia" w:ascii="宋体" w:hAnsi="宋体"/>
                <w:b/>
              </w:rPr>
              <w:t>实测（L/min）</w:t>
            </w:r>
          </w:p>
        </w:tc>
        <w:tc>
          <w:tcPr>
            <w:tcW w:w="1222" w:type="dxa"/>
            <w:tcBorders>
              <w:left w:val="single" w:color="auto" w:sz="4" w:space="0"/>
            </w:tcBorders>
            <w:vAlign w:val="center"/>
          </w:tcPr>
          <w:p>
            <w:pPr>
              <w:tabs>
                <w:tab w:val="left" w:pos="0"/>
                <w:tab w:val="left" w:pos="6300"/>
              </w:tabs>
              <w:jc w:val="center"/>
              <w:rPr>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3" w:hRule="atLeast"/>
          <w:jc w:val="center"/>
        </w:trPr>
        <w:tc>
          <w:tcPr>
            <w:tcW w:w="2622" w:type="dxa"/>
            <w:vAlign w:val="center"/>
          </w:tcPr>
          <w:p>
            <w:pPr>
              <w:tabs>
                <w:tab w:val="left" w:pos="860"/>
              </w:tabs>
              <w:spacing w:line="360" w:lineRule="exact"/>
              <w:jc w:val="center"/>
            </w:pPr>
            <w:r>
              <w:rPr>
                <w:rFonts w:hint="eastAsia" w:ascii="宋体" w:hAnsi="宋体"/>
              </w:rPr>
              <w:t>自动烟尘烟气综合测试仪</w:t>
            </w:r>
          </w:p>
        </w:tc>
        <w:tc>
          <w:tcPr>
            <w:tcW w:w="1388" w:type="dxa"/>
            <w:vAlign w:val="center"/>
          </w:tcPr>
          <w:p>
            <w:pPr>
              <w:tabs>
                <w:tab w:val="left" w:pos="0"/>
                <w:tab w:val="left" w:pos="6300"/>
              </w:tabs>
              <w:jc w:val="center"/>
            </w:pPr>
            <w:r>
              <w:rPr>
                <w:rFonts w:hint="eastAsia" w:ascii="宋体" w:hAnsi="宋体"/>
                <w:bCs/>
              </w:rPr>
              <w:t>5</w:t>
            </w:r>
          </w:p>
        </w:tc>
        <w:tc>
          <w:tcPr>
            <w:tcW w:w="1233" w:type="dxa"/>
            <w:vAlign w:val="center"/>
          </w:tcPr>
          <w:p>
            <w:pPr>
              <w:tabs>
                <w:tab w:val="left" w:pos="0"/>
                <w:tab w:val="left" w:pos="6300"/>
              </w:tabs>
              <w:jc w:val="center"/>
            </w:pPr>
            <w:r>
              <w:rPr>
                <w:rFonts w:hint="eastAsia" w:ascii="宋体" w:hAnsi="宋体"/>
                <w:bCs/>
              </w:rPr>
              <w:t>30</w:t>
            </w:r>
          </w:p>
        </w:tc>
        <w:tc>
          <w:tcPr>
            <w:tcW w:w="1755" w:type="dxa"/>
            <w:tcBorders>
              <w:right w:val="single" w:color="auto" w:sz="4" w:space="0"/>
            </w:tcBorders>
            <w:vAlign w:val="center"/>
          </w:tcPr>
          <w:p>
            <w:pPr>
              <w:tabs>
                <w:tab w:val="left" w:pos="0"/>
                <w:tab w:val="left" w:pos="6300"/>
              </w:tabs>
              <w:jc w:val="center"/>
            </w:pPr>
            <w:r>
              <w:rPr>
                <w:rFonts w:hint="eastAsia" w:ascii="宋体" w:hAnsi="宋体"/>
                <w:bCs/>
              </w:rPr>
              <w:t>29.8</w:t>
            </w:r>
          </w:p>
        </w:tc>
        <w:tc>
          <w:tcPr>
            <w:tcW w:w="1222" w:type="dxa"/>
            <w:tcBorders>
              <w:left w:val="single" w:color="auto" w:sz="4" w:space="0"/>
            </w:tcBorders>
            <w:vAlign w:val="center"/>
          </w:tcPr>
          <w:p>
            <w:pPr>
              <w:tabs>
                <w:tab w:val="left" w:pos="0"/>
                <w:tab w:val="left" w:pos="6300"/>
              </w:tabs>
              <w:jc w:val="center"/>
            </w:pPr>
            <w:r>
              <w:rPr>
                <w:rFonts w:hint="eastAsia" w:ascii="宋体" w:hAnsi="宋体"/>
                <w:bCs/>
              </w:rPr>
              <w:t>-0.7</w:t>
            </w:r>
          </w:p>
        </w:tc>
      </w:tr>
    </w:tbl>
    <w:p>
      <w:pPr>
        <w:adjustRightInd w:val="0"/>
        <w:snapToGrid w:val="0"/>
        <w:spacing w:beforeLines="50"/>
        <w:ind w:right="34"/>
        <w:rPr>
          <w:rFonts w:ascii="宋体" w:hAnsi="宋体" w:cs="宋体"/>
          <w:b/>
        </w:rPr>
      </w:pPr>
      <w:r>
        <w:rPr>
          <w:rFonts w:hint="eastAsia" w:ascii="宋体" w:hAnsi="宋体" w:cs="宋体"/>
          <w:b/>
        </w:rPr>
        <w:t>表7-16               烟尘测试仪标定记录表（8月8号）</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2"/>
        <w:gridCol w:w="1388"/>
        <w:gridCol w:w="1233"/>
        <w:gridCol w:w="1755"/>
        <w:gridCol w:w="122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2622" w:type="dxa"/>
            <w:vAlign w:val="center"/>
          </w:tcPr>
          <w:p>
            <w:pPr>
              <w:tabs>
                <w:tab w:val="left" w:pos="860"/>
              </w:tabs>
              <w:spacing w:line="360" w:lineRule="exact"/>
              <w:jc w:val="center"/>
              <w:rPr>
                <w:b/>
                <w:bCs/>
              </w:rPr>
            </w:pPr>
            <w:r>
              <w:rPr>
                <w:rFonts w:hint="eastAsia" w:cs="宋体"/>
                <w:b/>
                <w:bCs/>
              </w:rPr>
              <w:t>仪器名称</w:t>
            </w:r>
          </w:p>
        </w:tc>
        <w:tc>
          <w:tcPr>
            <w:tcW w:w="1388" w:type="dxa"/>
            <w:vAlign w:val="center"/>
          </w:tcPr>
          <w:p>
            <w:pPr>
              <w:tabs>
                <w:tab w:val="left" w:pos="0"/>
                <w:tab w:val="left" w:pos="6300"/>
              </w:tabs>
              <w:jc w:val="center"/>
              <w:rPr>
                <w:b/>
                <w:bCs/>
              </w:rPr>
            </w:pPr>
            <w:r>
              <w:rPr>
                <w:rFonts w:hint="eastAsia" w:ascii="宋体" w:hAnsi="宋体"/>
                <w:b/>
              </w:rPr>
              <w:t>标定时间（min）</w:t>
            </w:r>
          </w:p>
        </w:tc>
        <w:tc>
          <w:tcPr>
            <w:tcW w:w="1233" w:type="dxa"/>
            <w:vAlign w:val="center"/>
          </w:tcPr>
          <w:p>
            <w:pPr>
              <w:tabs>
                <w:tab w:val="left" w:pos="0"/>
                <w:tab w:val="left" w:pos="6300"/>
              </w:tabs>
              <w:jc w:val="center"/>
              <w:rPr>
                <w:b/>
                <w:bCs/>
              </w:rPr>
            </w:pPr>
            <w:r>
              <w:rPr>
                <w:rFonts w:hint="eastAsia" w:ascii="宋体" w:hAnsi="宋体"/>
                <w:b/>
              </w:rPr>
              <w:t>标定流量（L/min）</w:t>
            </w:r>
          </w:p>
        </w:tc>
        <w:tc>
          <w:tcPr>
            <w:tcW w:w="1755" w:type="dxa"/>
            <w:tcBorders>
              <w:right w:val="single" w:color="auto" w:sz="4" w:space="0"/>
            </w:tcBorders>
            <w:vAlign w:val="center"/>
          </w:tcPr>
          <w:p>
            <w:pPr>
              <w:tabs>
                <w:tab w:val="left" w:pos="0"/>
                <w:tab w:val="left" w:pos="6300"/>
              </w:tabs>
              <w:jc w:val="center"/>
              <w:rPr>
                <w:b/>
                <w:bCs/>
              </w:rPr>
            </w:pPr>
            <w:r>
              <w:rPr>
                <w:rFonts w:hint="eastAsia" w:ascii="宋体" w:hAnsi="宋体"/>
                <w:b/>
              </w:rPr>
              <w:t>实测（L/min）</w:t>
            </w:r>
          </w:p>
        </w:tc>
        <w:tc>
          <w:tcPr>
            <w:tcW w:w="1222" w:type="dxa"/>
            <w:tcBorders>
              <w:left w:val="single" w:color="auto" w:sz="4" w:space="0"/>
            </w:tcBorders>
            <w:vAlign w:val="center"/>
          </w:tcPr>
          <w:p>
            <w:pPr>
              <w:tabs>
                <w:tab w:val="left" w:pos="0"/>
                <w:tab w:val="left" w:pos="6300"/>
              </w:tabs>
              <w:jc w:val="center"/>
              <w:rPr>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3" w:hRule="atLeast"/>
          <w:jc w:val="center"/>
        </w:trPr>
        <w:tc>
          <w:tcPr>
            <w:tcW w:w="2622" w:type="dxa"/>
            <w:vAlign w:val="center"/>
          </w:tcPr>
          <w:p>
            <w:pPr>
              <w:tabs>
                <w:tab w:val="left" w:pos="860"/>
              </w:tabs>
              <w:spacing w:line="360" w:lineRule="exact"/>
              <w:jc w:val="center"/>
            </w:pPr>
            <w:r>
              <w:rPr>
                <w:rFonts w:hint="eastAsia" w:ascii="宋体" w:hAnsi="宋体"/>
              </w:rPr>
              <w:t>自动烟尘烟气综合测试仪</w:t>
            </w:r>
          </w:p>
        </w:tc>
        <w:tc>
          <w:tcPr>
            <w:tcW w:w="1388" w:type="dxa"/>
            <w:vAlign w:val="center"/>
          </w:tcPr>
          <w:p>
            <w:pPr>
              <w:tabs>
                <w:tab w:val="left" w:pos="0"/>
                <w:tab w:val="left" w:pos="6300"/>
              </w:tabs>
              <w:jc w:val="center"/>
            </w:pPr>
            <w:r>
              <w:rPr>
                <w:rFonts w:hint="eastAsia" w:ascii="宋体" w:hAnsi="宋体"/>
                <w:bCs/>
              </w:rPr>
              <w:t>5</w:t>
            </w:r>
          </w:p>
        </w:tc>
        <w:tc>
          <w:tcPr>
            <w:tcW w:w="1233" w:type="dxa"/>
            <w:vAlign w:val="center"/>
          </w:tcPr>
          <w:p>
            <w:pPr>
              <w:tabs>
                <w:tab w:val="left" w:pos="0"/>
                <w:tab w:val="left" w:pos="6300"/>
              </w:tabs>
              <w:jc w:val="center"/>
            </w:pPr>
            <w:r>
              <w:rPr>
                <w:rFonts w:hint="eastAsia" w:ascii="宋体" w:hAnsi="宋体"/>
                <w:bCs/>
              </w:rPr>
              <w:t>30</w:t>
            </w:r>
          </w:p>
        </w:tc>
        <w:tc>
          <w:tcPr>
            <w:tcW w:w="1755" w:type="dxa"/>
            <w:tcBorders>
              <w:right w:val="single" w:color="auto" w:sz="4" w:space="0"/>
            </w:tcBorders>
            <w:vAlign w:val="center"/>
          </w:tcPr>
          <w:p>
            <w:pPr>
              <w:tabs>
                <w:tab w:val="left" w:pos="0"/>
                <w:tab w:val="left" w:pos="6300"/>
              </w:tabs>
              <w:jc w:val="center"/>
            </w:pPr>
            <w:r>
              <w:rPr>
                <w:rFonts w:hint="eastAsia" w:ascii="宋体" w:hAnsi="宋体"/>
                <w:bCs/>
              </w:rPr>
              <w:t>29.9</w:t>
            </w:r>
          </w:p>
        </w:tc>
        <w:tc>
          <w:tcPr>
            <w:tcW w:w="1222" w:type="dxa"/>
            <w:tcBorders>
              <w:left w:val="single" w:color="auto" w:sz="4" w:space="0"/>
            </w:tcBorders>
            <w:vAlign w:val="center"/>
          </w:tcPr>
          <w:p>
            <w:pPr>
              <w:tabs>
                <w:tab w:val="left" w:pos="0"/>
                <w:tab w:val="left" w:pos="6300"/>
              </w:tabs>
              <w:jc w:val="center"/>
            </w:pPr>
            <w:r>
              <w:rPr>
                <w:rFonts w:hint="eastAsia" w:ascii="宋体" w:hAnsi="宋体"/>
                <w:bCs/>
              </w:rPr>
              <w:t>-0.3</w:t>
            </w:r>
          </w:p>
        </w:tc>
      </w:tr>
    </w:tbl>
    <w:p>
      <w:pPr>
        <w:adjustRightInd w:val="0"/>
        <w:snapToGrid w:val="0"/>
        <w:spacing w:beforeLines="50"/>
        <w:ind w:right="34"/>
        <w:rPr>
          <w:rFonts w:ascii="宋体" w:hAnsi="宋体" w:cs="宋体"/>
          <w:b/>
        </w:rPr>
      </w:pPr>
      <w:r>
        <w:rPr>
          <w:rFonts w:hint="eastAsia" w:ascii="宋体" w:hAnsi="宋体" w:cs="宋体"/>
          <w:b/>
        </w:rPr>
        <w:t>表7-17               烟尘测试仪标定记录表（12月20号）</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2"/>
        <w:gridCol w:w="1388"/>
        <w:gridCol w:w="1233"/>
        <w:gridCol w:w="1755"/>
        <w:gridCol w:w="122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2622" w:type="dxa"/>
            <w:vAlign w:val="center"/>
          </w:tcPr>
          <w:p>
            <w:pPr>
              <w:tabs>
                <w:tab w:val="left" w:pos="860"/>
              </w:tabs>
              <w:spacing w:line="360" w:lineRule="exact"/>
              <w:jc w:val="center"/>
              <w:rPr>
                <w:b/>
                <w:bCs/>
              </w:rPr>
            </w:pPr>
            <w:r>
              <w:rPr>
                <w:rFonts w:hint="eastAsia" w:cs="宋体"/>
                <w:b/>
                <w:bCs/>
              </w:rPr>
              <w:t>仪器名称</w:t>
            </w:r>
          </w:p>
        </w:tc>
        <w:tc>
          <w:tcPr>
            <w:tcW w:w="1388" w:type="dxa"/>
            <w:vAlign w:val="center"/>
          </w:tcPr>
          <w:p>
            <w:pPr>
              <w:tabs>
                <w:tab w:val="left" w:pos="0"/>
                <w:tab w:val="left" w:pos="6300"/>
              </w:tabs>
              <w:jc w:val="center"/>
              <w:rPr>
                <w:b/>
                <w:bCs/>
              </w:rPr>
            </w:pPr>
            <w:r>
              <w:rPr>
                <w:rFonts w:hint="eastAsia" w:ascii="宋体" w:hAnsi="宋体"/>
                <w:b/>
              </w:rPr>
              <w:t>标定时间（min）</w:t>
            </w:r>
          </w:p>
        </w:tc>
        <w:tc>
          <w:tcPr>
            <w:tcW w:w="1233" w:type="dxa"/>
            <w:vAlign w:val="center"/>
          </w:tcPr>
          <w:p>
            <w:pPr>
              <w:tabs>
                <w:tab w:val="left" w:pos="0"/>
                <w:tab w:val="left" w:pos="6300"/>
              </w:tabs>
              <w:jc w:val="center"/>
              <w:rPr>
                <w:b/>
                <w:bCs/>
              </w:rPr>
            </w:pPr>
            <w:r>
              <w:rPr>
                <w:rFonts w:hint="eastAsia" w:ascii="宋体" w:hAnsi="宋体"/>
                <w:b/>
              </w:rPr>
              <w:t>标定流量（L/min）</w:t>
            </w:r>
          </w:p>
        </w:tc>
        <w:tc>
          <w:tcPr>
            <w:tcW w:w="1755" w:type="dxa"/>
            <w:tcBorders>
              <w:right w:val="single" w:color="auto" w:sz="4" w:space="0"/>
            </w:tcBorders>
            <w:vAlign w:val="center"/>
          </w:tcPr>
          <w:p>
            <w:pPr>
              <w:tabs>
                <w:tab w:val="left" w:pos="0"/>
                <w:tab w:val="left" w:pos="6300"/>
              </w:tabs>
              <w:jc w:val="center"/>
              <w:rPr>
                <w:b/>
                <w:bCs/>
              </w:rPr>
            </w:pPr>
            <w:r>
              <w:rPr>
                <w:rFonts w:hint="eastAsia" w:ascii="宋体" w:hAnsi="宋体"/>
                <w:b/>
              </w:rPr>
              <w:t>实测（L/min）</w:t>
            </w:r>
          </w:p>
        </w:tc>
        <w:tc>
          <w:tcPr>
            <w:tcW w:w="1222" w:type="dxa"/>
            <w:tcBorders>
              <w:left w:val="single" w:color="auto" w:sz="4" w:space="0"/>
            </w:tcBorders>
            <w:vAlign w:val="center"/>
          </w:tcPr>
          <w:p>
            <w:pPr>
              <w:tabs>
                <w:tab w:val="left" w:pos="0"/>
                <w:tab w:val="left" w:pos="6300"/>
              </w:tabs>
              <w:jc w:val="center"/>
              <w:rPr>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3" w:hRule="atLeast"/>
          <w:jc w:val="center"/>
        </w:trPr>
        <w:tc>
          <w:tcPr>
            <w:tcW w:w="2622" w:type="dxa"/>
            <w:vAlign w:val="center"/>
          </w:tcPr>
          <w:p>
            <w:pPr>
              <w:tabs>
                <w:tab w:val="left" w:pos="860"/>
              </w:tabs>
              <w:spacing w:line="360" w:lineRule="exact"/>
              <w:jc w:val="center"/>
            </w:pPr>
            <w:r>
              <w:rPr>
                <w:rFonts w:hint="eastAsia" w:ascii="宋体" w:hAnsi="宋体"/>
              </w:rPr>
              <w:t>自动烟尘烟气综合测试仪</w:t>
            </w:r>
          </w:p>
        </w:tc>
        <w:tc>
          <w:tcPr>
            <w:tcW w:w="1388" w:type="dxa"/>
            <w:vAlign w:val="center"/>
          </w:tcPr>
          <w:p>
            <w:pPr>
              <w:tabs>
                <w:tab w:val="left" w:pos="0"/>
                <w:tab w:val="left" w:pos="6300"/>
              </w:tabs>
              <w:jc w:val="center"/>
            </w:pPr>
            <w:r>
              <w:rPr>
                <w:rFonts w:hint="eastAsia" w:ascii="宋体" w:hAnsi="宋体"/>
                <w:bCs/>
              </w:rPr>
              <w:t>5</w:t>
            </w:r>
          </w:p>
        </w:tc>
        <w:tc>
          <w:tcPr>
            <w:tcW w:w="1233" w:type="dxa"/>
            <w:vAlign w:val="center"/>
          </w:tcPr>
          <w:p>
            <w:pPr>
              <w:tabs>
                <w:tab w:val="left" w:pos="0"/>
                <w:tab w:val="left" w:pos="6300"/>
              </w:tabs>
              <w:jc w:val="center"/>
            </w:pPr>
            <w:r>
              <w:rPr>
                <w:rFonts w:hint="eastAsia" w:ascii="宋体" w:hAnsi="宋体"/>
                <w:bCs/>
              </w:rPr>
              <w:t>30</w:t>
            </w:r>
          </w:p>
        </w:tc>
        <w:tc>
          <w:tcPr>
            <w:tcW w:w="1755" w:type="dxa"/>
            <w:tcBorders>
              <w:right w:val="single" w:color="auto" w:sz="4" w:space="0"/>
            </w:tcBorders>
            <w:vAlign w:val="center"/>
          </w:tcPr>
          <w:p>
            <w:pPr>
              <w:tabs>
                <w:tab w:val="left" w:pos="0"/>
                <w:tab w:val="left" w:pos="6300"/>
              </w:tabs>
              <w:jc w:val="center"/>
            </w:pPr>
            <w:r>
              <w:rPr>
                <w:rFonts w:hint="eastAsia" w:ascii="宋体" w:hAnsi="宋体"/>
                <w:bCs/>
              </w:rPr>
              <w:t>30.2</w:t>
            </w:r>
          </w:p>
        </w:tc>
        <w:tc>
          <w:tcPr>
            <w:tcW w:w="1222" w:type="dxa"/>
            <w:tcBorders>
              <w:left w:val="single" w:color="auto" w:sz="4" w:space="0"/>
            </w:tcBorders>
            <w:vAlign w:val="center"/>
          </w:tcPr>
          <w:p>
            <w:pPr>
              <w:tabs>
                <w:tab w:val="left" w:pos="0"/>
                <w:tab w:val="left" w:pos="6300"/>
              </w:tabs>
              <w:jc w:val="center"/>
            </w:pPr>
            <w:r>
              <w:rPr>
                <w:rFonts w:hint="eastAsia" w:ascii="宋体" w:hAnsi="宋体"/>
                <w:bCs/>
              </w:rPr>
              <w:t>0.7</w:t>
            </w:r>
          </w:p>
        </w:tc>
      </w:tr>
    </w:tbl>
    <w:p>
      <w:pPr>
        <w:adjustRightInd w:val="0"/>
        <w:snapToGrid w:val="0"/>
        <w:spacing w:beforeLines="50"/>
        <w:ind w:right="34"/>
        <w:rPr>
          <w:rFonts w:ascii="宋体" w:hAnsi="宋体" w:cs="宋体"/>
          <w:b/>
        </w:rPr>
      </w:pPr>
      <w:r>
        <w:rPr>
          <w:rFonts w:hint="eastAsia" w:ascii="宋体" w:hAnsi="宋体" w:cs="宋体"/>
          <w:b/>
        </w:rPr>
        <w:t>表7-18               烟尘测试仪标定记录表（12月21号）</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2"/>
        <w:gridCol w:w="1388"/>
        <w:gridCol w:w="1233"/>
        <w:gridCol w:w="1755"/>
        <w:gridCol w:w="122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2622" w:type="dxa"/>
            <w:vAlign w:val="center"/>
          </w:tcPr>
          <w:p>
            <w:pPr>
              <w:tabs>
                <w:tab w:val="left" w:pos="860"/>
              </w:tabs>
              <w:spacing w:line="360" w:lineRule="exact"/>
              <w:jc w:val="center"/>
              <w:rPr>
                <w:b/>
                <w:bCs/>
              </w:rPr>
            </w:pPr>
            <w:r>
              <w:rPr>
                <w:rFonts w:hint="eastAsia" w:cs="宋体"/>
                <w:b/>
                <w:bCs/>
              </w:rPr>
              <w:t>仪器名称</w:t>
            </w:r>
          </w:p>
        </w:tc>
        <w:tc>
          <w:tcPr>
            <w:tcW w:w="1388" w:type="dxa"/>
            <w:vAlign w:val="center"/>
          </w:tcPr>
          <w:p>
            <w:pPr>
              <w:tabs>
                <w:tab w:val="left" w:pos="0"/>
                <w:tab w:val="left" w:pos="6300"/>
              </w:tabs>
              <w:jc w:val="center"/>
              <w:rPr>
                <w:b/>
                <w:bCs/>
              </w:rPr>
            </w:pPr>
            <w:r>
              <w:rPr>
                <w:rFonts w:hint="eastAsia" w:ascii="宋体" w:hAnsi="宋体"/>
                <w:b/>
              </w:rPr>
              <w:t>标定时间（min）</w:t>
            </w:r>
          </w:p>
        </w:tc>
        <w:tc>
          <w:tcPr>
            <w:tcW w:w="1233" w:type="dxa"/>
            <w:vAlign w:val="center"/>
          </w:tcPr>
          <w:p>
            <w:pPr>
              <w:tabs>
                <w:tab w:val="left" w:pos="0"/>
                <w:tab w:val="left" w:pos="6300"/>
              </w:tabs>
              <w:jc w:val="center"/>
              <w:rPr>
                <w:b/>
                <w:bCs/>
              </w:rPr>
            </w:pPr>
            <w:r>
              <w:rPr>
                <w:rFonts w:hint="eastAsia" w:ascii="宋体" w:hAnsi="宋体"/>
                <w:b/>
              </w:rPr>
              <w:t>标定流量（L/min）</w:t>
            </w:r>
          </w:p>
        </w:tc>
        <w:tc>
          <w:tcPr>
            <w:tcW w:w="1755" w:type="dxa"/>
            <w:tcBorders>
              <w:right w:val="single" w:color="auto" w:sz="4" w:space="0"/>
            </w:tcBorders>
            <w:vAlign w:val="center"/>
          </w:tcPr>
          <w:p>
            <w:pPr>
              <w:tabs>
                <w:tab w:val="left" w:pos="0"/>
                <w:tab w:val="left" w:pos="6300"/>
              </w:tabs>
              <w:jc w:val="center"/>
              <w:rPr>
                <w:b/>
                <w:bCs/>
              </w:rPr>
            </w:pPr>
            <w:r>
              <w:rPr>
                <w:rFonts w:hint="eastAsia" w:ascii="宋体" w:hAnsi="宋体"/>
                <w:b/>
              </w:rPr>
              <w:t>实测（L/min）</w:t>
            </w:r>
          </w:p>
        </w:tc>
        <w:tc>
          <w:tcPr>
            <w:tcW w:w="1222" w:type="dxa"/>
            <w:tcBorders>
              <w:left w:val="single" w:color="auto" w:sz="4" w:space="0"/>
            </w:tcBorders>
            <w:vAlign w:val="center"/>
          </w:tcPr>
          <w:p>
            <w:pPr>
              <w:tabs>
                <w:tab w:val="left" w:pos="0"/>
                <w:tab w:val="left" w:pos="6300"/>
              </w:tabs>
              <w:jc w:val="center"/>
              <w:rPr>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3" w:hRule="atLeast"/>
          <w:jc w:val="center"/>
        </w:trPr>
        <w:tc>
          <w:tcPr>
            <w:tcW w:w="2622" w:type="dxa"/>
            <w:vAlign w:val="center"/>
          </w:tcPr>
          <w:p>
            <w:pPr>
              <w:tabs>
                <w:tab w:val="left" w:pos="860"/>
              </w:tabs>
              <w:spacing w:line="360" w:lineRule="exact"/>
              <w:jc w:val="center"/>
            </w:pPr>
            <w:r>
              <w:rPr>
                <w:rFonts w:hint="eastAsia" w:ascii="宋体" w:hAnsi="宋体"/>
              </w:rPr>
              <w:t>自动烟尘烟气综合测试仪</w:t>
            </w:r>
          </w:p>
        </w:tc>
        <w:tc>
          <w:tcPr>
            <w:tcW w:w="1388" w:type="dxa"/>
            <w:vAlign w:val="center"/>
          </w:tcPr>
          <w:p>
            <w:pPr>
              <w:tabs>
                <w:tab w:val="left" w:pos="0"/>
                <w:tab w:val="left" w:pos="6300"/>
              </w:tabs>
              <w:jc w:val="center"/>
            </w:pPr>
            <w:r>
              <w:rPr>
                <w:rFonts w:hint="eastAsia" w:ascii="宋体" w:hAnsi="宋体"/>
                <w:bCs/>
              </w:rPr>
              <w:t>5</w:t>
            </w:r>
          </w:p>
        </w:tc>
        <w:tc>
          <w:tcPr>
            <w:tcW w:w="1233" w:type="dxa"/>
            <w:vAlign w:val="center"/>
          </w:tcPr>
          <w:p>
            <w:pPr>
              <w:tabs>
                <w:tab w:val="left" w:pos="0"/>
                <w:tab w:val="left" w:pos="6300"/>
              </w:tabs>
              <w:jc w:val="center"/>
            </w:pPr>
            <w:r>
              <w:rPr>
                <w:rFonts w:hint="eastAsia" w:ascii="宋体" w:hAnsi="宋体"/>
                <w:bCs/>
              </w:rPr>
              <w:t>30</w:t>
            </w:r>
          </w:p>
        </w:tc>
        <w:tc>
          <w:tcPr>
            <w:tcW w:w="1755" w:type="dxa"/>
            <w:tcBorders>
              <w:right w:val="single" w:color="auto" w:sz="4" w:space="0"/>
            </w:tcBorders>
            <w:vAlign w:val="center"/>
          </w:tcPr>
          <w:p>
            <w:pPr>
              <w:tabs>
                <w:tab w:val="left" w:pos="0"/>
                <w:tab w:val="left" w:pos="6300"/>
              </w:tabs>
              <w:jc w:val="center"/>
            </w:pPr>
            <w:r>
              <w:rPr>
                <w:rFonts w:hint="eastAsia" w:ascii="宋体" w:hAnsi="宋体"/>
                <w:bCs/>
              </w:rPr>
              <w:t>30.3</w:t>
            </w:r>
          </w:p>
        </w:tc>
        <w:tc>
          <w:tcPr>
            <w:tcW w:w="1222" w:type="dxa"/>
            <w:tcBorders>
              <w:left w:val="single" w:color="auto" w:sz="4" w:space="0"/>
            </w:tcBorders>
            <w:vAlign w:val="center"/>
          </w:tcPr>
          <w:p>
            <w:pPr>
              <w:tabs>
                <w:tab w:val="left" w:pos="0"/>
                <w:tab w:val="left" w:pos="6300"/>
              </w:tabs>
              <w:jc w:val="center"/>
            </w:pPr>
            <w:r>
              <w:rPr>
                <w:rFonts w:hint="eastAsia" w:ascii="宋体" w:hAnsi="宋体"/>
                <w:bCs/>
              </w:rPr>
              <w:t>1.0</w:t>
            </w:r>
          </w:p>
        </w:tc>
      </w:tr>
    </w:tbl>
    <w:p>
      <w:pPr>
        <w:adjustRightInd w:val="0"/>
        <w:snapToGrid w:val="0"/>
        <w:spacing w:beforeLines="50"/>
        <w:ind w:right="34"/>
        <w:rPr>
          <w:rFonts w:ascii="宋体" w:hAnsi="宋体" w:cs="宋体"/>
          <w:b/>
        </w:rPr>
      </w:pPr>
      <w:r>
        <w:rPr>
          <w:rFonts w:hint="eastAsia" w:ascii="宋体" w:hAnsi="宋体" w:cs="宋体"/>
          <w:b/>
        </w:rPr>
        <w:t>表7-19            烟尘测试仪标定记录表（12月22号）</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2"/>
        <w:gridCol w:w="1388"/>
        <w:gridCol w:w="1233"/>
        <w:gridCol w:w="1755"/>
        <w:gridCol w:w="122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2622" w:type="dxa"/>
            <w:vAlign w:val="center"/>
          </w:tcPr>
          <w:p>
            <w:pPr>
              <w:tabs>
                <w:tab w:val="left" w:pos="860"/>
              </w:tabs>
              <w:spacing w:line="360" w:lineRule="exact"/>
              <w:jc w:val="center"/>
              <w:rPr>
                <w:b/>
                <w:bCs/>
              </w:rPr>
            </w:pPr>
            <w:r>
              <w:rPr>
                <w:rFonts w:hint="eastAsia" w:cs="宋体"/>
                <w:b/>
                <w:bCs/>
              </w:rPr>
              <w:t>仪器名称</w:t>
            </w:r>
          </w:p>
        </w:tc>
        <w:tc>
          <w:tcPr>
            <w:tcW w:w="1388" w:type="dxa"/>
            <w:vAlign w:val="center"/>
          </w:tcPr>
          <w:p>
            <w:pPr>
              <w:tabs>
                <w:tab w:val="left" w:pos="0"/>
                <w:tab w:val="left" w:pos="6300"/>
              </w:tabs>
              <w:jc w:val="center"/>
              <w:rPr>
                <w:b/>
                <w:bCs/>
              </w:rPr>
            </w:pPr>
            <w:r>
              <w:rPr>
                <w:rFonts w:hint="eastAsia" w:ascii="宋体" w:hAnsi="宋体"/>
                <w:b/>
              </w:rPr>
              <w:t>标定时间（min）</w:t>
            </w:r>
          </w:p>
        </w:tc>
        <w:tc>
          <w:tcPr>
            <w:tcW w:w="1233" w:type="dxa"/>
            <w:vAlign w:val="center"/>
          </w:tcPr>
          <w:p>
            <w:pPr>
              <w:tabs>
                <w:tab w:val="left" w:pos="0"/>
                <w:tab w:val="left" w:pos="6300"/>
              </w:tabs>
              <w:jc w:val="center"/>
              <w:rPr>
                <w:b/>
                <w:bCs/>
              </w:rPr>
            </w:pPr>
            <w:r>
              <w:rPr>
                <w:rFonts w:hint="eastAsia" w:ascii="宋体" w:hAnsi="宋体"/>
                <w:b/>
              </w:rPr>
              <w:t>标定流量（L/min）</w:t>
            </w:r>
          </w:p>
        </w:tc>
        <w:tc>
          <w:tcPr>
            <w:tcW w:w="1755" w:type="dxa"/>
            <w:tcBorders>
              <w:right w:val="single" w:color="auto" w:sz="4" w:space="0"/>
            </w:tcBorders>
            <w:vAlign w:val="center"/>
          </w:tcPr>
          <w:p>
            <w:pPr>
              <w:tabs>
                <w:tab w:val="left" w:pos="0"/>
                <w:tab w:val="left" w:pos="6300"/>
              </w:tabs>
              <w:jc w:val="center"/>
              <w:rPr>
                <w:b/>
                <w:bCs/>
              </w:rPr>
            </w:pPr>
            <w:r>
              <w:rPr>
                <w:rFonts w:hint="eastAsia" w:ascii="宋体" w:hAnsi="宋体"/>
                <w:b/>
              </w:rPr>
              <w:t>实测（L/min）</w:t>
            </w:r>
          </w:p>
        </w:tc>
        <w:tc>
          <w:tcPr>
            <w:tcW w:w="1222" w:type="dxa"/>
            <w:tcBorders>
              <w:left w:val="single" w:color="auto" w:sz="4" w:space="0"/>
            </w:tcBorders>
            <w:vAlign w:val="center"/>
          </w:tcPr>
          <w:p>
            <w:pPr>
              <w:tabs>
                <w:tab w:val="left" w:pos="0"/>
                <w:tab w:val="left" w:pos="6300"/>
              </w:tabs>
              <w:jc w:val="center"/>
              <w:rPr>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3" w:hRule="atLeast"/>
          <w:jc w:val="center"/>
        </w:trPr>
        <w:tc>
          <w:tcPr>
            <w:tcW w:w="2622" w:type="dxa"/>
            <w:vAlign w:val="center"/>
          </w:tcPr>
          <w:p>
            <w:pPr>
              <w:tabs>
                <w:tab w:val="left" w:pos="860"/>
              </w:tabs>
              <w:spacing w:line="360" w:lineRule="exact"/>
              <w:jc w:val="center"/>
            </w:pPr>
            <w:r>
              <w:rPr>
                <w:rFonts w:hint="eastAsia" w:ascii="宋体" w:hAnsi="宋体"/>
              </w:rPr>
              <w:t>自动烟尘烟气综合测试仪</w:t>
            </w:r>
          </w:p>
        </w:tc>
        <w:tc>
          <w:tcPr>
            <w:tcW w:w="1388" w:type="dxa"/>
            <w:vAlign w:val="center"/>
          </w:tcPr>
          <w:p>
            <w:pPr>
              <w:tabs>
                <w:tab w:val="left" w:pos="0"/>
                <w:tab w:val="left" w:pos="6300"/>
              </w:tabs>
              <w:jc w:val="center"/>
            </w:pPr>
            <w:r>
              <w:rPr>
                <w:rFonts w:hint="eastAsia" w:ascii="宋体" w:hAnsi="宋体"/>
                <w:bCs/>
              </w:rPr>
              <w:t>5</w:t>
            </w:r>
          </w:p>
        </w:tc>
        <w:tc>
          <w:tcPr>
            <w:tcW w:w="1233" w:type="dxa"/>
            <w:vAlign w:val="center"/>
          </w:tcPr>
          <w:p>
            <w:pPr>
              <w:tabs>
                <w:tab w:val="left" w:pos="0"/>
                <w:tab w:val="left" w:pos="6300"/>
              </w:tabs>
              <w:jc w:val="center"/>
            </w:pPr>
            <w:r>
              <w:rPr>
                <w:rFonts w:hint="eastAsia" w:ascii="宋体" w:hAnsi="宋体"/>
                <w:bCs/>
              </w:rPr>
              <w:t>30</w:t>
            </w:r>
          </w:p>
        </w:tc>
        <w:tc>
          <w:tcPr>
            <w:tcW w:w="1755" w:type="dxa"/>
            <w:tcBorders>
              <w:right w:val="single" w:color="auto" w:sz="4" w:space="0"/>
            </w:tcBorders>
            <w:vAlign w:val="center"/>
          </w:tcPr>
          <w:p>
            <w:pPr>
              <w:tabs>
                <w:tab w:val="left" w:pos="0"/>
                <w:tab w:val="left" w:pos="6300"/>
              </w:tabs>
              <w:jc w:val="center"/>
            </w:pPr>
            <w:r>
              <w:rPr>
                <w:rFonts w:hint="eastAsia" w:ascii="宋体" w:hAnsi="宋体"/>
                <w:bCs/>
              </w:rPr>
              <w:t>29.7</w:t>
            </w:r>
          </w:p>
        </w:tc>
        <w:tc>
          <w:tcPr>
            <w:tcW w:w="1222" w:type="dxa"/>
            <w:tcBorders>
              <w:left w:val="single" w:color="auto" w:sz="4" w:space="0"/>
            </w:tcBorders>
            <w:vAlign w:val="center"/>
          </w:tcPr>
          <w:p>
            <w:pPr>
              <w:tabs>
                <w:tab w:val="left" w:pos="0"/>
                <w:tab w:val="left" w:pos="6300"/>
              </w:tabs>
              <w:jc w:val="center"/>
            </w:pPr>
            <w:r>
              <w:rPr>
                <w:rFonts w:hint="eastAsia" w:ascii="宋体" w:hAnsi="宋体"/>
                <w:bCs/>
              </w:rPr>
              <w:t>-1.0</w:t>
            </w:r>
          </w:p>
        </w:tc>
      </w:tr>
    </w:tbl>
    <w:p>
      <w:pPr>
        <w:adjustRightInd w:val="0"/>
        <w:snapToGrid w:val="0"/>
        <w:spacing w:beforeLines="50"/>
        <w:ind w:right="34"/>
        <w:rPr>
          <w:rFonts w:ascii="宋体" w:hAnsi="宋体" w:cs="宋体"/>
          <w:b/>
        </w:rPr>
      </w:pPr>
      <w:r>
        <w:rPr>
          <w:rFonts w:hint="eastAsia" w:ascii="宋体" w:hAnsi="宋体" w:cs="宋体"/>
          <w:b/>
        </w:rPr>
        <w:t>表7-20             烟尘测试仪标定记录表（12月23号）</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2"/>
        <w:gridCol w:w="1388"/>
        <w:gridCol w:w="1233"/>
        <w:gridCol w:w="1755"/>
        <w:gridCol w:w="122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2622" w:type="dxa"/>
            <w:vAlign w:val="center"/>
          </w:tcPr>
          <w:p>
            <w:pPr>
              <w:tabs>
                <w:tab w:val="left" w:pos="860"/>
              </w:tabs>
              <w:spacing w:line="360" w:lineRule="exact"/>
              <w:jc w:val="center"/>
              <w:rPr>
                <w:b/>
                <w:bCs/>
              </w:rPr>
            </w:pPr>
            <w:r>
              <w:rPr>
                <w:rFonts w:hint="eastAsia" w:cs="宋体"/>
                <w:b/>
                <w:bCs/>
              </w:rPr>
              <w:t>仪器名称</w:t>
            </w:r>
          </w:p>
        </w:tc>
        <w:tc>
          <w:tcPr>
            <w:tcW w:w="1388" w:type="dxa"/>
            <w:vAlign w:val="center"/>
          </w:tcPr>
          <w:p>
            <w:pPr>
              <w:tabs>
                <w:tab w:val="left" w:pos="0"/>
                <w:tab w:val="left" w:pos="6300"/>
              </w:tabs>
              <w:jc w:val="center"/>
              <w:rPr>
                <w:b/>
                <w:bCs/>
              </w:rPr>
            </w:pPr>
            <w:r>
              <w:rPr>
                <w:rFonts w:hint="eastAsia" w:ascii="宋体" w:hAnsi="宋体"/>
                <w:b/>
              </w:rPr>
              <w:t>标定时间（min）</w:t>
            </w:r>
          </w:p>
        </w:tc>
        <w:tc>
          <w:tcPr>
            <w:tcW w:w="1233" w:type="dxa"/>
            <w:vAlign w:val="center"/>
          </w:tcPr>
          <w:p>
            <w:pPr>
              <w:tabs>
                <w:tab w:val="left" w:pos="0"/>
                <w:tab w:val="left" w:pos="6300"/>
              </w:tabs>
              <w:jc w:val="center"/>
              <w:rPr>
                <w:b/>
                <w:bCs/>
              </w:rPr>
            </w:pPr>
            <w:r>
              <w:rPr>
                <w:rFonts w:hint="eastAsia" w:ascii="宋体" w:hAnsi="宋体"/>
                <w:b/>
              </w:rPr>
              <w:t>标定流量（L/min）</w:t>
            </w:r>
          </w:p>
        </w:tc>
        <w:tc>
          <w:tcPr>
            <w:tcW w:w="1755" w:type="dxa"/>
            <w:tcBorders>
              <w:right w:val="single" w:color="auto" w:sz="4" w:space="0"/>
            </w:tcBorders>
            <w:vAlign w:val="center"/>
          </w:tcPr>
          <w:p>
            <w:pPr>
              <w:tabs>
                <w:tab w:val="left" w:pos="0"/>
                <w:tab w:val="left" w:pos="6300"/>
              </w:tabs>
              <w:jc w:val="center"/>
              <w:rPr>
                <w:b/>
                <w:bCs/>
              </w:rPr>
            </w:pPr>
            <w:r>
              <w:rPr>
                <w:rFonts w:hint="eastAsia" w:ascii="宋体" w:hAnsi="宋体"/>
                <w:b/>
              </w:rPr>
              <w:t>实测（L/min）</w:t>
            </w:r>
          </w:p>
        </w:tc>
        <w:tc>
          <w:tcPr>
            <w:tcW w:w="1222" w:type="dxa"/>
            <w:tcBorders>
              <w:left w:val="single" w:color="auto" w:sz="4" w:space="0"/>
            </w:tcBorders>
            <w:vAlign w:val="center"/>
          </w:tcPr>
          <w:p>
            <w:pPr>
              <w:tabs>
                <w:tab w:val="left" w:pos="0"/>
                <w:tab w:val="left" w:pos="6300"/>
              </w:tabs>
              <w:jc w:val="center"/>
              <w:rPr>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3" w:hRule="atLeast"/>
          <w:jc w:val="center"/>
        </w:trPr>
        <w:tc>
          <w:tcPr>
            <w:tcW w:w="2622" w:type="dxa"/>
            <w:vAlign w:val="center"/>
          </w:tcPr>
          <w:p>
            <w:pPr>
              <w:tabs>
                <w:tab w:val="left" w:pos="860"/>
              </w:tabs>
              <w:spacing w:line="360" w:lineRule="exact"/>
              <w:jc w:val="center"/>
            </w:pPr>
            <w:r>
              <w:rPr>
                <w:rFonts w:hint="eastAsia" w:ascii="宋体" w:hAnsi="宋体"/>
              </w:rPr>
              <w:t>自动烟尘烟气综合测试仪</w:t>
            </w:r>
          </w:p>
        </w:tc>
        <w:tc>
          <w:tcPr>
            <w:tcW w:w="1388" w:type="dxa"/>
            <w:vAlign w:val="center"/>
          </w:tcPr>
          <w:p>
            <w:pPr>
              <w:tabs>
                <w:tab w:val="left" w:pos="0"/>
                <w:tab w:val="left" w:pos="6300"/>
              </w:tabs>
              <w:jc w:val="center"/>
            </w:pPr>
            <w:r>
              <w:rPr>
                <w:rFonts w:hint="eastAsia" w:ascii="宋体" w:hAnsi="宋体"/>
                <w:bCs/>
              </w:rPr>
              <w:t>5</w:t>
            </w:r>
          </w:p>
        </w:tc>
        <w:tc>
          <w:tcPr>
            <w:tcW w:w="1233" w:type="dxa"/>
            <w:vAlign w:val="center"/>
          </w:tcPr>
          <w:p>
            <w:pPr>
              <w:tabs>
                <w:tab w:val="left" w:pos="0"/>
                <w:tab w:val="left" w:pos="6300"/>
              </w:tabs>
              <w:jc w:val="center"/>
            </w:pPr>
            <w:r>
              <w:rPr>
                <w:rFonts w:hint="eastAsia" w:ascii="宋体" w:hAnsi="宋体"/>
                <w:bCs/>
              </w:rPr>
              <w:t>30</w:t>
            </w:r>
          </w:p>
        </w:tc>
        <w:tc>
          <w:tcPr>
            <w:tcW w:w="1755" w:type="dxa"/>
            <w:tcBorders>
              <w:right w:val="single" w:color="auto" w:sz="4" w:space="0"/>
            </w:tcBorders>
            <w:vAlign w:val="center"/>
          </w:tcPr>
          <w:p>
            <w:pPr>
              <w:tabs>
                <w:tab w:val="left" w:pos="0"/>
                <w:tab w:val="left" w:pos="6300"/>
              </w:tabs>
              <w:jc w:val="center"/>
            </w:pPr>
            <w:r>
              <w:rPr>
                <w:rFonts w:hint="eastAsia" w:ascii="宋体" w:hAnsi="宋体"/>
                <w:bCs/>
              </w:rPr>
              <w:t>30.1</w:t>
            </w:r>
          </w:p>
        </w:tc>
        <w:tc>
          <w:tcPr>
            <w:tcW w:w="1222" w:type="dxa"/>
            <w:tcBorders>
              <w:left w:val="single" w:color="auto" w:sz="4" w:space="0"/>
            </w:tcBorders>
            <w:vAlign w:val="center"/>
          </w:tcPr>
          <w:p>
            <w:pPr>
              <w:tabs>
                <w:tab w:val="left" w:pos="0"/>
                <w:tab w:val="left" w:pos="6300"/>
              </w:tabs>
              <w:jc w:val="center"/>
            </w:pPr>
            <w:r>
              <w:rPr>
                <w:rFonts w:hint="eastAsia" w:ascii="宋体" w:hAnsi="宋体"/>
                <w:bCs/>
              </w:rPr>
              <w:t>0.3</w:t>
            </w:r>
          </w:p>
        </w:tc>
      </w:tr>
    </w:tbl>
    <w:p>
      <w:pPr>
        <w:spacing w:line="360" w:lineRule="auto"/>
        <w:rPr>
          <w:b/>
          <w:sz w:val="24"/>
          <w:szCs w:val="24"/>
          <w:lang w:val="zh-CN"/>
        </w:rPr>
      </w:pPr>
      <w:r>
        <w:rPr>
          <w:b/>
          <w:sz w:val="24"/>
          <w:szCs w:val="24"/>
        </w:rPr>
        <w:t>7.2.</w:t>
      </w:r>
      <w:r>
        <w:rPr>
          <w:rFonts w:hint="eastAsia"/>
          <w:b/>
          <w:sz w:val="24"/>
          <w:szCs w:val="24"/>
        </w:rPr>
        <w:t>2</w:t>
      </w:r>
      <w:r>
        <w:rPr>
          <w:b/>
          <w:sz w:val="24"/>
          <w:szCs w:val="24"/>
          <w:lang w:val="zh-CN"/>
        </w:rPr>
        <w:t>无组织排放监测质量控制</w:t>
      </w:r>
    </w:p>
    <w:p>
      <w:pPr>
        <w:spacing w:line="360" w:lineRule="auto"/>
        <w:ind w:firstLine="480" w:firstLineChars="200"/>
        <w:rPr>
          <w:rFonts w:ascii="宋体" w:hAnsi="宋体" w:cs="宋体"/>
          <w:b/>
          <w:sz w:val="24"/>
          <w:szCs w:val="24"/>
        </w:rPr>
      </w:pPr>
      <w:r>
        <w:rPr>
          <w:color w:val="000000"/>
          <w:sz w:val="24"/>
          <w:szCs w:val="24"/>
        </w:rPr>
        <w:t>验收监测期间</w:t>
      </w:r>
      <w:r>
        <w:rPr>
          <w:sz w:val="24"/>
          <w:szCs w:val="24"/>
        </w:rPr>
        <w:t>（</w:t>
      </w:r>
      <w:r>
        <w:rPr>
          <w:rFonts w:hint="eastAsia" w:ascii="宋体" w:hAnsi="宋体" w:cs="宋体"/>
          <w:color w:val="000000"/>
          <w:sz w:val="24"/>
          <w:szCs w:val="24"/>
        </w:rPr>
        <w:t>2019年8月7日-8月8日</w:t>
      </w:r>
      <w:r>
        <w:rPr>
          <w:sz w:val="24"/>
          <w:szCs w:val="24"/>
        </w:rPr>
        <w:t>）</w:t>
      </w:r>
      <w:r>
        <w:rPr>
          <w:color w:val="000000"/>
          <w:sz w:val="24"/>
          <w:szCs w:val="24"/>
        </w:rPr>
        <w:t>，生产正常。监测仪器按照国家有关标准或技术要求，经过计量部门</w:t>
      </w:r>
      <w:r>
        <w:rPr>
          <w:rFonts w:hint="eastAsia"/>
          <w:color w:val="000000"/>
          <w:sz w:val="24"/>
          <w:szCs w:val="24"/>
        </w:rPr>
        <w:t>检</w:t>
      </w:r>
      <w:r>
        <w:rPr>
          <w:color w:val="000000"/>
          <w:sz w:val="24"/>
          <w:szCs w:val="24"/>
        </w:rPr>
        <w:t>定合格并在有效期内使用；</w:t>
      </w:r>
      <w:r>
        <w:rPr>
          <w:spacing w:val="-6"/>
          <w:sz w:val="24"/>
          <w:szCs w:val="24"/>
        </w:rPr>
        <w:t>监测人员持证上岗，监测前对使用的仪器均进行漏气检验和流量校正</w:t>
      </w:r>
      <w:r>
        <w:rPr>
          <w:rFonts w:hint="eastAsia"/>
          <w:spacing w:val="-6"/>
          <w:sz w:val="24"/>
          <w:szCs w:val="24"/>
        </w:rPr>
        <w:t>。</w:t>
      </w:r>
      <w:r>
        <w:rPr>
          <w:color w:val="000000"/>
          <w:sz w:val="24"/>
          <w:szCs w:val="24"/>
        </w:rPr>
        <w:t>在采样和分析过程严格按照《大气污染物无组织排放监测技术导则》（</w:t>
      </w:r>
      <w:r>
        <w:rPr>
          <w:color w:val="000000" w:themeColor="text1"/>
          <w:sz w:val="24"/>
          <w:szCs w:val="24"/>
        </w:rPr>
        <w:t>HJ/T 55-20</w:t>
      </w:r>
      <w:r>
        <w:rPr>
          <w:rFonts w:hint="eastAsia"/>
          <w:color w:val="000000" w:themeColor="text1"/>
          <w:sz w:val="24"/>
          <w:szCs w:val="24"/>
        </w:rPr>
        <w:t>00</w:t>
      </w:r>
      <w:r>
        <w:rPr>
          <w:color w:val="000000" w:themeColor="text1"/>
          <w:sz w:val="24"/>
          <w:szCs w:val="24"/>
        </w:rPr>
        <w:t>）</w:t>
      </w:r>
      <w:r>
        <w:rPr>
          <w:color w:val="000000"/>
          <w:sz w:val="24"/>
          <w:szCs w:val="24"/>
        </w:rPr>
        <w:t>和《空气和废气监测分析方法》（第四版增补版）进行。监测过程中的质量保证措施按国家环保部颁发的《环境监测质量保证管理规定》的要求进行，实施全过程质量控制。无组织排放监测样品质控措施见表7-</w:t>
      </w:r>
      <w:r>
        <w:rPr>
          <w:rFonts w:hint="eastAsia"/>
          <w:color w:val="000000"/>
          <w:sz w:val="24"/>
          <w:szCs w:val="24"/>
        </w:rPr>
        <w:t>21</w:t>
      </w:r>
      <w:r>
        <w:rPr>
          <w:color w:val="000000"/>
          <w:sz w:val="24"/>
          <w:szCs w:val="24"/>
        </w:rPr>
        <w:t>。</w:t>
      </w:r>
    </w:p>
    <w:p>
      <w:pPr>
        <w:rPr>
          <w:rFonts w:ascii="宋体" w:hAnsi="宋体" w:cs="宋体"/>
          <w:b/>
        </w:rPr>
      </w:pPr>
      <w:r>
        <w:rPr>
          <w:rFonts w:hint="eastAsia" w:ascii="宋体" w:hAnsi="宋体" w:cs="宋体"/>
          <w:b/>
        </w:rPr>
        <w:t>表7-21                无组织排放监测样品质控措施一览表</w:t>
      </w:r>
    </w:p>
    <w:tbl>
      <w:tblPr>
        <w:tblStyle w:val="12"/>
        <w:tblW w:w="8200" w:type="dxa"/>
        <w:jc w:val="center"/>
        <w:tblInd w:w="0" w:type="dxa"/>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
      <w:tblGrid>
        <w:gridCol w:w="714"/>
        <w:gridCol w:w="1508"/>
        <w:gridCol w:w="2049"/>
        <w:gridCol w:w="2104"/>
        <w:gridCol w:w="1825"/>
      </w:tblGrid>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459" w:hRule="atLeast"/>
          <w:jc w:val="center"/>
        </w:trPr>
        <w:tc>
          <w:tcPr>
            <w:tcW w:w="714" w:type="dxa"/>
            <w:vMerge w:val="restart"/>
            <w:tcBorders>
              <w:bottom w:val="single" w:color="000000" w:sz="4" w:space="0"/>
              <w:right w:val="single" w:color="000000" w:sz="4" w:space="0"/>
            </w:tcBorders>
            <w:vAlign w:val="center"/>
          </w:tcPr>
          <w:p>
            <w:pPr>
              <w:adjustRightInd w:val="0"/>
              <w:snapToGrid w:val="0"/>
              <w:jc w:val="center"/>
              <w:rPr>
                <w:rFonts w:ascii="宋体" w:hAnsi="宋体"/>
                <w:b/>
              </w:rPr>
            </w:pPr>
            <w:r>
              <w:rPr>
                <w:rFonts w:hint="eastAsia" w:ascii="宋体" w:hAnsi="宋体"/>
                <w:b/>
              </w:rPr>
              <w:t>序号</w:t>
            </w:r>
          </w:p>
        </w:tc>
        <w:tc>
          <w:tcPr>
            <w:tcW w:w="1508" w:type="dxa"/>
            <w:vMerge w:val="restart"/>
            <w:tcBorders>
              <w:left w:val="single" w:color="000000" w:sz="4" w:space="0"/>
              <w:bottom w:val="single" w:color="000000" w:sz="4" w:space="0"/>
              <w:right w:val="single" w:color="000000" w:sz="4" w:space="0"/>
            </w:tcBorders>
            <w:vAlign w:val="center"/>
          </w:tcPr>
          <w:p>
            <w:pPr>
              <w:adjustRightInd w:val="0"/>
              <w:snapToGrid w:val="0"/>
              <w:jc w:val="center"/>
              <w:rPr>
                <w:rFonts w:ascii="宋体" w:hAnsi="宋体"/>
                <w:b/>
              </w:rPr>
            </w:pPr>
            <w:r>
              <w:rPr>
                <w:rFonts w:hint="eastAsia" w:ascii="宋体" w:hAnsi="宋体"/>
                <w:b/>
              </w:rPr>
              <w:t>项目名称</w:t>
            </w:r>
          </w:p>
        </w:tc>
        <w:tc>
          <w:tcPr>
            <w:tcW w:w="5978" w:type="dxa"/>
            <w:gridSpan w:val="3"/>
            <w:tcBorders>
              <w:left w:val="single" w:color="000000" w:sz="4" w:space="0"/>
              <w:bottom w:val="single" w:color="000000" w:sz="4" w:space="0"/>
            </w:tcBorders>
            <w:vAlign w:val="bottom"/>
          </w:tcPr>
          <w:p>
            <w:pPr>
              <w:adjustRightInd w:val="0"/>
              <w:snapToGrid w:val="0"/>
              <w:jc w:val="center"/>
              <w:rPr>
                <w:rFonts w:ascii="宋体" w:hAnsi="宋体"/>
                <w:b/>
              </w:rPr>
            </w:pPr>
            <w:r>
              <w:rPr>
                <w:rFonts w:hint="eastAsia" w:ascii="宋体" w:hAnsi="宋体"/>
                <w:b/>
              </w:rPr>
              <w:t>不少于20%平行样</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475" w:hRule="atLeast"/>
          <w:jc w:val="center"/>
        </w:trPr>
        <w:tc>
          <w:tcPr>
            <w:tcW w:w="714" w:type="dxa"/>
            <w:vMerge w:val="continue"/>
            <w:tcBorders>
              <w:top w:val="double" w:color="000000" w:sz="2" w:space="0"/>
              <w:bottom w:val="single" w:color="000000" w:sz="4" w:space="0"/>
              <w:right w:val="single" w:color="000000" w:sz="4" w:space="0"/>
            </w:tcBorders>
            <w:vAlign w:val="center"/>
          </w:tcPr>
          <w:p>
            <w:pPr>
              <w:adjustRightInd w:val="0"/>
              <w:snapToGrid w:val="0"/>
              <w:jc w:val="center"/>
              <w:rPr>
                <w:rFonts w:ascii="宋体" w:hAnsi="宋体"/>
              </w:rPr>
            </w:pPr>
          </w:p>
        </w:tc>
        <w:tc>
          <w:tcPr>
            <w:tcW w:w="1508" w:type="dxa"/>
            <w:vMerge w:val="continue"/>
            <w:tcBorders>
              <w:top w:val="double" w:color="000000" w:sz="2"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rPr>
            </w:pPr>
          </w:p>
        </w:tc>
        <w:tc>
          <w:tcPr>
            <w:tcW w:w="204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rPr>
            </w:pPr>
            <w:r>
              <w:rPr>
                <w:rFonts w:hint="eastAsia" w:ascii="宋体" w:hAnsi="宋体"/>
                <w:b/>
              </w:rPr>
              <w:t>采集数量</w:t>
            </w:r>
          </w:p>
        </w:tc>
        <w:tc>
          <w:tcPr>
            <w:tcW w:w="21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rPr>
            </w:pPr>
            <w:r>
              <w:rPr>
                <w:rFonts w:hint="eastAsia" w:ascii="宋体" w:hAnsi="宋体"/>
                <w:b/>
              </w:rPr>
              <w:t>明码平行样</w:t>
            </w:r>
          </w:p>
        </w:tc>
        <w:tc>
          <w:tcPr>
            <w:tcW w:w="1825" w:type="dxa"/>
            <w:tcBorders>
              <w:top w:val="single" w:color="000000" w:sz="4" w:space="0"/>
              <w:left w:val="single" w:color="000000" w:sz="4" w:space="0"/>
              <w:bottom w:val="single" w:color="000000" w:sz="4" w:space="0"/>
            </w:tcBorders>
            <w:vAlign w:val="center"/>
          </w:tcPr>
          <w:p>
            <w:pPr>
              <w:adjustRightInd w:val="0"/>
              <w:snapToGrid w:val="0"/>
              <w:jc w:val="center"/>
              <w:rPr>
                <w:rFonts w:ascii="宋体" w:hAnsi="宋体"/>
                <w:b/>
              </w:rPr>
            </w:pPr>
            <w:r>
              <w:rPr>
                <w:rFonts w:hint="eastAsia" w:ascii="宋体" w:hAnsi="宋体"/>
                <w:b/>
              </w:rPr>
              <w:t>合格率</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449" w:hRule="atLeast"/>
          <w:jc w:val="center"/>
        </w:trPr>
        <w:tc>
          <w:tcPr>
            <w:tcW w:w="714" w:type="dxa"/>
            <w:tcBorders>
              <w:top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1</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颗粒物</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32个</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8个</w:t>
            </w:r>
          </w:p>
        </w:tc>
        <w:tc>
          <w:tcPr>
            <w:tcW w:w="1825" w:type="dxa"/>
            <w:tcBorders>
              <w:top w:val="single" w:color="000000" w:sz="4" w:space="0"/>
              <w:left w:val="single" w:color="000000" w:sz="4" w:space="0"/>
              <w:bottom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100%</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513" w:hRule="atLeast"/>
          <w:jc w:val="center"/>
        </w:trPr>
        <w:tc>
          <w:tcPr>
            <w:tcW w:w="8200" w:type="dxa"/>
            <w:gridSpan w:val="5"/>
            <w:tcBorders>
              <w:top w:val="single" w:color="000000" w:sz="4" w:space="0"/>
            </w:tcBorders>
            <w:shd w:val="clear" w:color="auto" w:fill="auto"/>
            <w:vAlign w:val="center"/>
          </w:tcPr>
          <w:p>
            <w:pPr>
              <w:ind w:firstLine="2310" w:firstLineChars="1100"/>
              <w:rPr>
                <w:rFonts w:ascii="宋体" w:hAnsi="宋体"/>
                <w:color w:val="000000"/>
              </w:rPr>
            </w:pPr>
            <w:r>
              <w:rPr>
                <w:rFonts w:hint="eastAsia" w:ascii="宋体" w:hAnsi="宋体"/>
                <w:color w:val="000000"/>
              </w:rPr>
              <w:t>本批次样品监测分析结果质量合格</w:t>
            </w:r>
          </w:p>
        </w:tc>
      </w:tr>
    </w:tbl>
    <w:p>
      <w:pPr>
        <w:spacing w:line="360" w:lineRule="auto"/>
        <w:rPr>
          <w:rFonts w:ascii="宋体" w:hAnsi="宋体"/>
          <w:b/>
          <w:sz w:val="24"/>
          <w:szCs w:val="24"/>
        </w:rPr>
      </w:pPr>
      <w:r>
        <w:rPr>
          <w:rFonts w:hint="eastAsia" w:ascii="宋体" w:hAnsi="宋体"/>
          <w:b/>
          <w:sz w:val="24"/>
          <w:szCs w:val="24"/>
        </w:rPr>
        <w:t>7.2.3噪声质量控制</w:t>
      </w:r>
    </w:p>
    <w:p>
      <w:pPr>
        <w:spacing w:line="360" w:lineRule="auto"/>
        <w:ind w:firstLine="480" w:firstLineChars="200"/>
        <w:rPr>
          <w:rFonts w:ascii="宋体" w:hAnsi="宋体"/>
          <w:sz w:val="24"/>
          <w:szCs w:val="24"/>
        </w:rPr>
      </w:pPr>
      <w:r>
        <w:rPr>
          <w:rFonts w:hint="eastAsia" w:ascii="宋体" w:hAnsi="宋体"/>
          <w:sz w:val="24"/>
          <w:szCs w:val="24"/>
        </w:rPr>
        <w:t>噪声测量仪器符合《声级计电声性能及测量方法》（GB 3875）规定，测量前、后均用AWA6221B型声级校准器对所使用的噪声统计分析仪进行校准，灵敏度相差均小于0.5dB（A）。噪声校准记录见表7-22。</w:t>
      </w:r>
    </w:p>
    <w:p>
      <w:pPr>
        <w:spacing w:line="360" w:lineRule="auto"/>
        <w:rPr>
          <w:rFonts w:ascii="宋体" w:hAnsi="宋体" w:cs="宋体"/>
          <w:b/>
        </w:rPr>
      </w:pPr>
      <w:r>
        <w:rPr>
          <w:rFonts w:hint="eastAsia" w:ascii="宋体" w:hAnsi="宋体" w:cs="宋体"/>
          <w:b/>
        </w:rPr>
        <w:t>表7-22                        噪声仪校准记录</w:t>
      </w:r>
    </w:p>
    <w:tbl>
      <w:tblPr>
        <w:tblStyle w:val="12"/>
        <w:tblW w:w="82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6"/>
        <w:gridCol w:w="1558"/>
        <w:gridCol w:w="1468"/>
        <w:gridCol w:w="1498"/>
        <w:gridCol w:w="11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exact"/>
          <w:jc w:val="center"/>
        </w:trPr>
        <w:tc>
          <w:tcPr>
            <w:tcW w:w="989" w:type="dxa"/>
            <w:vAlign w:val="center"/>
          </w:tcPr>
          <w:p>
            <w:pPr>
              <w:jc w:val="center"/>
              <w:rPr>
                <w:rFonts w:ascii="宋体" w:hAnsi="宋体"/>
                <w:b/>
              </w:rPr>
            </w:pPr>
            <w:r>
              <w:rPr>
                <w:rFonts w:hint="eastAsia" w:ascii="宋体" w:hAnsi="宋体"/>
                <w:b/>
              </w:rPr>
              <w:t>校准日期</w:t>
            </w:r>
          </w:p>
        </w:tc>
        <w:tc>
          <w:tcPr>
            <w:tcW w:w="1546" w:type="dxa"/>
            <w:vAlign w:val="center"/>
          </w:tcPr>
          <w:p>
            <w:pPr>
              <w:jc w:val="center"/>
              <w:rPr>
                <w:rFonts w:ascii="宋体" w:hAnsi="宋体"/>
                <w:b/>
              </w:rPr>
            </w:pPr>
            <w:r>
              <w:rPr>
                <w:rFonts w:hint="eastAsia" w:ascii="宋体" w:hAnsi="宋体"/>
                <w:b/>
              </w:rPr>
              <w:t>测量仪器型号</w:t>
            </w:r>
          </w:p>
        </w:tc>
        <w:tc>
          <w:tcPr>
            <w:tcW w:w="1558" w:type="dxa"/>
            <w:vAlign w:val="center"/>
          </w:tcPr>
          <w:p>
            <w:pPr>
              <w:jc w:val="center"/>
              <w:rPr>
                <w:rFonts w:ascii="宋体" w:hAnsi="宋体"/>
                <w:b/>
              </w:rPr>
            </w:pPr>
            <w:r>
              <w:rPr>
                <w:rFonts w:hint="eastAsia" w:ascii="宋体" w:hAnsi="宋体"/>
                <w:b/>
              </w:rPr>
              <w:t>校准仪器型号</w:t>
            </w:r>
          </w:p>
        </w:tc>
        <w:tc>
          <w:tcPr>
            <w:tcW w:w="1468" w:type="dxa"/>
            <w:vAlign w:val="center"/>
          </w:tcPr>
          <w:p>
            <w:pPr>
              <w:jc w:val="center"/>
              <w:rPr>
                <w:rFonts w:ascii="宋体" w:hAnsi="宋体"/>
                <w:b/>
              </w:rPr>
            </w:pPr>
            <w:r>
              <w:rPr>
                <w:rFonts w:hint="eastAsia" w:ascii="宋体" w:hAnsi="宋体"/>
                <w:b/>
              </w:rPr>
              <w:t>校准测量前值（dB）</w:t>
            </w:r>
          </w:p>
        </w:tc>
        <w:tc>
          <w:tcPr>
            <w:tcW w:w="1498" w:type="dxa"/>
            <w:vAlign w:val="center"/>
          </w:tcPr>
          <w:p>
            <w:pPr>
              <w:jc w:val="center"/>
              <w:rPr>
                <w:rFonts w:ascii="宋体" w:hAnsi="宋体"/>
                <w:b/>
              </w:rPr>
            </w:pPr>
            <w:r>
              <w:rPr>
                <w:rFonts w:hint="eastAsia" w:ascii="宋体" w:hAnsi="宋体"/>
                <w:b/>
              </w:rPr>
              <w:t>校准测量后值（dB）</w:t>
            </w:r>
          </w:p>
        </w:tc>
        <w:tc>
          <w:tcPr>
            <w:tcW w:w="1161" w:type="dxa"/>
            <w:vAlign w:val="center"/>
          </w:tcPr>
          <w:p>
            <w:pPr>
              <w:jc w:val="center"/>
              <w:rPr>
                <w:rFonts w:ascii="宋体" w:hAnsi="宋体"/>
                <w:b/>
              </w:rPr>
            </w:pPr>
            <w:r>
              <w:rPr>
                <w:rFonts w:hint="eastAsia" w:ascii="宋体" w:hAnsi="宋体"/>
                <w:b/>
              </w:rPr>
              <w:t>是否</w:t>
            </w:r>
          </w:p>
          <w:p>
            <w:pPr>
              <w:jc w:val="center"/>
              <w:rPr>
                <w:rFonts w:ascii="宋体" w:hAnsi="宋体"/>
                <w:b/>
              </w:rPr>
            </w:pPr>
            <w:r>
              <w:rPr>
                <w:rFonts w:hint="eastAsia" w:ascii="宋体" w:hAnsi="宋体"/>
                <w:b/>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2" w:hRule="exact"/>
          <w:jc w:val="center"/>
        </w:trPr>
        <w:tc>
          <w:tcPr>
            <w:tcW w:w="989" w:type="dxa"/>
            <w:vAlign w:val="center"/>
          </w:tcPr>
          <w:p>
            <w:pPr>
              <w:ind w:left="-126" w:right="-108"/>
              <w:jc w:val="center"/>
              <w:rPr>
                <w:rFonts w:ascii="宋体" w:hAnsi="宋体"/>
                <w:color w:val="000000"/>
              </w:rPr>
            </w:pPr>
            <w:r>
              <w:rPr>
                <w:rFonts w:hint="eastAsia" w:ascii="宋体" w:hAnsi="宋体"/>
              </w:rPr>
              <w:t>8月7日</w:t>
            </w:r>
          </w:p>
        </w:tc>
        <w:tc>
          <w:tcPr>
            <w:tcW w:w="1546" w:type="dxa"/>
            <w:vMerge w:val="restart"/>
            <w:vAlign w:val="center"/>
          </w:tcPr>
          <w:p>
            <w:pPr>
              <w:ind w:left="-126" w:right="-108"/>
              <w:jc w:val="center"/>
              <w:rPr>
                <w:rFonts w:ascii="宋体" w:hAnsi="宋体"/>
                <w:color w:val="000000"/>
              </w:rPr>
            </w:pPr>
            <w:r>
              <w:rPr>
                <w:rFonts w:hint="eastAsia" w:ascii="宋体" w:hAnsi="宋体"/>
              </w:rPr>
              <w:t xml:space="preserve">AWA6218B </w:t>
            </w:r>
          </w:p>
        </w:tc>
        <w:tc>
          <w:tcPr>
            <w:tcW w:w="1558" w:type="dxa"/>
            <w:vMerge w:val="restart"/>
            <w:vAlign w:val="center"/>
          </w:tcPr>
          <w:p>
            <w:pPr>
              <w:jc w:val="center"/>
              <w:rPr>
                <w:rFonts w:ascii="宋体" w:hAnsi="宋体"/>
                <w:color w:val="000000"/>
              </w:rPr>
            </w:pPr>
            <w:r>
              <w:rPr>
                <w:rFonts w:hint="eastAsia" w:ascii="宋体" w:hAnsi="宋体"/>
              </w:rPr>
              <w:t>AWA6221B</w:t>
            </w:r>
          </w:p>
        </w:tc>
        <w:tc>
          <w:tcPr>
            <w:tcW w:w="1468" w:type="dxa"/>
            <w:vAlign w:val="center"/>
          </w:tcPr>
          <w:p>
            <w:pPr>
              <w:jc w:val="center"/>
              <w:rPr>
                <w:rFonts w:ascii="宋体" w:hAnsi="宋体"/>
              </w:rPr>
            </w:pPr>
            <w:r>
              <w:rPr>
                <w:rFonts w:hint="eastAsia" w:ascii="宋体" w:hAnsi="宋体"/>
              </w:rPr>
              <w:t>93.6</w:t>
            </w:r>
          </w:p>
        </w:tc>
        <w:tc>
          <w:tcPr>
            <w:tcW w:w="1498" w:type="dxa"/>
            <w:vAlign w:val="center"/>
          </w:tcPr>
          <w:p>
            <w:pPr>
              <w:jc w:val="center"/>
              <w:rPr>
                <w:rFonts w:ascii="宋体" w:hAnsi="宋体"/>
                <w:color w:val="000000"/>
              </w:rPr>
            </w:pPr>
            <w:r>
              <w:rPr>
                <w:rFonts w:hint="eastAsia" w:ascii="宋体" w:hAnsi="宋体"/>
              </w:rPr>
              <w:t>94.0</w:t>
            </w:r>
          </w:p>
        </w:tc>
        <w:tc>
          <w:tcPr>
            <w:tcW w:w="1161" w:type="dxa"/>
            <w:vAlign w:val="center"/>
          </w:tcPr>
          <w:p>
            <w:pPr>
              <w:jc w:val="center"/>
              <w:rPr>
                <w:rFonts w:ascii="宋体" w:hAnsi="宋体"/>
                <w:color w:val="000000"/>
              </w:rPr>
            </w:pPr>
            <w:r>
              <w:rPr>
                <w:rFonts w:hint="eastAsia" w:ascii="宋体" w:hAnsi="宋体"/>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50" w:hRule="exact"/>
          <w:jc w:val="center"/>
        </w:trPr>
        <w:tc>
          <w:tcPr>
            <w:tcW w:w="989" w:type="dxa"/>
            <w:vAlign w:val="center"/>
          </w:tcPr>
          <w:p>
            <w:pPr>
              <w:ind w:left="-126" w:right="-108"/>
              <w:jc w:val="center"/>
              <w:rPr>
                <w:rFonts w:ascii="宋体" w:hAnsi="宋体"/>
                <w:color w:val="000000"/>
              </w:rPr>
            </w:pPr>
            <w:r>
              <w:rPr>
                <w:rFonts w:hint="eastAsia" w:ascii="宋体" w:hAnsi="宋体"/>
              </w:rPr>
              <w:t>8月8日</w:t>
            </w:r>
          </w:p>
        </w:tc>
        <w:tc>
          <w:tcPr>
            <w:tcW w:w="1546" w:type="dxa"/>
            <w:vMerge w:val="continue"/>
            <w:vAlign w:val="center"/>
          </w:tcPr>
          <w:p>
            <w:pPr>
              <w:ind w:left="-126" w:right="-108"/>
              <w:jc w:val="center"/>
              <w:rPr>
                <w:rFonts w:ascii="宋体" w:hAnsi="宋体"/>
                <w:color w:val="000000"/>
              </w:rPr>
            </w:pPr>
          </w:p>
        </w:tc>
        <w:tc>
          <w:tcPr>
            <w:tcW w:w="1558" w:type="dxa"/>
            <w:vMerge w:val="continue"/>
            <w:vAlign w:val="center"/>
          </w:tcPr>
          <w:p>
            <w:pPr>
              <w:jc w:val="center"/>
              <w:rPr>
                <w:rFonts w:ascii="宋体" w:hAnsi="宋体"/>
                <w:color w:val="000000"/>
              </w:rPr>
            </w:pPr>
          </w:p>
        </w:tc>
        <w:tc>
          <w:tcPr>
            <w:tcW w:w="1468" w:type="dxa"/>
            <w:vAlign w:val="center"/>
          </w:tcPr>
          <w:p>
            <w:pPr>
              <w:jc w:val="center"/>
              <w:rPr>
                <w:rFonts w:ascii="宋体" w:hAnsi="宋体"/>
              </w:rPr>
            </w:pPr>
            <w:r>
              <w:rPr>
                <w:rFonts w:hint="eastAsia" w:ascii="宋体" w:hAnsi="宋体"/>
              </w:rPr>
              <w:t>93.7</w:t>
            </w:r>
          </w:p>
        </w:tc>
        <w:tc>
          <w:tcPr>
            <w:tcW w:w="1498" w:type="dxa"/>
            <w:vAlign w:val="center"/>
          </w:tcPr>
          <w:p>
            <w:pPr>
              <w:jc w:val="center"/>
              <w:rPr>
                <w:rFonts w:ascii="宋体" w:hAnsi="宋体"/>
                <w:color w:val="000000"/>
              </w:rPr>
            </w:pPr>
            <w:r>
              <w:rPr>
                <w:rFonts w:hint="eastAsia" w:ascii="宋体" w:hAnsi="宋体"/>
              </w:rPr>
              <w:t>94.1</w:t>
            </w:r>
          </w:p>
        </w:tc>
        <w:tc>
          <w:tcPr>
            <w:tcW w:w="1161" w:type="dxa"/>
            <w:vAlign w:val="center"/>
          </w:tcPr>
          <w:p>
            <w:pPr>
              <w:jc w:val="center"/>
              <w:rPr>
                <w:rFonts w:ascii="宋体" w:hAnsi="宋体"/>
                <w:color w:val="000000"/>
              </w:rPr>
            </w:pPr>
            <w:r>
              <w:rPr>
                <w:rFonts w:hint="eastAsia" w:ascii="宋体" w:hAnsi="宋体"/>
              </w:rPr>
              <w:t>合格</w:t>
            </w:r>
          </w:p>
        </w:tc>
      </w:tr>
    </w:tbl>
    <w:p>
      <w:pPr>
        <w:spacing w:beforeLines="50" w:line="360" w:lineRule="auto"/>
        <w:rPr>
          <w:b/>
          <w:color w:val="000000"/>
          <w:sz w:val="24"/>
          <w:szCs w:val="24"/>
        </w:rPr>
      </w:pPr>
      <w:r>
        <w:rPr>
          <w:rFonts w:hint="eastAsia" w:ascii="宋体" w:hAnsi="宋体"/>
          <w:b/>
          <w:sz w:val="24"/>
          <w:szCs w:val="24"/>
        </w:rPr>
        <w:t>7.2.4水质</w:t>
      </w:r>
      <w:r>
        <w:rPr>
          <w:rFonts w:hint="eastAsia"/>
          <w:b/>
          <w:color w:val="000000"/>
          <w:sz w:val="24"/>
          <w:szCs w:val="24"/>
        </w:rPr>
        <w:t>质量控制</w:t>
      </w:r>
    </w:p>
    <w:p>
      <w:pPr>
        <w:pStyle w:val="6"/>
        <w:spacing w:after="0" w:line="360" w:lineRule="auto"/>
        <w:ind w:left="0" w:leftChars="0" w:firstLine="480" w:firstLineChars="200"/>
        <w:rPr>
          <w:rFonts w:ascii="宋体" w:hAnsi="宋体"/>
          <w:b/>
          <w:sz w:val="24"/>
          <w:szCs w:val="24"/>
        </w:rPr>
      </w:pPr>
      <w:r>
        <w:rPr>
          <w:color w:val="000000"/>
          <w:sz w:val="24"/>
          <w:szCs w:val="24"/>
        </w:rPr>
        <w:t>验收监测期间</w:t>
      </w:r>
      <w:r>
        <w:rPr>
          <w:rFonts w:hint="eastAsia"/>
          <w:color w:val="000000"/>
          <w:sz w:val="24"/>
          <w:szCs w:val="24"/>
        </w:rPr>
        <w:t>，</w:t>
      </w:r>
      <w:r>
        <w:rPr>
          <w:rFonts w:hint="eastAsia"/>
          <w:sz w:val="24"/>
          <w:szCs w:val="24"/>
        </w:rPr>
        <w:t>严格执行国家环保部颁布的环境检测相关技术规范与标准方法，实施检测全过程的质量控制，所有检测分析仪器均经检定并在有效期内进行，</w:t>
      </w:r>
      <w:r>
        <w:rPr>
          <w:rFonts w:hint="eastAsia" w:ascii="宋体" w:hAnsi="宋体"/>
          <w:sz w:val="24"/>
          <w:szCs w:val="24"/>
        </w:rPr>
        <w:t>为保证检测数据准确、可靠，技术人员在水样的采集、保存、实验室分析和数据处理全过程中均按照《环境水质检测质量保证手册》(第二版)的标准进行；检测分析方法采用国家有关部门颁发的标准分析方法，检测人员持证上岗，所有检测仪器均经过计量部门检定。</w:t>
      </w:r>
      <w:r>
        <w:rPr>
          <w:rFonts w:hint="eastAsia"/>
          <w:sz w:val="24"/>
          <w:szCs w:val="24"/>
        </w:rPr>
        <w:t>样品检测质量控制见表7-23。</w:t>
      </w:r>
    </w:p>
    <w:p>
      <w:pPr>
        <w:rPr>
          <w:rFonts w:ascii="宋体" w:hAnsi="宋体" w:cs="宋体"/>
          <w:b/>
        </w:rPr>
      </w:pPr>
      <w:r>
        <w:rPr>
          <w:rFonts w:hint="eastAsia" w:ascii="宋体" w:hAnsi="宋体" w:cs="宋体"/>
          <w:b/>
        </w:rPr>
        <w:t>表7-23                   水质监测质量控制措施一览表</w:t>
      </w:r>
    </w:p>
    <w:tbl>
      <w:tblPr>
        <w:tblStyle w:val="12"/>
        <w:tblW w:w="8220" w:type="dxa"/>
        <w:jc w:val="center"/>
        <w:tblInd w:w="277" w:type="dxa"/>
        <w:tblBorders>
          <w:top w:val="single" w:color="auto" w:sz="4" w:space="0"/>
          <w:left w:val="none" w:color="auto" w:sz="0" w:space="0"/>
          <w:bottom w:val="single" w:color="auto" w:sz="4" w:space="0"/>
          <w:right w:val="none" w:color="auto" w:sz="0" w:space="0"/>
          <w:insideH w:val="none" w:color="auto" w:sz="4" w:space="0"/>
          <w:insideV w:val="none" w:color="auto" w:sz="4" w:space="0"/>
        </w:tblBorders>
        <w:shd w:val="clear" w:color="auto" w:fill="5B9BD5" w:themeFill="accent1"/>
        <w:tblLayout w:type="fixed"/>
        <w:tblCellMar>
          <w:top w:w="0" w:type="dxa"/>
          <w:left w:w="108" w:type="dxa"/>
          <w:bottom w:w="0" w:type="dxa"/>
          <w:right w:w="108" w:type="dxa"/>
        </w:tblCellMar>
      </w:tblPr>
      <w:tblGrid>
        <w:gridCol w:w="339"/>
        <w:gridCol w:w="1234"/>
        <w:gridCol w:w="1677"/>
        <w:gridCol w:w="1460"/>
        <w:gridCol w:w="1528"/>
        <w:gridCol w:w="1982"/>
      </w:tblGrid>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shd w:val="clear" w:color="auto" w:fill="5B9BD5" w:themeFill="accent1"/>
          <w:tblLayout w:type="fixed"/>
          <w:tblCellMar>
            <w:top w:w="0" w:type="dxa"/>
            <w:left w:w="108" w:type="dxa"/>
            <w:bottom w:w="0" w:type="dxa"/>
            <w:right w:w="108" w:type="dxa"/>
          </w:tblCellMar>
        </w:tblPrEx>
        <w:trPr>
          <w:trHeight w:val="354" w:hRule="atLeast"/>
          <w:jc w:val="center"/>
        </w:trPr>
        <w:tc>
          <w:tcPr>
            <w:tcW w:w="339" w:type="dxa"/>
            <w:vMerge w:val="restart"/>
            <w:tcBorders>
              <w:bottom w:val="single" w:color="000000" w:sz="4" w:space="0"/>
              <w:right w:val="single" w:color="000000" w:sz="4" w:space="0"/>
            </w:tcBorders>
            <w:shd w:val="clear" w:color="auto" w:fill="auto"/>
            <w:vAlign w:val="center"/>
          </w:tcPr>
          <w:p>
            <w:pPr>
              <w:adjustRightInd w:val="0"/>
              <w:snapToGrid w:val="0"/>
              <w:jc w:val="center"/>
              <w:rPr>
                <w:rFonts w:ascii="宋体" w:hAnsi="宋体"/>
                <w:b/>
              </w:rPr>
            </w:pPr>
            <w:r>
              <w:rPr>
                <w:rFonts w:hint="eastAsia" w:ascii="宋体" w:hAnsi="宋体"/>
                <w:b/>
              </w:rPr>
              <w:t>序号</w:t>
            </w:r>
          </w:p>
        </w:tc>
        <w:tc>
          <w:tcPr>
            <w:tcW w:w="1234" w:type="dxa"/>
            <w:vMerge w:val="restart"/>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b/>
              </w:rPr>
            </w:pPr>
            <w:r>
              <w:rPr>
                <w:rFonts w:hint="eastAsia" w:ascii="宋体" w:hAnsi="宋体"/>
                <w:b/>
              </w:rPr>
              <w:t>项目名称</w:t>
            </w:r>
          </w:p>
        </w:tc>
        <w:tc>
          <w:tcPr>
            <w:tcW w:w="1677" w:type="dxa"/>
            <w:vMerge w:val="restart"/>
            <w:tcBorders>
              <w:left w:val="single" w:color="000000" w:sz="4" w:space="0"/>
            </w:tcBorders>
            <w:shd w:val="clear" w:color="auto" w:fill="auto"/>
            <w:vAlign w:val="bottom"/>
          </w:tcPr>
          <w:p>
            <w:pPr>
              <w:adjustRightInd w:val="0"/>
              <w:snapToGrid w:val="0"/>
              <w:ind w:firstLine="422" w:firstLineChars="200"/>
              <w:rPr>
                <w:rFonts w:ascii="宋体" w:hAnsi="宋体"/>
                <w:b/>
              </w:rPr>
            </w:pPr>
            <w:r>
              <w:rPr>
                <w:rFonts w:hint="eastAsia" w:ascii="宋体" w:hAnsi="宋体"/>
                <w:b/>
              </w:rPr>
              <w:t>采集次数</w:t>
            </w:r>
          </w:p>
        </w:tc>
        <w:tc>
          <w:tcPr>
            <w:tcW w:w="1460" w:type="dxa"/>
            <w:vMerge w:val="restart"/>
            <w:tcBorders>
              <w:left w:val="single" w:color="000000" w:sz="4" w:space="0"/>
            </w:tcBorders>
            <w:shd w:val="clear" w:color="auto" w:fill="auto"/>
            <w:vAlign w:val="bottom"/>
          </w:tcPr>
          <w:p>
            <w:pPr>
              <w:adjustRightInd w:val="0"/>
              <w:snapToGrid w:val="0"/>
              <w:jc w:val="center"/>
              <w:rPr>
                <w:rFonts w:ascii="宋体" w:hAnsi="宋体"/>
                <w:b/>
              </w:rPr>
            </w:pPr>
            <w:r>
              <w:rPr>
                <w:rFonts w:hint="eastAsia" w:ascii="宋体" w:hAnsi="宋体"/>
                <w:b/>
              </w:rPr>
              <w:t>样品数量</w:t>
            </w:r>
          </w:p>
        </w:tc>
        <w:tc>
          <w:tcPr>
            <w:tcW w:w="1528" w:type="dxa"/>
            <w:vMerge w:val="restart"/>
            <w:tcBorders>
              <w:left w:val="single" w:color="000000" w:sz="4" w:space="0"/>
            </w:tcBorders>
            <w:shd w:val="clear" w:color="auto" w:fill="auto"/>
            <w:vAlign w:val="bottom"/>
          </w:tcPr>
          <w:p>
            <w:pPr>
              <w:adjustRightInd w:val="0"/>
              <w:snapToGrid w:val="0"/>
              <w:jc w:val="center"/>
              <w:rPr>
                <w:rFonts w:ascii="宋体" w:hAnsi="宋体"/>
                <w:b/>
              </w:rPr>
            </w:pPr>
            <w:r>
              <w:rPr>
                <w:rFonts w:hint="eastAsia" w:ascii="宋体" w:hAnsi="宋体"/>
                <w:b/>
              </w:rPr>
              <w:t>样品性状</w:t>
            </w:r>
          </w:p>
        </w:tc>
        <w:tc>
          <w:tcPr>
            <w:tcW w:w="1982" w:type="dxa"/>
            <w:tcBorders>
              <w:left w:val="single" w:color="000000" w:sz="4" w:space="0"/>
            </w:tcBorders>
            <w:shd w:val="clear" w:color="auto" w:fill="auto"/>
            <w:vAlign w:val="bottom"/>
          </w:tcPr>
          <w:p>
            <w:pPr>
              <w:adjustRightInd w:val="0"/>
              <w:snapToGrid w:val="0"/>
              <w:jc w:val="center"/>
              <w:rPr>
                <w:rFonts w:ascii="宋体" w:hAnsi="宋体"/>
                <w:b/>
              </w:rPr>
            </w:pP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366" w:hRule="atLeast"/>
          <w:jc w:val="center"/>
        </w:trPr>
        <w:tc>
          <w:tcPr>
            <w:tcW w:w="339" w:type="dxa"/>
            <w:vMerge w:val="continue"/>
            <w:tcBorders>
              <w:top w:val="double" w:color="000000" w:sz="2" w:space="0"/>
              <w:bottom w:val="single" w:color="000000" w:sz="4" w:space="0"/>
              <w:right w:val="single" w:color="000000" w:sz="4" w:space="0"/>
            </w:tcBorders>
            <w:shd w:val="clear" w:color="auto" w:fill="auto"/>
            <w:vAlign w:val="center"/>
          </w:tcPr>
          <w:p>
            <w:pPr>
              <w:adjustRightInd w:val="0"/>
              <w:snapToGrid w:val="0"/>
              <w:jc w:val="center"/>
              <w:rPr>
                <w:rFonts w:ascii="宋体" w:hAnsi="宋体"/>
              </w:rPr>
            </w:pPr>
          </w:p>
        </w:tc>
        <w:tc>
          <w:tcPr>
            <w:tcW w:w="1234" w:type="dxa"/>
            <w:vMerge w:val="continue"/>
            <w:tcBorders>
              <w:top w:val="double" w:color="000000" w:sz="2"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rPr>
            </w:pPr>
          </w:p>
        </w:tc>
        <w:tc>
          <w:tcPr>
            <w:tcW w:w="1677" w:type="dxa"/>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b/>
              </w:rPr>
            </w:pPr>
          </w:p>
        </w:tc>
        <w:tc>
          <w:tcPr>
            <w:tcW w:w="1460" w:type="dxa"/>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b/>
              </w:rPr>
            </w:pPr>
            <w:r>
              <w:rPr>
                <w:rFonts w:hint="eastAsia" w:ascii="宋体" w:hAnsi="宋体"/>
                <w:b/>
              </w:rPr>
              <w:t>明码平行样</w:t>
            </w:r>
          </w:p>
        </w:tc>
        <w:tc>
          <w:tcPr>
            <w:tcW w:w="1528" w:type="dxa"/>
            <w:vMerge w:val="continue"/>
            <w:tcBorders>
              <w:left w:val="single" w:color="000000" w:sz="4" w:space="0"/>
              <w:bottom w:val="single" w:color="000000" w:sz="4" w:space="0"/>
            </w:tcBorders>
            <w:shd w:val="clear" w:color="auto" w:fill="auto"/>
            <w:vAlign w:val="center"/>
          </w:tcPr>
          <w:p>
            <w:pPr>
              <w:adjustRightInd w:val="0"/>
              <w:snapToGrid w:val="0"/>
              <w:jc w:val="center"/>
              <w:rPr>
                <w:rFonts w:ascii="宋体" w:hAnsi="宋体"/>
                <w:b/>
              </w:rPr>
            </w:pPr>
            <w:r>
              <w:rPr>
                <w:rFonts w:hint="eastAsia" w:ascii="宋体" w:hAnsi="宋体"/>
                <w:b/>
              </w:rPr>
              <w:t>合格率</w:t>
            </w:r>
          </w:p>
        </w:tc>
        <w:tc>
          <w:tcPr>
            <w:tcW w:w="1982" w:type="dxa"/>
            <w:tcBorders>
              <w:left w:val="single" w:color="000000" w:sz="4" w:space="0"/>
              <w:bottom w:val="single" w:color="000000" w:sz="4" w:space="0"/>
            </w:tcBorders>
            <w:shd w:val="clear" w:color="auto" w:fill="auto"/>
            <w:vAlign w:val="center"/>
          </w:tcPr>
          <w:p>
            <w:pPr>
              <w:adjustRightInd w:val="0"/>
              <w:snapToGrid w:val="0"/>
              <w:jc w:val="center"/>
              <w:rPr>
                <w:rFonts w:ascii="宋体" w:hAnsi="宋体"/>
                <w:b/>
              </w:rPr>
            </w:pPr>
            <w:r>
              <w:rPr>
                <w:rFonts w:hint="eastAsia" w:ascii="宋体" w:hAnsi="宋体"/>
                <w:b/>
              </w:rPr>
              <w:t>样品质量保证措施</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0" w:type="dxa"/>
            <w:left w:w="108" w:type="dxa"/>
            <w:bottom w:w="0" w:type="dxa"/>
            <w:right w:w="108" w:type="dxa"/>
          </w:tblCellMar>
        </w:tblPrEx>
        <w:trPr>
          <w:trHeight w:val="624" w:hRule="atLeast"/>
          <w:jc w:val="center"/>
        </w:trPr>
        <w:tc>
          <w:tcPr>
            <w:tcW w:w="339" w:type="dxa"/>
            <w:tcBorders>
              <w:top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1</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废水</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lang w:val="en-US" w:eastAsia="zh-CN"/>
              </w:rPr>
              <w:t>3</w:t>
            </w:r>
            <w:r>
              <w:rPr>
                <w:rFonts w:hint="eastAsia" w:ascii="宋体" w:hAnsi="宋体"/>
                <w:color w:val="000000"/>
              </w:rPr>
              <w:t>/日   （2天）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4个</w:t>
            </w:r>
          </w:p>
        </w:tc>
        <w:tc>
          <w:tcPr>
            <w:tcW w:w="1528" w:type="dxa"/>
            <w:tcBorders>
              <w:top w:val="single" w:color="000000" w:sz="4" w:space="0"/>
              <w:left w:val="single" w:color="000000" w:sz="4" w:space="0"/>
              <w:bottom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 xml:space="preserve"> 混浊</w:t>
            </w:r>
            <w:r>
              <w:rPr>
                <w:rFonts w:hint="eastAsia" w:ascii="宋体" w:hAnsi="宋体"/>
              </w:rPr>
              <w:t>、黄色水样</w:t>
            </w:r>
          </w:p>
        </w:tc>
        <w:tc>
          <w:tcPr>
            <w:tcW w:w="1982" w:type="dxa"/>
            <w:tcBorders>
              <w:top w:val="single" w:color="000000" w:sz="4" w:space="0"/>
              <w:left w:val="single" w:color="000000" w:sz="4" w:space="0"/>
              <w:bottom w:val="single" w:color="000000" w:sz="4" w:space="0"/>
            </w:tcBorders>
            <w:shd w:val="clear" w:color="auto" w:fill="auto"/>
            <w:vAlign w:val="center"/>
          </w:tcPr>
          <w:p>
            <w:pPr>
              <w:adjustRightInd w:val="0"/>
              <w:snapToGrid w:val="0"/>
              <w:jc w:val="center"/>
              <w:rPr>
                <w:rFonts w:ascii="宋体" w:hAnsi="宋体"/>
                <w:color w:val="000000"/>
              </w:rPr>
            </w:pPr>
            <w:r>
              <w:rPr>
                <w:rFonts w:hint="eastAsia" w:ascii="宋体" w:hAnsi="宋体"/>
                <w:color w:val="000000"/>
              </w:rPr>
              <w:t>容器密封，外盖盖紧，防暴晒，防氧化</w:t>
            </w:r>
          </w:p>
        </w:tc>
      </w:tr>
    </w:tbl>
    <w:p>
      <w:pPr>
        <w:spacing w:beforeLines="50"/>
        <w:rPr>
          <w:b/>
          <w:bCs/>
          <w:sz w:val="28"/>
          <w:szCs w:val="28"/>
        </w:rPr>
      </w:pPr>
      <w:r>
        <w:rPr>
          <w:rFonts w:hint="eastAsia" w:ascii="宋体" w:hAnsi="宋体" w:cs="宋体"/>
          <w:b/>
          <w:bCs/>
          <w:sz w:val="28"/>
          <w:szCs w:val="28"/>
        </w:rPr>
        <w:t>8.验收监测结果</w:t>
      </w:r>
    </w:p>
    <w:p>
      <w:pPr>
        <w:spacing w:line="360" w:lineRule="auto"/>
        <w:rPr>
          <w:rFonts w:hint="eastAsia" w:ascii="宋体" w:hAnsi="宋体" w:cs="宋体"/>
          <w:b/>
          <w:bCs/>
          <w:color w:val="FF0000"/>
          <w:sz w:val="24"/>
          <w:szCs w:val="24"/>
          <w:lang w:val="en-US" w:eastAsia="zh-CN"/>
        </w:rPr>
      </w:pPr>
      <w:r>
        <w:rPr>
          <w:rFonts w:hint="eastAsia" w:ascii="宋体" w:hAnsi="宋体" w:cs="宋体"/>
          <w:b/>
          <w:bCs/>
          <w:sz w:val="24"/>
          <w:szCs w:val="24"/>
        </w:rPr>
        <w:t>8.1有组织排放废气监测结果</w:t>
      </w:r>
      <w:r>
        <w:rPr>
          <w:rFonts w:hint="eastAsia" w:ascii="宋体" w:hAnsi="宋体" w:cs="宋体"/>
          <w:b/>
          <w:bCs/>
          <w:color w:val="FF0000"/>
          <w:sz w:val="24"/>
          <w:szCs w:val="24"/>
          <w:lang w:val="en-US" w:eastAsia="zh-CN"/>
        </w:rPr>
        <w:t xml:space="preserve"> </w:t>
      </w:r>
    </w:p>
    <w:p>
      <w:pPr>
        <w:spacing w:line="360" w:lineRule="auto"/>
        <w:rPr>
          <w:rFonts w:hint="eastAsia" w:ascii="宋体" w:hAnsi="宋体" w:eastAsia="宋体" w:cs="宋体"/>
          <w:b w:val="0"/>
          <w:bCs w:val="0"/>
          <w:color w:val="000000" w:themeColor="text1"/>
          <w:sz w:val="24"/>
          <w:szCs w:val="24"/>
          <w:lang w:val="en-US" w:eastAsia="zh-CN"/>
        </w:rPr>
      </w:pPr>
      <w:r>
        <w:rPr>
          <w:rFonts w:hint="eastAsia" w:ascii="宋体" w:hAnsi="宋体" w:cs="宋体"/>
          <w:b/>
          <w:bCs/>
          <w:color w:val="FF0000"/>
          <w:sz w:val="24"/>
          <w:szCs w:val="24"/>
          <w:lang w:val="en-US" w:eastAsia="zh-CN"/>
        </w:rPr>
        <w:t xml:space="preserve"> </w:t>
      </w:r>
      <w:r>
        <w:rPr>
          <w:rFonts w:hint="eastAsia" w:ascii="宋体" w:hAnsi="宋体" w:cs="宋体"/>
          <w:b w:val="0"/>
          <w:bCs w:val="0"/>
          <w:color w:val="FF0000"/>
          <w:sz w:val="24"/>
          <w:szCs w:val="24"/>
          <w:lang w:val="en-US" w:eastAsia="zh-CN"/>
        </w:rPr>
        <w:t xml:space="preserve"> </w:t>
      </w:r>
      <w:r>
        <w:rPr>
          <w:rFonts w:hint="eastAsia" w:ascii="宋体" w:hAnsi="宋体" w:cs="宋体"/>
          <w:b w:val="0"/>
          <w:bCs w:val="0"/>
          <w:color w:val="000000" w:themeColor="text1"/>
          <w:sz w:val="24"/>
          <w:szCs w:val="24"/>
          <w:lang w:val="en-US" w:eastAsia="zh-CN"/>
        </w:rPr>
        <w:t>注：本项目因设备脱硫塔入口及除尘器入口狭窄，不具备检测条件，故只检测脱硫塔及除尘器出口。</w:t>
      </w:r>
    </w:p>
    <w:p>
      <w:pPr>
        <w:spacing w:line="360" w:lineRule="auto"/>
        <w:ind w:firstLine="240" w:firstLineChars="100"/>
        <w:rPr>
          <w:rFonts w:ascii="宋体" w:hAnsi="宋体"/>
          <w:sz w:val="24"/>
          <w:szCs w:val="24"/>
        </w:rPr>
      </w:pPr>
      <w:r>
        <w:rPr>
          <w:rFonts w:hint="eastAsia" w:ascii="宋体" w:hAnsi="宋体"/>
          <w:color w:val="000000"/>
          <w:sz w:val="24"/>
          <w:szCs w:val="24"/>
        </w:rPr>
        <w:t>炭化炉</w:t>
      </w:r>
      <w:r>
        <w:rPr>
          <w:rFonts w:hint="eastAsia" w:ascii="宋体" w:hAnsi="宋体" w:cs="宋体"/>
          <w:sz w:val="24"/>
          <w:szCs w:val="24"/>
        </w:rPr>
        <w:t>、活化炉</w:t>
      </w:r>
      <w:r>
        <w:rPr>
          <w:rFonts w:hint="eastAsia" w:ascii="宋体" w:hAnsi="宋体"/>
          <w:color w:val="000000"/>
          <w:sz w:val="24"/>
          <w:szCs w:val="24"/>
        </w:rPr>
        <w:t>脱硫塔出口</w:t>
      </w:r>
      <w:r>
        <w:rPr>
          <w:rFonts w:hint="eastAsia" w:ascii="宋体" w:hAnsi="宋体"/>
          <w:sz w:val="24"/>
          <w:szCs w:val="24"/>
        </w:rPr>
        <w:t>有组织排放废气污染物监测结果见表8-1，8-2，8-3</w:t>
      </w:r>
    </w:p>
    <w:p>
      <w:pPr>
        <w:spacing w:line="360" w:lineRule="auto"/>
        <w:ind w:firstLine="480" w:firstLineChars="200"/>
        <w:rPr>
          <w:rFonts w:ascii="宋体" w:hAnsi="宋体"/>
          <w:sz w:val="24"/>
          <w:szCs w:val="24"/>
        </w:rPr>
      </w:pPr>
      <w:r>
        <w:rPr>
          <w:rFonts w:hint="eastAsia" w:ascii="宋体" w:hAnsi="宋体"/>
          <w:sz w:val="24"/>
          <w:szCs w:val="24"/>
        </w:rPr>
        <w:t>除尘器出口有组织排放废气污染物监测结果见表8-4，8-5，8-6,8-7,8-8,8-9,8-10,8-11,8-12,8-13,8-14。</w:t>
      </w:r>
      <w:r>
        <w:rPr>
          <w:rFonts w:hint="eastAsia" w:ascii="宋体" w:hAnsi="宋体"/>
          <w:sz w:val="28"/>
          <w:szCs w:val="28"/>
        </w:rPr>
        <w:t xml:space="preserve">     </w:t>
      </w:r>
      <w:r>
        <w:rPr>
          <w:rFonts w:hint="eastAsia" w:ascii="宋体" w:hAnsi="宋体"/>
          <w:sz w:val="24"/>
          <w:szCs w:val="24"/>
        </w:rPr>
        <w:t xml:space="preserve">         </w:t>
      </w:r>
    </w:p>
    <w:p>
      <w:pPr>
        <w:tabs>
          <w:tab w:val="left" w:pos="0"/>
          <w:tab w:val="left" w:pos="6300"/>
        </w:tabs>
        <w:rPr>
          <w:rFonts w:ascii="宋体" w:hAnsi="宋体"/>
          <w:b/>
          <w:sz w:val="18"/>
          <w:szCs w:val="18"/>
        </w:rPr>
      </w:pPr>
      <w:r>
        <w:rPr>
          <w:rFonts w:hint="eastAsia" w:ascii="宋体" w:hAnsi="宋体"/>
          <w:b/>
        </w:rPr>
        <w:t xml:space="preserve">表8-1        </w:t>
      </w:r>
      <w:r>
        <w:rPr>
          <w:rFonts w:hint="eastAsia" w:ascii="宋体" w:hAnsi="宋体"/>
          <w:b/>
          <w:color w:val="000000" w:themeColor="text1"/>
        </w:rPr>
        <w:t xml:space="preserve">   1</w:t>
      </w:r>
      <w:r>
        <w:rPr>
          <w:rFonts w:hint="eastAsia" w:ascii="宋体" w:hAnsi="宋体" w:cs="宋体"/>
          <w:b/>
          <w:color w:val="000000" w:themeColor="text1"/>
        </w:rPr>
        <w:t>＃</w:t>
      </w:r>
      <w:r>
        <w:rPr>
          <w:rFonts w:hint="eastAsia" w:ascii="宋体" w:hAnsi="宋体" w:cs="宋体"/>
          <w:color w:val="000000" w:themeColor="text1"/>
        </w:rPr>
        <w:t>、</w:t>
      </w:r>
      <w:r>
        <w:rPr>
          <w:rFonts w:hint="eastAsia" w:ascii="宋体" w:hAnsi="宋体"/>
          <w:b/>
          <w:color w:val="000000" w:themeColor="text1"/>
        </w:rPr>
        <w:t>2</w:t>
      </w:r>
      <w:r>
        <w:rPr>
          <w:rFonts w:hint="eastAsia" w:ascii="宋体" w:hAnsi="宋体" w:cs="宋体"/>
          <w:b/>
          <w:color w:val="000000" w:themeColor="text1"/>
        </w:rPr>
        <w:t>＃</w:t>
      </w:r>
      <w:r>
        <w:rPr>
          <w:rFonts w:hint="eastAsia" w:ascii="宋体" w:hAnsi="宋体" w:cs="宋体"/>
          <w:color w:val="000000" w:themeColor="text1"/>
        </w:rPr>
        <w:t>、</w:t>
      </w:r>
      <w:r>
        <w:rPr>
          <w:rFonts w:hint="eastAsia" w:ascii="宋体" w:hAnsi="宋体"/>
          <w:b/>
          <w:color w:val="000000" w:themeColor="text1"/>
        </w:rPr>
        <w:t>3</w:t>
      </w:r>
      <w:r>
        <w:rPr>
          <w:rFonts w:hint="eastAsia" w:ascii="宋体" w:hAnsi="宋体" w:cs="宋体"/>
          <w:b/>
          <w:color w:val="000000" w:themeColor="text1"/>
        </w:rPr>
        <w:t>＃炭</w:t>
      </w:r>
      <w:r>
        <w:rPr>
          <w:rFonts w:hint="eastAsia" w:ascii="宋体" w:hAnsi="宋体" w:cs="宋体"/>
          <w:b/>
        </w:rPr>
        <w:t>化炉脱硫塔出口</w:t>
      </w:r>
      <w:r>
        <w:rPr>
          <w:rFonts w:hint="eastAsia" w:ascii="宋体" w:hAnsi="宋体"/>
          <w:b/>
        </w:rPr>
        <w:t>有组织排放监测结果</w:t>
      </w:r>
    </w:p>
    <w:tbl>
      <w:tblPr>
        <w:tblStyle w:val="12"/>
        <w:tblpPr w:leftFromText="180" w:rightFromText="180" w:vertAnchor="text" w:horzAnchor="page" w:tblpX="1935" w:tblpY="311"/>
        <w:tblOverlap w:val="never"/>
        <w:tblW w:w="82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347"/>
        <w:gridCol w:w="643"/>
        <w:gridCol w:w="688"/>
        <w:gridCol w:w="689"/>
        <w:gridCol w:w="673"/>
        <w:gridCol w:w="673"/>
        <w:gridCol w:w="673"/>
        <w:gridCol w:w="689"/>
        <w:gridCol w:w="6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2868"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643"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50" w:type="dxa"/>
            <w:gridSpan w:val="3"/>
            <w:vAlign w:val="center"/>
          </w:tcPr>
          <w:p>
            <w:pPr>
              <w:jc w:val="center"/>
              <w:rPr>
                <w:rFonts w:ascii="宋体" w:hAnsi="宋体" w:cs="宋体"/>
                <w:b/>
                <w:sz w:val="18"/>
                <w:szCs w:val="18"/>
              </w:rPr>
            </w:pPr>
            <w:r>
              <w:rPr>
                <w:rFonts w:hint="eastAsia" w:ascii="宋体" w:hAnsi="宋体" w:cs="宋体"/>
                <w:b/>
                <w:sz w:val="18"/>
                <w:szCs w:val="18"/>
              </w:rPr>
              <w:t>8月7号</w:t>
            </w:r>
          </w:p>
        </w:tc>
        <w:tc>
          <w:tcPr>
            <w:tcW w:w="2035" w:type="dxa"/>
            <w:gridSpan w:val="3"/>
            <w:vAlign w:val="center"/>
          </w:tcPr>
          <w:p>
            <w:pPr>
              <w:jc w:val="center"/>
              <w:rPr>
                <w:rFonts w:ascii="宋体" w:hAnsi="宋体"/>
                <w:b/>
                <w:bCs/>
                <w:sz w:val="18"/>
                <w:szCs w:val="18"/>
              </w:rPr>
            </w:pPr>
            <w:r>
              <w:rPr>
                <w:rFonts w:hint="eastAsia" w:ascii="宋体" w:hAnsi="宋体"/>
                <w:b/>
                <w:bCs/>
                <w:sz w:val="18"/>
                <w:szCs w:val="18"/>
              </w:rPr>
              <w:t>8月8号</w:t>
            </w:r>
          </w:p>
        </w:tc>
        <w:tc>
          <w:tcPr>
            <w:tcW w:w="604"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2868" w:type="dxa"/>
            <w:gridSpan w:val="2"/>
            <w:vMerge w:val="continue"/>
            <w:vAlign w:val="center"/>
          </w:tcPr>
          <w:p>
            <w:pPr>
              <w:jc w:val="center"/>
              <w:rPr>
                <w:sz w:val="18"/>
                <w:szCs w:val="18"/>
              </w:rPr>
            </w:pPr>
          </w:p>
        </w:tc>
        <w:tc>
          <w:tcPr>
            <w:tcW w:w="643" w:type="dxa"/>
            <w:vMerge w:val="continue"/>
            <w:vAlign w:val="center"/>
          </w:tcPr>
          <w:p>
            <w:pPr>
              <w:jc w:val="center"/>
              <w:rPr>
                <w:sz w:val="18"/>
                <w:szCs w:val="18"/>
              </w:rPr>
            </w:pPr>
          </w:p>
        </w:tc>
        <w:tc>
          <w:tcPr>
            <w:tcW w:w="688" w:type="dxa"/>
            <w:vAlign w:val="center"/>
          </w:tcPr>
          <w:p>
            <w:pPr>
              <w:jc w:val="center"/>
              <w:rPr>
                <w:rFonts w:ascii="宋体" w:hAnsi="宋体"/>
                <w:b/>
                <w:bCs/>
                <w:sz w:val="18"/>
                <w:szCs w:val="18"/>
              </w:rPr>
            </w:pPr>
            <w:r>
              <w:rPr>
                <w:rFonts w:hint="eastAsia" w:ascii="宋体" w:hAnsi="宋体"/>
                <w:b/>
                <w:bCs/>
                <w:sz w:val="18"/>
                <w:szCs w:val="18"/>
              </w:rPr>
              <w:t>第1频次</w:t>
            </w:r>
          </w:p>
        </w:tc>
        <w:tc>
          <w:tcPr>
            <w:tcW w:w="689" w:type="dxa"/>
            <w:vAlign w:val="center"/>
          </w:tcPr>
          <w:p>
            <w:pPr>
              <w:jc w:val="center"/>
              <w:rPr>
                <w:rFonts w:ascii="宋体" w:hAnsi="宋体"/>
                <w:b/>
                <w:bCs/>
                <w:sz w:val="18"/>
                <w:szCs w:val="18"/>
              </w:rPr>
            </w:pPr>
            <w:r>
              <w:rPr>
                <w:rFonts w:hint="eastAsia" w:ascii="宋体" w:hAnsi="宋体"/>
                <w:b/>
                <w:bCs/>
                <w:sz w:val="18"/>
                <w:szCs w:val="18"/>
              </w:rPr>
              <w:t>第2频次</w:t>
            </w:r>
          </w:p>
        </w:tc>
        <w:tc>
          <w:tcPr>
            <w:tcW w:w="673" w:type="dxa"/>
            <w:vAlign w:val="center"/>
          </w:tcPr>
          <w:p>
            <w:pPr>
              <w:jc w:val="center"/>
              <w:rPr>
                <w:rFonts w:ascii="宋体" w:hAnsi="宋体"/>
                <w:b/>
                <w:bCs/>
                <w:sz w:val="18"/>
                <w:szCs w:val="18"/>
              </w:rPr>
            </w:pPr>
            <w:r>
              <w:rPr>
                <w:rFonts w:hint="eastAsia" w:ascii="宋体" w:hAnsi="宋体"/>
                <w:b/>
                <w:bCs/>
                <w:sz w:val="18"/>
                <w:szCs w:val="18"/>
              </w:rPr>
              <w:t>第2频次</w:t>
            </w:r>
          </w:p>
        </w:tc>
        <w:tc>
          <w:tcPr>
            <w:tcW w:w="673" w:type="dxa"/>
            <w:vAlign w:val="center"/>
          </w:tcPr>
          <w:p>
            <w:pPr>
              <w:jc w:val="center"/>
              <w:rPr>
                <w:rFonts w:ascii="宋体" w:hAnsi="宋体"/>
                <w:b/>
                <w:bCs/>
                <w:sz w:val="18"/>
                <w:szCs w:val="18"/>
              </w:rPr>
            </w:pPr>
            <w:r>
              <w:rPr>
                <w:rFonts w:hint="eastAsia" w:ascii="宋体" w:hAnsi="宋体"/>
                <w:b/>
                <w:bCs/>
                <w:sz w:val="18"/>
                <w:szCs w:val="18"/>
              </w:rPr>
              <w:t>第2频次</w:t>
            </w:r>
          </w:p>
        </w:tc>
        <w:tc>
          <w:tcPr>
            <w:tcW w:w="673" w:type="dxa"/>
            <w:vAlign w:val="center"/>
          </w:tcPr>
          <w:p>
            <w:pPr>
              <w:jc w:val="center"/>
              <w:rPr>
                <w:rFonts w:ascii="宋体" w:hAnsi="宋体"/>
                <w:b/>
                <w:bCs/>
                <w:sz w:val="18"/>
                <w:szCs w:val="18"/>
              </w:rPr>
            </w:pPr>
            <w:r>
              <w:rPr>
                <w:rFonts w:hint="eastAsia" w:ascii="宋体" w:hAnsi="宋体"/>
                <w:b/>
                <w:bCs/>
                <w:sz w:val="18"/>
                <w:szCs w:val="18"/>
              </w:rPr>
              <w:t>第2频次</w:t>
            </w:r>
          </w:p>
        </w:tc>
        <w:tc>
          <w:tcPr>
            <w:tcW w:w="689" w:type="dxa"/>
            <w:vAlign w:val="center"/>
          </w:tcPr>
          <w:p>
            <w:pPr>
              <w:jc w:val="center"/>
              <w:rPr>
                <w:rFonts w:ascii="宋体" w:hAnsi="宋体"/>
                <w:b/>
                <w:bCs/>
                <w:sz w:val="18"/>
                <w:szCs w:val="18"/>
              </w:rPr>
            </w:pPr>
            <w:r>
              <w:rPr>
                <w:rFonts w:hint="eastAsia" w:ascii="宋体" w:hAnsi="宋体"/>
                <w:b/>
                <w:bCs/>
                <w:sz w:val="18"/>
                <w:szCs w:val="18"/>
              </w:rPr>
              <w:t>第2频次</w:t>
            </w:r>
          </w:p>
        </w:tc>
        <w:tc>
          <w:tcPr>
            <w:tcW w:w="604"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868" w:type="dxa"/>
            <w:gridSpan w:val="2"/>
            <w:vMerge w:val="continue"/>
            <w:vAlign w:val="center"/>
          </w:tcPr>
          <w:p>
            <w:pPr>
              <w:jc w:val="center"/>
              <w:rPr>
                <w:rFonts w:ascii="宋体" w:hAnsi="宋体" w:cs="宋体"/>
                <w:b/>
                <w:sz w:val="18"/>
                <w:szCs w:val="18"/>
              </w:rPr>
            </w:pPr>
          </w:p>
        </w:tc>
        <w:tc>
          <w:tcPr>
            <w:tcW w:w="643" w:type="dxa"/>
            <w:vMerge w:val="continue"/>
            <w:vAlign w:val="center"/>
          </w:tcPr>
          <w:p>
            <w:pPr>
              <w:jc w:val="center"/>
              <w:rPr>
                <w:rFonts w:ascii="宋体" w:hAnsi="宋体" w:cs="宋体"/>
                <w:b/>
                <w:sz w:val="18"/>
                <w:szCs w:val="18"/>
              </w:rPr>
            </w:pPr>
          </w:p>
        </w:tc>
        <w:tc>
          <w:tcPr>
            <w:tcW w:w="688"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89"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89"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04"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2868"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88" w:type="dxa"/>
            <w:vAlign w:val="center"/>
          </w:tcPr>
          <w:p>
            <w:pPr>
              <w:jc w:val="center"/>
              <w:rPr>
                <w:rFonts w:ascii="宋体" w:hAnsi="宋体" w:cs="宋体"/>
                <w:bCs/>
                <w:sz w:val="18"/>
                <w:szCs w:val="18"/>
              </w:rPr>
            </w:pPr>
            <w:r>
              <w:rPr>
                <w:rFonts w:hint="eastAsia" w:ascii="宋体" w:hAnsi="宋体" w:cs="宋体"/>
                <w:bCs/>
                <w:sz w:val="18"/>
                <w:szCs w:val="18"/>
              </w:rPr>
              <w:t>10659</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10631</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10667</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10695</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10753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10834</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521"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347"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88" w:type="dxa"/>
            <w:vAlign w:val="center"/>
          </w:tcPr>
          <w:p>
            <w:pPr>
              <w:jc w:val="center"/>
              <w:rPr>
                <w:rFonts w:ascii="宋体" w:hAnsi="宋体" w:cs="宋体"/>
                <w:bCs/>
                <w:sz w:val="18"/>
                <w:szCs w:val="18"/>
              </w:rPr>
            </w:pPr>
            <w:r>
              <w:rPr>
                <w:rFonts w:hint="eastAsia" w:ascii="宋体" w:hAnsi="宋体" w:cs="宋体"/>
                <w:bCs/>
                <w:sz w:val="18"/>
                <w:szCs w:val="18"/>
              </w:rPr>
              <w:t>6.0</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6.1</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6.2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6.2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6.3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6.4</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521" w:type="dxa"/>
            <w:vMerge w:val="continue"/>
            <w:vAlign w:val="center"/>
          </w:tcPr>
          <w:p>
            <w:pPr>
              <w:jc w:val="center"/>
              <w:rPr>
                <w:rFonts w:ascii="宋体" w:hAnsi="宋体" w:cs="宋体"/>
                <w:bCs/>
                <w:sz w:val="18"/>
                <w:szCs w:val="18"/>
              </w:rPr>
            </w:pPr>
          </w:p>
        </w:tc>
        <w:tc>
          <w:tcPr>
            <w:tcW w:w="1347"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88"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 xml:space="preserve">24528 </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24697</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25044</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25182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25563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26007</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521" w:type="dxa"/>
            <w:vMerge w:val="continue"/>
            <w:shd w:val="clear" w:color="auto" w:fill="auto"/>
            <w:vAlign w:val="center"/>
          </w:tcPr>
          <w:p>
            <w:pPr>
              <w:jc w:val="center"/>
              <w:rPr>
                <w:rFonts w:ascii="宋体" w:hAnsi="宋体" w:cs="宋体"/>
                <w:bCs/>
                <w:sz w:val="18"/>
                <w:szCs w:val="18"/>
              </w:rPr>
            </w:pPr>
          </w:p>
        </w:tc>
        <w:tc>
          <w:tcPr>
            <w:tcW w:w="134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4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88"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22.8</w:t>
            </w:r>
          </w:p>
        </w:tc>
        <w:tc>
          <w:tcPr>
            <w:tcW w:w="689"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20.3</w:t>
            </w:r>
          </w:p>
        </w:tc>
        <w:tc>
          <w:tcPr>
            <w:tcW w:w="673" w:type="dxa"/>
            <w:vAlign w:val="center"/>
          </w:tcPr>
          <w:p>
            <w:pPr>
              <w:jc w:val="center"/>
              <w:rPr>
                <w:rFonts w:ascii="宋体" w:hAnsi="宋体" w:cs="宋体"/>
                <w:bCs/>
                <w:sz w:val="18"/>
                <w:szCs w:val="18"/>
                <w:highlight w:val="cyan"/>
              </w:rPr>
            </w:pPr>
            <w:r>
              <w:rPr>
                <w:rFonts w:hint="eastAsia" w:ascii="宋体" w:hAnsi="宋体" w:cs="宋体"/>
                <w:bCs/>
                <w:sz w:val="18"/>
                <w:szCs w:val="18"/>
              </w:rPr>
              <w:t>24.8</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23.1</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21.8</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24.8</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521" w:type="dxa"/>
            <w:vMerge w:val="continue"/>
            <w:shd w:val="clear" w:color="auto" w:fill="auto"/>
            <w:vAlign w:val="center"/>
          </w:tcPr>
          <w:p>
            <w:pPr>
              <w:jc w:val="center"/>
              <w:rPr>
                <w:rFonts w:ascii="宋体" w:hAnsi="宋体" w:cs="宋体"/>
                <w:bCs/>
                <w:sz w:val="18"/>
                <w:szCs w:val="18"/>
              </w:rPr>
            </w:pPr>
          </w:p>
        </w:tc>
        <w:tc>
          <w:tcPr>
            <w:tcW w:w="134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4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88"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0.24</w:t>
            </w:r>
          </w:p>
        </w:tc>
        <w:tc>
          <w:tcPr>
            <w:tcW w:w="689"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0.22</w:t>
            </w:r>
          </w:p>
        </w:tc>
        <w:tc>
          <w:tcPr>
            <w:tcW w:w="673" w:type="dxa"/>
            <w:vAlign w:val="center"/>
          </w:tcPr>
          <w:p>
            <w:pPr>
              <w:jc w:val="center"/>
              <w:rPr>
                <w:rFonts w:ascii="宋体" w:hAnsi="宋体" w:cs="宋体"/>
                <w:bCs/>
                <w:sz w:val="18"/>
                <w:szCs w:val="18"/>
                <w:highlight w:val="cyan"/>
              </w:rPr>
            </w:pPr>
            <w:r>
              <w:rPr>
                <w:rFonts w:hint="eastAsia" w:ascii="宋体" w:hAnsi="宋体" w:cs="宋体"/>
                <w:bCs/>
                <w:sz w:val="18"/>
                <w:szCs w:val="18"/>
              </w:rPr>
              <w:t>0.26</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0.25</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0.23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0.27</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68" w:type="dxa"/>
            <w:gridSpan w:val="2"/>
            <w:vAlign w:val="center"/>
          </w:tcPr>
          <w:p>
            <w:pPr>
              <w:jc w:val="center"/>
              <w:rPr>
                <w:rFonts w:ascii="宋体" w:hAnsi="宋体" w:cs="宋体"/>
                <w:bCs/>
                <w:sz w:val="18"/>
                <w:szCs w:val="18"/>
              </w:rPr>
            </w:pPr>
            <w:r>
              <w:rPr>
                <w:rFonts w:hint="eastAsia" w:ascii="宋体" w:hAnsi="宋体" w:cs="宋体"/>
                <w:bCs/>
                <w:sz w:val="18"/>
                <w:szCs w:val="18"/>
              </w:rPr>
              <w:t>烟气含氧量</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w:t>
            </w:r>
          </w:p>
        </w:tc>
        <w:tc>
          <w:tcPr>
            <w:tcW w:w="688" w:type="dxa"/>
            <w:vAlign w:val="center"/>
          </w:tcPr>
          <w:p>
            <w:pPr>
              <w:jc w:val="center"/>
              <w:rPr>
                <w:rFonts w:ascii="宋体" w:hAnsi="宋体" w:cs="宋体"/>
                <w:bCs/>
                <w:sz w:val="18"/>
                <w:szCs w:val="18"/>
              </w:rPr>
            </w:pPr>
            <w:r>
              <w:rPr>
                <w:rFonts w:hint="eastAsia" w:ascii="宋体" w:hAnsi="宋体" w:cs="宋体"/>
                <w:bCs/>
                <w:sz w:val="18"/>
                <w:szCs w:val="18"/>
              </w:rPr>
              <w:t xml:space="preserve">15.3 </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15.2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15.2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15.2</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1521" w:type="dxa"/>
            <w:vMerge w:val="restart"/>
            <w:vAlign w:val="center"/>
          </w:tcPr>
          <w:p>
            <w:pPr>
              <w:jc w:val="center"/>
              <w:rPr>
                <w:rFonts w:ascii="宋体" w:hAnsi="宋体" w:cs="宋体"/>
                <w:bCs/>
                <w:sz w:val="18"/>
                <w:szCs w:val="18"/>
              </w:rPr>
            </w:pPr>
            <w:r>
              <w:rPr>
                <w:rFonts w:hint="eastAsia" w:ascii="宋体" w:hAnsi="宋体" w:cs="宋体"/>
                <w:bCs/>
                <w:sz w:val="18"/>
                <w:szCs w:val="18"/>
              </w:rPr>
              <w:t>二氧化硫</w:t>
            </w:r>
          </w:p>
        </w:tc>
        <w:tc>
          <w:tcPr>
            <w:tcW w:w="1347" w:type="dxa"/>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88" w:type="dxa"/>
            <w:vAlign w:val="center"/>
          </w:tcPr>
          <w:p>
            <w:pPr>
              <w:jc w:val="center"/>
              <w:rPr>
                <w:rFonts w:ascii="宋体" w:hAnsi="宋体" w:cs="宋体"/>
                <w:bCs/>
                <w:sz w:val="18"/>
                <w:szCs w:val="18"/>
              </w:rPr>
            </w:pPr>
            <w:r>
              <w:rPr>
                <w:rFonts w:hint="eastAsia" w:ascii="宋体" w:hAnsi="宋体" w:cs="宋体"/>
                <w:bCs/>
                <w:sz w:val="18"/>
                <w:szCs w:val="18"/>
              </w:rPr>
              <w:t>83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86</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82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76</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79</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81</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521" w:type="dxa"/>
            <w:vMerge w:val="continue"/>
            <w:shd w:val="clear" w:color="auto" w:fill="auto"/>
            <w:vAlign w:val="center"/>
          </w:tcPr>
          <w:p>
            <w:pPr>
              <w:jc w:val="center"/>
              <w:rPr>
                <w:rFonts w:ascii="宋体" w:hAnsi="宋体" w:cs="宋体"/>
                <w:bCs/>
                <w:sz w:val="18"/>
                <w:szCs w:val="18"/>
              </w:rPr>
            </w:pPr>
          </w:p>
        </w:tc>
        <w:tc>
          <w:tcPr>
            <w:tcW w:w="134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4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88"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0.88</w:t>
            </w:r>
          </w:p>
        </w:tc>
        <w:tc>
          <w:tcPr>
            <w:tcW w:w="689"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0.91</w:t>
            </w:r>
          </w:p>
        </w:tc>
        <w:tc>
          <w:tcPr>
            <w:tcW w:w="673"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0.87</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0.81</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0.85</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0.88</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21" w:type="dxa"/>
            <w:vMerge w:val="restart"/>
            <w:vAlign w:val="center"/>
          </w:tcPr>
          <w:p>
            <w:pPr>
              <w:jc w:val="center"/>
              <w:rPr>
                <w:rFonts w:ascii="宋体" w:hAnsi="宋体" w:cs="宋体"/>
                <w:bCs/>
                <w:sz w:val="18"/>
                <w:szCs w:val="18"/>
              </w:rPr>
            </w:pPr>
            <w:r>
              <w:rPr>
                <w:rFonts w:hint="eastAsia" w:ascii="宋体" w:hAnsi="宋体" w:cs="宋体"/>
                <w:bCs/>
                <w:sz w:val="18"/>
                <w:szCs w:val="18"/>
              </w:rPr>
              <w:t>氮氧化物</w:t>
            </w:r>
          </w:p>
        </w:tc>
        <w:tc>
          <w:tcPr>
            <w:tcW w:w="1347" w:type="dxa"/>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88" w:type="dxa"/>
            <w:vAlign w:val="center"/>
          </w:tcPr>
          <w:p>
            <w:pPr>
              <w:jc w:val="center"/>
              <w:rPr>
                <w:rFonts w:ascii="宋体" w:hAnsi="宋体" w:cs="宋体"/>
                <w:bCs/>
                <w:sz w:val="18"/>
                <w:szCs w:val="18"/>
              </w:rPr>
            </w:pPr>
            <w:r>
              <w:rPr>
                <w:rFonts w:hint="eastAsia" w:ascii="宋体" w:hAnsi="宋体" w:cs="宋体"/>
                <w:bCs/>
                <w:sz w:val="18"/>
                <w:szCs w:val="18"/>
              </w:rPr>
              <w:t>111</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108</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104</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105</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102</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109</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521" w:type="dxa"/>
            <w:vMerge w:val="continue"/>
            <w:vAlign w:val="center"/>
          </w:tcPr>
          <w:p>
            <w:pPr>
              <w:jc w:val="center"/>
              <w:rPr>
                <w:rFonts w:ascii="宋体" w:hAnsi="宋体" w:cs="宋体"/>
                <w:bCs/>
                <w:sz w:val="18"/>
                <w:szCs w:val="18"/>
              </w:rPr>
            </w:pPr>
          </w:p>
        </w:tc>
        <w:tc>
          <w:tcPr>
            <w:tcW w:w="1347" w:type="dxa"/>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Kg/h</w:t>
            </w:r>
          </w:p>
        </w:tc>
        <w:tc>
          <w:tcPr>
            <w:tcW w:w="688" w:type="dxa"/>
            <w:vAlign w:val="center"/>
          </w:tcPr>
          <w:p>
            <w:pPr>
              <w:jc w:val="center"/>
              <w:rPr>
                <w:rFonts w:ascii="宋体" w:hAnsi="宋体" w:cs="宋体"/>
                <w:bCs/>
                <w:sz w:val="18"/>
                <w:szCs w:val="18"/>
              </w:rPr>
            </w:pPr>
            <w:r>
              <w:rPr>
                <w:rFonts w:hint="eastAsia" w:ascii="宋体" w:hAnsi="宋体" w:cs="宋体"/>
                <w:bCs/>
                <w:sz w:val="18"/>
                <w:szCs w:val="18"/>
              </w:rPr>
              <w:t xml:space="preserve">1.18 </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1.15</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1.11</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1.12</w:t>
            </w:r>
          </w:p>
        </w:tc>
        <w:tc>
          <w:tcPr>
            <w:tcW w:w="673" w:type="dxa"/>
            <w:vAlign w:val="center"/>
          </w:tcPr>
          <w:p>
            <w:pPr>
              <w:jc w:val="center"/>
              <w:rPr>
                <w:rFonts w:ascii="宋体" w:hAnsi="宋体" w:cs="宋体"/>
                <w:bCs/>
                <w:sz w:val="18"/>
                <w:szCs w:val="18"/>
              </w:rPr>
            </w:pPr>
            <w:r>
              <w:rPr>
                <w:rFonts w:hint="eastAsia" w:ascii="宋体" w:hAnsi="宋体" w:cs="宋体"/>
                <w:bCs/>
                <w:sz w:val="18"/>
                <w:szCs w:val="18"/>
              </w:rPr>
              <w:t>1.10</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1.18</w:t>
            </w:r>
          </w:p>
        </w:tc>
        <w:tc>
          <w:tcPr>
            <w:tcW w:w="60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200" w:type="dxa"/>
            <w:gridSpan w:val="10"/>
            <w:vAlign w:val="center"/>
          </w:tcPr>
          <w:p>
            <w:pPr>
              <w:ind w:firstLine="181" w:firstLineChars="100"/>
              <w:jc w:val="both"/>
              <w:rPr>
                <w:rFonts w:hint="eastAsia" w:ascii="宋体" w:hAnsi="宋体" w:eastAsia="宋体" w:cs="宋体"/>
                <w:bCs/>
                <w:sz w:val="18"/>
                <w:szCs w:val="18"/>
                <w:lang w:eastAsia="zh-CN"/>
              </w:rPr>
            </w:pPr>
            <w:r>
              <w:rPr>
                <w:rFonts w:hint="eastAsia" w:ascii="宋体" w:hAnsi="宋体" w:cs="宋体"/>
                <w:b/>
                <w:bCs w:val="0"/>
                <w:sz w:val="18"/>
                <w:szCs w:val="18"/>
                <w:lang w:eastAsia="zh-CN"/>
              </w:rPr>
              <w:t>备注：</w:t>
            </w:r>
            <w:r>
              <w:rPr>
                <w:rFonts w:hint="eastAsia" w:ascii="宋体" w:hAnsi="宋体" w:cs="宋体"/>
                <w:b/>
                <w:bCs w:val="0"/>
                <w:sz w:val="18"/>
                <w:szCs w:val="18"/>
              </w:rPr>
              <w:t xml:space="preserve"> 1＃、2＃、3＃炭化炉</w:t>
            </w:r>
            <w:r>
              <w:rPr>
                <w:rFonts w:hint="eastAsia" w:ascii="宋体" w:hAnsi="宋体" w:cs="宋体"/>
                <w:b/>
                <w:bCs w:val="0"/>
                <w:sz w:val="18"/>
                <w:szCs w:val="18"/>
                <w:lang w:eastAsia="zh-CN"/>
              </w:rPr>
              <w:t>共用一台脱硫塔</w:t>
            </w:r>
          </w:p>
        </w:tc>
      </w:tr>
    </w:tbl>
    <w:p>
      <w:pPr>
        <w:jc w:val="left"/>
        <w:rPr>
          <w:rFonts w:ascii="宋体" w:hAnsi="宋体"/>
          <w:b/>
        </w:rPr>
      </w:pPr>
    </w:p>
    <w:p>
      <w:pPr>
        <w:jc w:val="left"/>
        <w:rPr>
          <w:rFonts w:ascii="宋体" w:hAnsi="宋体"/>
          <w:b/>
        </w:rPr>
      </w:pPr>
      <w:r>
        <w:rPr>
          <w:rFonts w:hint="eastAsia" w:ascii="宋体" w:hAnsi="宋体"/>
          <w:b/>
        </w:rPr>
        <w:t xml:space="preserve">表8-2              </w:t>
      </w:r>
      <w:r>
        <w:rPr>
          <w:rFonts w:hint="eastAsia" w:ascii="宋体" w:hAnsi="宋体"/>
          <w:b/>
          <w:color w:val="000000" w:themeColor="text1"/>
        </w:rPr>
        <w:t xml:space="preserve"> 4＃、5＃</w:t>
      </w:r>
      <w:r>
        <w:rPr>
          <w:rFonts w:hint="eastAsia" w:ascii="宋体" w:hAnsi="宋体"/>
          <w:b/>
        </w:rPr>
        <w:t>炭化炉脱硫塔出口有组织排放监测结果</w:t>
      </w:r>
    </w:p>
    <w:tbl>
      <w:tblPr>
        <w:tblStyle w:val="12"/>
        <w:tblpPr w:leftFromText="180" w:rightFromText="180" w:vertAnchor="text" w:horzAnchor="page" w:tblpX="1950" w:tblpY="350"/>
        <w:tblOverlap w:val="never"/>
        <w:tblW w:w="82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293"/>
        <w:gridCol w:w="705"/>
        <w:gridCol w:w="675"/>
        <w:gridCol w:w="675"/>
        <w:gridCol w:w="675"/>
        <w:gridCol w:w="693"/>
        <w:gridCol w:w="674"/>
        <w:gridCol w:w="689"/>
        <w:gridCol w:w="6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00"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705"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25" w:type="dxa"/>
            <w:gridSpan w:val="3"/>
            <w:vAlign w:val="center"/>
          </w:tcPr>
          <w:p>
            <w:pPr>
              <w:jc w:val="center"/>
              <w:rPr>
                <w:rFonts w:ascii="宋体" w:hAnsi="宋体" w:cs="宋体"/>
                <w:b/>
                <w:sz w:val="18"/>
                <w:szCs w:val="18"/>
              </w:rPr>
            </w:pPr>
            <w:r>
              <w:rPr>
                <w:rFonts w:hint="eastAsia" w:ascii="宋体" w:hAnsi="宋体" w:cs="宋体"/>
                <w:b/>
                <w:sz w:val="18"/>
                <w:szCs w:val="18"/>
              </w:rPr>
              <w:t>12月20号</w:t>
            </w:r>
          </w:p>
        </w:tc>
        <w:tc>
          <w:tcPr>
            <w:tcW w:w="2056" w:type="dxa"/>
            <w:gridSpan w:val="3"/>
            <w:vAlign w:val="center"/>
          </w:tcPr>
          <w:p>
            <w:pPr>
              <w:jc w:val="center"/>
              <w:rPr>
                <w:rFonts w:ascii="宋体" w:hAnsi="宋体"/>
                <w:b/>
                <w:bCs/>
                <w:sz w:val="18"/>
                <w:szCs w:val="18"/>
              </w:rPr>
            </w:pPr>
            <w:r>
              <w:rPr>
                <w:rFonts w:hint="eastAsia" w:ascii="宋体" w:hAnsi="宋体"/>
                <w:b/>
                <w:bCs/>
                <w:sz w:val="18"/>
                <w:szCs w:val="18"/>
              </w:rPr>
              <w:t>12月21号</w:t>
            </w:r>
          </w:p>
        </w:tc>
        <w:tc>
          <w:tcPr>
            <w:tcW w:w="614"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00" w:type="dxa"/>
            <w:gridSpan w:val="2"/>
            <w:vMerge w:val="continue"/>
            <w:vAlign w:val="center"/>
          </w:tcPr>
          <w:p>
            <w:pPr>
              <w:jc w:val="center"/>
              <w:rPr>
                <w:sz w:val="18"/>
                <w:szCs w:val="18"/>
              </w:rPr>
            </w:pPr>
          </w:p>
        </w:tc>
        <w:tc>
          <w:tcPr>
            <w:tcW w:w="705" w:type="dxa"/>
            <w:vMerge w:val="continue"/>
            <w:vAlign w:val="center"/>
          </w:tcPr>
          <w:p>
            <w:pPr>
              <w:jc w:val="center"/>
              <w:rPr>
                <w:sz w:val="18"/>
                <w:szCs w:val="18"/>
              </w:rPr>
            </w:pPr>
          </w:p>
        </w:tc>
        <w:tc>
          <w:tcPr>
            <w:tcW w:w="675" w:type="dxa"/>
            <w:vAlign w:val="center"/>
          </w:tcPr>
          <w:p>
            <w:pPr>
              <w:jc w:val="center"/>
              <w:rPr>
                <w:rFonts w:ascii="宋体" w:hAnsi="宋体"/>
                <w:b/>
                <w:bCs/>
                <w:sz w:val="18"/>
                <w:szCs w:val="18"/>
              </w:rPr>
            </w:pPr>
            <w:r>
              <w:rPr>
                <w:rFonts w:hint="eastAsia" w:ascii="宋体" w:hAnsi="宋体"/>
                <w:b/>
                <w:bCs/>
                <w:sz w:val="18"/>
                <w:szCs w:val="18"/>
              </w:rPr>
              <w:t>第1频次</w:t>
            </w:r>
          </w:p>
        </w:tc>
        <w:tc>
          <w:tcPr>
            <w:tcW w:w="675" w:type="dxa"/>
            <w:vAlign w:val="center"/>
          </w:tcPr>
          <w:p>
            <w:pPr>
              <w:jc w:val="center"/>
              <w:rPr>
                <w:rFonts w:ascii="宋体" w:hAnsi="宋体"/>
                <w:b/>
                <w:bCs/>
                <w:sz w:val="18"/>
                <w:szCs w:val="18"/>
              </w:rPr>
            </w:pPr>
            <w:r>
              <w:rPr>
                <w:rFonts w:hint="eastAsia" w:ascii="宋体" w:hAnsi="宋体"/>
                <w:b/>
                <w:bCs/>
                <w:sz w:val="18"/>
                <w:szCs w:val="18"/>
              </w:rPr>
              <w:t>第2频次</w:t>
            </w:r>
          </w:p>
        </w:tc>
        <w:tc>
          <w:tcPr>
            <w:tcW w:w="675" w:type="dxa"/>
            <w:vAlign w:val="center"/>
          </w:tcPr>
          <w:p>
            <w:pPr>
              <w:jc w:val="center"/>
              <w:rPr>
                <w:rFonts w:ascii="宋体" w:hAnsi="宋体"/>
                <w:b/>
                <w:bCs/>
                <w:sz w:val="18"/>
                <w:szCs w:val="18"/>
              </w:rPr>
            </w:pPr>
            <w:r>
              <w:rPr>
                <w:rFonts w:hint="eastAsia" w:ascii="宋体" w:hAnsi="宋体"/>
                <w:b/>
                <w:bCs/>
                <w:sz w:val="18"/>
                <w:szCs w:val="18"/>
              </w:rPr>
              <w:t>第3频次</w:t>
            </w:r>
          </w:p>
        </w:tc>
        <w:tc>
          <w:tcPr>
            <w:tcW w:w="693" w:type="dxa"/>
            <w:vAlign w:val="center"/>
          </w:tcPr>
          <w:p>
            <w:pPr>
              <w:jc w:val="center"/>
              <w:rPr>
                <w:rFonts w:ascii="宋体" w:hAnsi="宋体"/>
                <w:b/>
                <w:bCs/>
                <w:sz w:val="18"/>
                <w:szCs w:val="18"/>
              </w:rPr>
            </w:pPr>
            <w:r>
              <w:rPr>
                <w:rFonts w:hint="eastAsia" w:ascii="宋体" w:hAnsi="宋体"/>
                <w:b/>
                <w:bCs/>
                <w:sz w:val="18"/>
                <w:szCs w:val="18"/>
              </w:rPr>
              <w:t>第4频次</w:t>
            </w:r>
          </w:p>
        </w:tc>
        <w:tc>
          <w:tcPr>
            <w:tcW w:w="674" w:type="dxa"/>
            <w:vAlign w:val="center"/>
          </w:tcPr>
          <w:p>
            <w:pPr>
              <w:jc w:val="center"/>
              <w:rPr>
                <w:rFonts w:ascii="宋体" w:hAnsi="宋体"/>
                <w:b/>
                <w:bCs/>
                <w:sz w:val="18"/>
                <w:szCs w:val="18"/>
              </w:rPr>
            </w:pPr>
            <w:r>
              <w:rPr>
                <w:rFonts w:hint="eastAsia" w:ascii="宋体" w:hAnsi="宋体"/>
                <w:b/>
                <w:bCs/>
                <w:sz w:val="18"/>
                <w:szCs w:val="18"/>
              </w:rPr>
              <w:t>第5频次</w:t>
            </w:r>
          </w:p>
        </w:tc>
        <w:tc>
          <w:tcPr>
            <w:tcW w:w="689" w:type="dxa"/>
            <w:vAlign w:val="center"/>
          </w:tcPr>
          <w:p>
            <w:pPr>
              <w:jc w:val="center"/>
              <w:rPr>
                <w:rFonts w:ascii="宋体" w:hAnsi="宋体"/>
                <w:b/>
                <w:bCs/>
                <w:sz w:val="18"/>
                <w:szCs w:val="18"/>
              </w:rPr>
            </w:pPr>
            <w:r>
              <w:rPr>
                <w:rFonts w:hint="eastAsia" w:ascii="宋体" w:hAnsi="宋体"/>
                <w:b/>
                <w:bCs/>
                <w:sz w:val="18"/>
                <w:szCs w:val="18"/>
              </w:rPr>
              <w:t>第6频次</w:t>
            </w:r>
          </w:p>
        </w:tc>
        <w:tc>
          <w:tcPr>
            <w:tcW w:w="614"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00" w:type="dxa"/>
            <w:gridSpan w:val="2"/>
            <w:vMerge w:val="continue"/>
            <w:vAlign w:val="center"/>
          </w:tcPr>
          <w:p>
            <w:pPr>
              <w:jc w:val="center"/>
              <w:rPr>
                <w:rFonts w:ascii="宋体" w:hAnsi="宋体" w:cs="宋体"/>
                <w:b/>
                <w:sz w:val="18"/>
                <w:szCs w:val="18"/>
              </w:rPr>
            </w:pPr>
          </w:p>
        </w:tc>
        <w:tc>
          <w:tcPr>
            <w:tcW w:w="705" w:type="dxa"/>
            <w:vMerge w:val="continue"/>
            <w:vAlign w:val="center"/>
          </w:tcPr>
          <w:p>
            <w:pPr>
              <w:jc w:val="center"/>
              <w:rPr>
                <w:rFonts w:ascii="宋体" w:hAnsi="宋体" w:cs="宋体"/>
                <w:b/>
                <w:sz w:val="18"/>
                <w:szCs w:val="18"/>
              </w:rPr>
            </w:pPr>
          </w:p>
        </w:tc>
        <w:tc>
          <w:tcPr>
            <w:tcW w:w="67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9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89"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4"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2800"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13517</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13911</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13868</w:t>
            </w:r>
          </w:p>
        </w:tc>
        <w:tc>
          <w:tcPr>
            <w:tcW w:w="693" w:type="dxa"/>
            <w:vAlign w:val="center"/>
          </w:tcPr>
          <w:p>
            <w:pPr>
              <w:jc w:val="center"/>
              <w:rPr>
                <w:rFonts w:ascii="宋体" w:hAnsi="宋体" w:cs="宋体"/>
                <w:bCs/>
                <w:sz w:val="18"/>
                <w:szCs w:val="18"/>
              </w:rPr>
            </w:pPr>
            <w:r>
              <w:rPr>
                <w:rFonts w:hint="eastAsia" w:ascii="宋体" w:hAnsi="宋体" w:cs="宋体"/>
                <w:bCs/>
                <w:sz w:val="18"/>
                <w:szCs w:val="18"/>
              </w:rPr>
              <w:t>13699</w:t>
            </w:r>
          </w:p>
        </w:tc>
        <w:tc>
          <w:tcPr>
            <w:tcW w:w="674" w:type="dxa"/>
            <w:vAlign w:val="center"/>
          </w:tcPr>
          <w:p>
            <w:pPr>
              <w:jc w:val="center"/>
              <w:rPr>
                <w:rFonts w:ascii="宋体" w:hAnsi="宋体" w:cs="宋体"/>
                <w:bCs/>
                <w:sz w:val="18"/>
                <w:szCs w:val="18"/>
              </w:rPr>
            </w:pPr>
            <w:r>
              <w:rPr>
                <w:rFonts w:hint="eastAsia" w:ascii="宋体" w:hAnsi="宋体" w:cs="宋体"/>
                <w:bCs/>
                <w:sz w:val="18"/>
                <w:szCs w:val="18"/>
              </w:rPr>
              <w:t>13699</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14172</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507"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293"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3.0</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3.1</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3.1</w:t>
            </w:r>
          </w:p>
        </w:tc>
        <w:tc>
          <w:tcPr>
            <w:tcW w:w="693"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3.1</w:t>
            </w:r>
          </w:p>
        </w:tc>
        <w:tc>
          <w:tcPr>
            <w:tcW w:w="674"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3.1</w:t>
            </w:r>
          </w:p>
        </w:tc>
        <w:tc>
          <w:tcPr>
            <w:tcW w:w="689"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3.2</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507" w:type="dxa"/>
            <w:vMerge w:val="continue"/>
            <w:vAlign w:val="center"/>
          </w:tcPr>
          <w:p>
            <w:pPr>
              <w:jc w:val="center"/>
              <w:rPr>
                <w:rFonts w:ascii="宋体" w:hAnsi="宋体" w:cs="宋体"/>
                <w:bCs/>
                <w:sz w:val="18"/>
                <w:szCs w:val="18"/>
              </w:rPr>
            </w:pPr>
          </w:p>
        </w:tc>
        <w:tc>
          <w:tcPr>
            <w:tcW w:w="1293"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19085</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19658</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19658</w:t>
            </w:r>
          </w:p>
        </w:tc>
        <w:tc>
          <w:tcPr>
            <w:tcW w:w="693"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19658</w:t>
            </w:r>
          </w:p>
        </w:tc>
        <w:tc>
          <w:tcPr>
            <w:tcW w:w="674"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19658</w:t>
            </w:r>
          </w:p>
        </w:tc>
        <w:tc>
          <w:tcPr>
            <w:tcW w:w="689"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20358</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507" w:type="dxa"/>
            <w:vMerge w:val="continue"/>
            <w:shd w:val="clear" w:color="auto" w:fill="auto"/>
            <w:vAlign w:val="center"/>
          </w:tcPr>
          <w:p>
            <w:pPr>
              <w:jc w:val="center"/>
              <w:rPr>
                <w:rFonts w:ascii="宋体" w:hAnsi="宋体" w:cs="宋体"/>
                <w:bCs/>
                <w:sz w:val="18"/>
                <w:szCs w:val="18"/>
              </w:rPr>
            </w:pPr>
          </w:p>
        </w:tc>
        <w:tc>
          <w:tcPr>
            <w:tcW w:w="129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0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7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24.6</w:t>
            </w:r>
          </w:p>
        </w:tc>
        <w:tc>
          <w:tcPr>
            <w:tcW w:w="67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26.1</w:t>
            </w:r>
          </w:p>
        </w:tc>
        <w:tc>
          <w:tcPr>
            <w:tcW w:w="675" w:type="dxa"/>
            <w:vAlign w:val="center"/>
          </w:tcPr>
          <w:p>
            <w:pPr>
              <w:jc w:val="center"/>
              <w:rPr>
                <w:rFonts w:ascii="宋体" w:hAnsi="宋体" w:cs="宋体"/>
                <w:bCs/>
                <w:sz w:val="18"/>
                <w:szCs w:val="18"/>
                <w:highlight w:val="cyan"/>
              </w:rPr>
            </w:pPr>
            <w:r>
              <w:rPr>
                <w:rFonts w:hint="eastAsia" w:ascii="宋体" w:hAnsi="宋体" w:cs="宋体"/>
                <w:bCs/>
                <w:sz w:val="18"/>
                <w:szCs w:val="18"/>
              </w:rPr>
              <w:t>25.4</w:t>
            </w:r>
          </w:p>
        </w:tc>
        <w:tc>
          <w:tcPr>
            <w:tcW w:w="693" w:type="dxa"/>
            <w:vAlign w:val="center"/>
          </w:tcPr>
          <w:p>
            <w:pPr>
              <w:jc w:val="center"/>
              <w:rPr>
                <w:rFonts w:ascii="宋体" w:hAnsi="宋体" w:cs="宋体"/>
                <w:bCs/>
                <w:sz w:val="18"/>
                <w:szCs w:val="18"/>
              </w:rPr>
            </w:pPr>
            <w:r>
              <w:rPr>
                <w:rFonts w:hint="eastAsia" w:ascii="宋体" w:hAnsi="宋体" w:cs="宋体"/>
                <w:bCs/>
                <w:sz w:val="18"/>
                <w:szCs w:val="18"/>
              </w:rPr>
              <w:t>22.2</w:t>
            </w:r>
          </w:p>
        </w:tc>
        <w:tc>
          <w:tcPr>
            <w:tcW w:w="674" w:type="dxa"/>
            <w:vAlign w:val="center"/>
          </w:tcPr>
          <w:p>
            <w:pPr>
              <w:jc w:val="center"/>
              <w:rPr>
                <w:rFonts w:ascii="宋体" w:hAnsi="宋体" w:cs="宋体"/>
                <w:bCs/>
                <w:sz w:val="18"/>
                <w:szCs w:val="18"/>
              </w:rPr>
            </w:pPr>
            <w:r>
              <w:rPr>
                <w:rFonts w:hint="eastAsia" w:ascii="宋体" w:hAnsi="宋体" w:cs="宋体"/>
                <w:bCs/>
                <w:sz w:val="18"/>
                <w:szCs w:val="18"/>
              </w:rPr>
              <w:t>24.0</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23.1</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507" w:type="dxa"/>
            <w:vMerge w:val="continue"/>
            <w:shd w:val="clear" w:color="auto" w:fill="auto"/>
            <w:vAlign w:val="center"/>
          </w:tcPr>
          <w:p>
            <w:pPr>
              <w:jc w:val="center"/>
              <w:rPr>
                <w:rFonts w:ascii="宋体" w:hAnsi="宋体" w:cs="宋体"/>
                <w:bCs/>
                <w:sz w:val="18"/>
                <w:szCs w:val="18"/>
              </w:rPr>
            </w:pPr>
          </w:p>
        </w:tc>
        <w:tc>
          <w:tcPr>
            <w:tcW w:w="129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0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7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0.33 </w:t>
            </w:r>
          </w:p>
        </w:tc>
        <w:tc>
          <w:tcPr>
            <w:tcW w:w="67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0.36</w:t>
            </w:r>
          </w:p>
        </w:tc>
        <w:tc>
          <w:tcPr>
            <w:tcW w:w="675" w:type="dxa"/>
            <w:vAlign w:val="center"/>
          </w:tcPr>
          <w:p>
            <w:pPr>
              <w:jc w:val="center"/>
              <w:rPr>
                <w:rFonts w:ascii="宋体" w:hAnsi="宋体" w:cs="宋体"/>
                <w:bCs/>
                <w:sz w:val="18"/>
                <w:szCs w:val="18"/>
                <w:highlight w:val="cyan"/>
              </w:rPr>
            </w:pPr>
            <w:r>
              <w:rPr>
                <w:rFonts w:hint="eastAsia" w:ascii="宋体" w:hAnsi="宋体" w:cs="宋体"/>
                <w:bCs/>
                <w:sz w:val="18"/>
                <w:szCs w:val="18"/>
              </w:rPr>
              <w:t>0.35</w:t>
            </w:r>
          </w:p>
        </w:tc>
        <w:tc>
          <w:tcPr>
            <w:tcW w:w="693" w:type="dxa"/>
            <w:vAlign w:val="center"/>
          </w:tcPr>
          <w:p>
            <w:pPr>
              <w:jc w:val="center"/>
              <w:rPr>
                <w:rFonts w:ascii="宋体" w:hAnsi="宋体" w:cs="宋体"/>
                <w:bCs/>
                <w:sz w:val="18"/>
                <w:szCs w:val="18"/>
              </w:rPr>
            </w:pPr>
            <w:r>
              <w:rPr>
                <w:rFonts w:hint="eastAsia" w:ascii="宋体" w:hAnsi="宋体" w:cs="宋体"/>
                <w:bCs/>
                <w:sz w:val="18"/>
                <w:szCs w:val="18"/>
              </w:rPr>
              <w:t>0.30</w:t>
            </w:r>
          </w:p>
        </w:tc>
        <w:tc>
          <w:tcPr>
            <w:tcW w:w="674" w:type="dxa"/>
            <w:vAlign w:val="center"/>
          </w:tcPr>
          <w:p>
            <w:pPr>
              <w:jc w:val="center"/>
              <w:rPr>
                <w:rFonts w:ascii="宋体" w:hAnsi="宋体" w:cs="宋体"/>
                <w:bCs/>
                <w:sz w:val="18"/>
                <w:szCs w:val="18"/>
              </w:rPr>
            </w:pPr>
            <w:r>
              <w:rPr>
                <w:rFonts w:hint="eastAsia" w:ascii="宋体" w:hAnsi="宋体" w:cs="宋体"/>
                <w:bCs/>
                <w:sz w:val="18"/>
                <w:szCs w:val="18"/>
              </w:rPr>
              <w:t>0.33</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0.33</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00" w:type="dxa"/>
            <w:gridSpan w:val="2"/>
            <w:vAlign w:val="center"/>
          </w:tcPr>
          <w:p>
            <w:pPr>
              <w:jc w:val="center"/>
              <w:rPr>
                <w:rFonts w:ascii="宋体" w:hAnsi="宋体" w:cs="宋体"/>
                <w:bCs/>
                <w:sz w:val="18"/>
                <w:szCs w:val="18"/>
              </w:rPr>
            </w:pPr>
            <w:r>
              <w:rPr>
                <w:rFonts w:hint="eastAsia" w:ascii="宋体" w:hAnsi="宋体" w:cs="宋体"/>
                <w:bCs/>
                <w:sz w:val="18"/>
                <w:szCs w:val="18"/>
              </w:rPr>
              <w:t>烟气含氧量</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 xml:space="preserve">15.2 </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15.0</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15.0</w:t>
            </w:r>
          </w:p>
        </w:tc>
        <w:tc>
          <w:tcPr>
            <w:tcW w:w="693"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674" w:type="dxa"/>
            <w:vAlign w:val="center"/>
          </w:tcPr>
          <w:p>
            <w:pPr>
              <w:jc w:val="center"/>
              <w:rPr>
                <w:rFonts w:ascii="宋体" w:hAnsi="宋体" w:cs="宋体"/>
                <w:bCs/>
                <w:sz w:val="18"/>
                <w:szCs w:val="18"/>
              </w:rPr>
            </w:pPr>
            <w:r>
              <w:rPr>
                <w:rFonts w:hint="eastAsia" w:ascii="宋体" w:hAnsi="宋体" w:cs="宋体"/>
                <w:bCs/>
                <w:sz w:val="18"/>
                <w:szCs w:val="18"/>
              </w:rPr>
              <w:t>15.1</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15.2</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07" w:type="dxa"/>
            <w:vMerge w:val="restart"/>
            <w:vAlign w:val="center"/>
          </w:tcPr>
          <w:p>
            <w:pPr>
              <w:jc w:val="center"/>
              <w:rPr>
                <w:rFonts w:ascii="宋体" w:hAnsi="宋体" w:cs="宋体"/>
                <w:bCs/>
                <w:sz w:val="18"/>
                <w:szCs w:val="18"/>
              </w:rPr>
            </w:pPr>
            <w:r>
              <w:rPr>
                <w:rFonts w:hint="eastAsia" w:ascii="宋体" w:hAnsi="宋体" w:cs="宋体"/>
                <w:bCs/>
                <w:sz w:val="18"/>
                <w:szCs w:val="18"/>
              </w:rPr>
              <w:t>二氧化硫</w:t>
            </w:r>
          </w:p>
        </w:tc>
        <w:tc>
          <w:tcPr>
            <w:tcW w:w="1293" w:type="dxa"/>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119</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122</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116</w:t>
            </w:r>
          </w:p>
        </w:tc>
        <w:tc>
          <w:tcPr>
            <w:tcW w:w="693"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121</w:t>
            </w:r>
          </w:p>
        </w:tc>
        <w:tc>
          <w:tcPr>
            <w:tcW w:w="674"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117</w:t>
            </w:r>
          </w:p>
        </w:tc>
        <w:tc>
          <w:tcPr>
            <w:tcW w:w="689"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123</w:t>
            </w:r>
          </w:p>
        </w:tc>
        <w:tc>
          <w:tcPr>
            <w:tcW w:w="614"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507" w:type="dxa"/>
            <w:vMerge w:val="continue"/>
            <w:shd w:val="clear" w:color="auto" w:fill="auto"/>
            <w:vAlign w:val="center"/>
          </w:tcPr>
          <w:p>
            <w:pPr>
              <w:jc w:val="center"/>
              <w:rPr>
                <w:rFonts w:ascii="宋体" w:hAnsi="宋体" w:cs="宋体"/>
                <w:bCs/>
                <w:sz w:val="18"/>
                <w:szCs w:val="18"/>
              </w:rPr>
            </w:pPr>
          </w:p>
        </w:tc>
        <w:tc>
          <w:tcPr>
            <w:tcW w:w="129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0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7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1.61</w:t>
            </w:r>
          </w:p>
        </w:tc>
        <w:tc>
          <w:tcPr>
            <w:tcW w:w="67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1.70</w:t>
            </w:r>
          </w:p>
        </w:tc>
        <w:tc>
          <w:tcPr>
            <w:tcW w:w="67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1.61</w:t>
            </w:r>
          </w:p>
        </w:tc>
        <w:tc>
          <w:tcPr>
            <w:tcW w:w="693" w:type="dxa"/>
            <w:vAlign w:val="center"/>
          </w:tcPr>
          <w:p>
            <w:pPr>
              <w:jc w:val="center"/>
              <w:rPr>
                <w:rFonts w:ascii="宋体" w:hAnsi="宋体" w:cs="宋体"/>
                <w:bCs/>
                <w:sz w:val="18"/>
                <w:szCs w:val="18"/>
              </w:rPr>
            </w:pPr>
            <w:r>
              <w:rPr>
                <w:rFonts w:hint="eastAsia" w:ascii="宋体" w:hAnsi="宋体" w:cs="宋体"/>
                <w:bCs/>
                <w:sz w:val="18"/>
                <w:szCs w:val="18"/>
              </w:rPr>
              <w:t>1.66</w:t>
            </w:r>
          </w:p>
        </w:tc>
        <w:tc>
          <w:tcPr>
            <w:tcW w:w="674" w:type="dxa"/>
            <w:vAlign w:val="center"/>
          </w:tcPr>
          <w:p>
            <w:pPr>
              <w:jc w:val="center"/>
              <w:rPr>
                <w:rFonts w:ascii="宋体" w:hAnsi="宋体" w:cs="宋体"/>
                <w:bCs/>
                <w:sz w:val="18"/>
                <w:szCs w:val="18"/>
              </w:rPr>
            </w:pPr>
            <w:r>
              <w:rPr>
                <w:rFonts w:hint="eastAsia" w:ascii="宋体" w:hAnsi="宋体" w:cs="宋体"/>
                <w:bCs/>
                <w:sz w:val="18"/>
                <w:szCs w:val="18"/>
              </w:rPr>
              <w:t>1.60</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1.74</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507" w:type="dxa"/>
            <w:vMerge w:val="restart"/>
            <w:vAlign w:val="center"/>
          </w:tcPr>
          <w:p>
            <w:pPr>
              <w:jc w:val="center"/>
              <w:rPr>
                <w:rFonts w:ascii="宋体" w:hAnsi="宋体" w:cs="宋体"/>
                <w:bCs/>
                <w:sz w:val="18"/>
                <w:szCs w:val="18"/>
              </w:rPr>
            </w:pPr>
            <w:r>
              <w:rPr>
                <w:rFonts w:hint="eastAsia" w:ascii="宋体" w:hAnsi="宋体" w:cs="宋体"/>
                <w:bCs/>
                <w:sz w:val="18"/>
                <w:szCs w:val="18"/>
              </w:rPr>
              <w:t>氮氧化物</w:t>
            </w:r>
          </w:p>
        </w:tc>
        <w:tc>
          <w:tcPr>
            <w:tcW w:w="1293" w:type="dxa"/>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64</w:t>
            </w:r>
          </w:p>
        </w:tc>
        <w:tc>
          <w:tcPr>
            <w:tcW w:w="675" w:type="dxa"/>
            <w:vAlign w:val="center"/>
          </w:tcPr>
          <w:p>
            <w:pPr>
              <w:ind w:right="-105" w:rightChars="-50"/>
              <w:jc w:val="center"/>
              <w:rPr>
                <w:rFonts w:ascii="宋体" w:hAnsi="宋体" w:cs="宋体"/>
                <w:bCs/>
                <w:sz w:val="18"/>
                <w:szCs w:val="18"/>
              </w:rPr>
            </w:pPr>
            <w:r>
              <w:rPr>
                <w:rFonts w:hint="eastAsia" w:ascii="新宋体" w:hAnsi="新宋体" w:eastAsia="新宋体" w:cs="新宋体"/>
                <w:bCs/>
                <w:sz w:val="18"/>
                <w:szCs w:val="18"/>
              </w:rPr>
              <w:t>63</w:t>
            </w:r>
          </w:p>
        </w:tc>
        <w:tc>
          <w:tcPr>
            <w:tcW w:w="675"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60</w:t>
            </w:r>
          </w:p>
        </w:tc>
        <w:tc>
          <w:tcPr>
            <w:tcW w:w="693"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65</w:t>
            </w:r>
          </w:p>
        </w:tc>
        <w:tc>
          <w:tcPr>
            <w:tcW w:w="674"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63</w:t>
            </w:r>
          </w:p>
        </w:tc>
        <w:tc>
          <w:tcPr>
            <w:tcW w:w="689" w:type="dxa"/>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67</w:t>
            </w:r>
          </w:p>
        </w:tc>
        <w:tc>
          <w:tcPr>
            <w:tcW w:w="614" w:type="dxa"/>
            <w:vAlign w:val="center"/>
          </w:tcPr>
          <w:p>
            <w:pPr>
              <w:ind w:left="-105" w:leftChars="-50" w:right="-105" w:rightChars="-50"/>
              <w:jc w:val="center"/>
              <w:rPr>
                <w:rFonts w:ascii="宋体" w:hAnsi="宋体" w:cs="宋体"/>
                <w:bCs/>
                <w:sz w:val="18"/>
                <w:szCs w:val="18"/>
              </w:rPr>
            </w:pPr>
            <w:r>
              <w:rPr>
                <w:rFonts w:hint="eastAsia" w:ascii="宋体" w:hAnsi="宋体" w:cs="宋体"/>
                <w:bCs/>
                <w:sz w:val="18"/>
                <w:szCs w:val="18"/>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07" w:type="dxa"/>
            <w:vMerge w:val="continue"/>
            <w:vAlign w:val="center"/>
          </w:tcPr>
          <w:p>
            <w:pPr>
              <w:jc w:val="center"/>
              <w:rPr>
                <w:rFonts w:ascii="宋体" w:hAnsi="宋体" w:cs="宋体"/>
                <w:bCs/>
                <w:sz w:val="18"/>
                <w:szCs w:val="18"/>
              </w:rPr>
            </w:pPr>
          </w:p>
        </w:tc>
        <w:tc>
          <w:tcPr>
            <w:tcW w:w="1293" w:type="dxa"/>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Kg/h</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0.87</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0.88</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0.83</w:t>
            </w:r>
          </w:p>
        </w:tc>
        <w:tc>
          <w:tcPr>
            <w:tcW w:w="693" w:type="dxa"/>
            <w:vAlign w:val="center"/>
          </w:tcPr>
          <w:p>
            <w:pPr>
              <w:jc w:val="center"/>
              <w:rPr>
                <w:rFonts w:ascii="宋体" w:hAnsi="宋体" w:cs="宋体"/>
                <w:bCs/>
                <w:sz w:val="18"/>
                <w:szCs w:val="18"/>
              </w:rPr>
            </w:pPr>
            <w:r>
              <w:rPr>
                <w:rFonts w:hint="eastAsia" w:ascii="宋体" w:hAnsi="宋体" w:cs="宋体"/>
                <w:bCs/>
                <w:sz w:val="18"/>
                <w:szCs w:val="18"/>
              </w:rPr>
              <w:t>0.89</w:t>
            </w:r>
          </w:p>
        </w:tc>
        <w:tc>
          <w:tcPr>
            <w:tcW w:w="674" w:type="dxa"/>
            <w:vAlign w:val="center"/>
          </w:tcPr>
          <w:p>
            <w:pPr>
              <w:jc w:val="center"/>
              <w:rPr>
                <w:rFonts w:ascii="宋体" w:hAnsi="宋体" w:cs="宋体"/>
                <w:bCs/>
                <w:sz w:val="18"/>
                <w:szCs w:val="18"/>
              </w:rPr>
            </w:pPr>
            <w:r>
              <w:rPr>
                <w:rFonts w:hint="eastAsia" w:ascii="宋体" w:hAnsi="宋体" w:cs="宋体"/>
                <w:bCs/>
                <w:sz w:val="18"/>
                <w:szCs w:val="18"/>
              </w:rPr>
              <w:t>0.86</w:t>
            </w:r>
          </w:p>
        </w:tc>
        <w:tc>
          <w:tcPr>
            <w:tcW w:w="689" w:type="dxa"/>
            <w:vAlign w:val="center"/>
          </w:tcPr>
          <w:p>
            <w:pPr>
              <w:jc w:val="center"/>
              <w:rPr>
                <w:rFonts w:ascii="宋体" w:hAnsi="宋体" w:cs="宋体"/>
                <w:bCs/>
                <w:sz w:val="18"/>
                <w:szCs w:val="18"/>
              </w:rPr>
            </w:pPr>
            <w:r>
              <w:rPr>
                <w:rFonts w:hint="eastAsia" w:ascii="宋体" w:hAnsi="宋体" w:cs="宋体"/>
                <w:bCs/>
                <w:sz w:val="18"/>
                <w:szCs w:val="18"/>
              </w:rPr>
              <w:t>0.95</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8200" w:type="dxa"/>
            <w:gridSpan w:val="10"/>
            <w:vAlign w:val="center"/>
          </w:tcPr>
          <w:p>
            <w:pPr>
              <w:ind w:firstLine="181" w:firstLineChars="100"/>
              <w:jc w:val="both"/>
              <w:rPr>
                <w:rFonts w:hint="eastAsia" w:ascii="宋体" w:hAnsi="宋体" w:eastAsia="宋体" w:cs="宋体"/>
                <w:bCs/>
                <w:sz w:val="18"/>
                <w:szCs w:val="18"/>
                <w:lang w:eastAsia="zh-CN"/>
              </w:rPr>
            </w:pPr>
            <w:r>
              <w:rPr>
                <w:rFonts w:hint="eastAsia" w:ascii="宋体" w:hAnsi="宋体" w:cs="宋体"/>
                <w:b/>
                <w:bCs w:val="0"/>
                <w:sz w:val="18"/>
                <w:szCs w:val="18"/>
                <w:lang w:eastAsia="zh-CN"/>
              </w:rPr>
              <w:t>备注： 4＃、5＃炭化炉共用一台脱硫塔</w:t>
            </w:r>
          </w:p>
        </w:tc>
      </w:tr>
    </w:tbl>
    <w:p>
      <w:pPr>
        <w:tabs>
          <w:tab w:val="left" w:pos="0"/>
          <w:tab w:val="left" w:pos="6300"/>
        </w:tabs>
        <w:spacing w:line="240" w:lineRule="atLeast"/>
        <w:rPr>
          <w:rFonts w:ascii="宋体" w:hAnsi="宋体"/>
          <w:b/>
        </w:rPr>
      </w:pPr>
      <w:r>
        <w:rPr>
          <w:rFonts w:hint="eastAsia" w:ascii="宋体" w:hAnsi="宋体"/>
          <w:b/>
        </w:rPr>
        <w:t xml:space="preserve"> </w:t>
      </w:r>
    </w:p>
    <w:p>
      <w:pPr>
        <w:tabs>
          <w:tab w:val="left" w:pos="0"/>
          <w:tab w:val="left" w:pos="6300"/>
        </w:tabs>
        <w:spacing w:line="240" w:lineRule="atLeast"/>
        <w:rPr>
          <w:rFonts w:ascii="宋体" w:hAnsi="宋体"/>
          <w:b/>
          <w:sz w:val="18"/>
          <w:szCs w:val="18"/>
        </w:rPr>
      </w:pPr>
    </w:p>
    <w:p>
      <w:pPr>
        <w:tabs>
          <w:tab w:val="left" w:pos="0"/>
          <w:tab w:val="left" w:pos="6300"/>
        </w:tabs>
        <w:spacing w:line="240" w:lineRule="atLeast"/>
        <w:rPr>
          <w:rFonts w:ascii="宋体" w:hAnsi="宋体"/>
          <w:b/>
        </w:rPr>
      </w:pPr>
      <w:r>
        <w:rPr>
          <w:rFonts w:hint="eastAsia" w:ascii="宋体" w:hAnsi="宋体"/>
          <w:b/>
          <w:sz w:val="18"/>
          <w:szCs w:val="18"/>
        </w:rPr>
        <w:t xml:space="preserve"> </w:t>
      </w:r>
      <w:r>
        <w:rPr>
          <w:rFonts w:hint="eastAsia" w:ascii="宋体" w:hAnsi="宋体"/>
          <w:b/>
        </w:rPr>
        <w:t xml:space="preserve">表8-3       </w:t>
      </w:r>
      <w:r>
        <w:rPr>
          <w:rFonts w:hint="eastAsia" w:ascii="宋体" w:hAnsi="宋体"/>
          <w:b/>
          <w:color w:val="44546A" w:themeColor="text2"/>
        </w:rPr>
        <w:t xml:space="preserve"> 1</w:t>
      </w:r>
      <w:r>
        <w:rPr>
          <w:rFonts w:hint="eastAsia" w:ascii="宋体" w:hAnsi="宋体" w:cs="宋体"/>
          <w:b/>
          <w:color w:val="44546A" w:themeColor="text2"/>
        </w:rPr>
        <w:t>＃</w:t>
      </w:r>
      <w:r>
        <w:rPr>
          <w:rFonts w:hint="eastAsia" w:ascii="宋体" w:hAnsi="宋体" w:cs="宋体"/>
          <w:color w:val="44546A" w:themeColor="text2"/>
        </w:rPr>
        <w:t>、</w:t>
      </w:r>
      <w:r>
        <w:rPr>
          <w:rFonts w:hint="eastAsia" w:ascii="宋体" w:hAnsi="宋体"/>
          <w:b/>
          <w:color w:val="44546A" w:themeColor="text2"/>
        </w:rPr>
        <w:t>2</w:t>
      </w:r>
      <w:r>
        <w:rPr>
          <w:rFonts w:hint="eastAsia" w:ascii="宋体" w:hAnsi="宋体" w:cs="宋体"/>
          <w:b/>
          <w:color w:val="44546A" w:themeColor="text2"/>
        </w:rPr>
        <w:t>＃</w:t>
      </w:r>
      <w:r>
        <w:rPr>
          <w:rFonts w:hint="eastAsia" w:ascii="宋体" w:hAnsi="宋体" w:cs="宋体"/>
          <w:color w:val="44546A" w:themeColor="text2"/>
        </w:rPr>
        <w:t>、</w:t>
      </w:r>
      <w:r>
        <w:rPr>
          <w:rFonts w:hint="eastAsia" w:ascii="宋体" w:hAnsi="宋体"/>
          <w:b/>
          <w:color w:val="44546A" w:themeColor="text2"/>
        </w:rPr>
        <w:t>3</w:t>
      </w:r>
      <w:r>
        <w:rPr>
          <w:rFonts w:hint="eastAsia" w:ascii="宋体" w:hAnsi="宋体" w:cs="宋体"/>
          <w:b/>
          <w:color w:val="44546A" w:themeColor="text2"/>
        </w:rPr>
        <w:t>＃</w:t>
      </w:r>
      <w:r>
        <w:rPr>
          <w:rFonts w:hint="eastAsia" w:ascii="宋体" w:hAnsi="宋体" w:cs="宋体"/>
          <w:color w:val="44546A" w:themeColor="text2"/>
        </w:rPr>
        <w:t>、</w:t>
      </w:r>
      <w:r>
        <w:rPr>
          <w:rFonts w:hint="eastAsia" w:ascii="宋体" w:hAnsi="宋体"/>
          <w:b/>
          <w:color w:val="44546A" w:themeColor="text2"/>
        </w:rPr>
        <w:t>4</w:t>
      </w:r>
      <w:r>
        <w:rPr>
          <w:rFonts w:hint="eastAsia" w:ascii="宋体" w:hAnsi="宋体" w:cs="宋体"/>
          <w:b/>
          <w:color w:val="44546A" w:themeColor="text2"/>
        </w:rPr>
        <w:t>＃</w:t>
      </w:r>
      <w:r>
        <w:rPr>
          <w:rFonts w:hint="eastAsia" w:ascii="宋体" w:hAnsi="宋体" w:cs="宋体"/>
          <w:b/>
        </w:rPr>
        <w:t>活化炉脱硫塔出口</w:t>
      </w:r>
      <w:r>
        <w:rPr>
          <w:rFonts w:hint="eastAsia" w:ascii="宋体" w:hAnsi="宋体"/>
          <w:b/>
        </w:rPr>
        <w:t>有组织排放监测结果</w:t>
      </w:r>
    </w:p>
    <w:tbl>
      <w:tblPr>
        <w:tblStyle w:val="12"/>
        <w:tblpPr w:leftFromText="180" w:rightFromText="180" w:vertAnchor="text" w:horzAnchor="page" w:tblpX="1920" w:tblpY="237"/>
        <w:tblOverlap w:val="never"/>
        <w:tblW w:w="82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039"/>
        <w:gridCol w:w="645"/>
        <w:gridCol w:w="780"/>
        <w:gridCol w:w="720"/>
        <w:gridCol w:w="735"/>
        <w:gridCol w:w="720"/>
        <w:gridCol w:w="690"/>
        <w:gridCol w:w="735"/>
        <w:gridCol w:w="6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575" w:type="dxa"/>
            <w:gridSpan w:val="2"/>
            <w:vMerge w:val="restart"/>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检测项目</w:t>
            </w:r>
          </w:p>
        </w:tc>
        <w:tc>
          <w:tcPr>
            <w:tcW w:w="645" w:type="dxa"/>
            <w:vMerge w:val="restart"/>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单位</w:t>
            </w:r>
          </w:p>
        </w:tc>
        <w:tc>
          <w:tcPr>
            <w:tcW w:w="2235" w:type="dxa"/>
            <w:gridSpan w:val="3"/>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8月7号</w:t>
            </w:r>
          </w:p>
        </w:tc>
        <w:tc>
          <w:tcPr>
            <w:tcW w:w="2145" w:type="dxa"/>
            <w:gridSpan w:val="3"/>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8月8号</w:t>
            </w:r>
          </w:p>
        </w:tc>
        <w:tc>
          <w:tcPr>
            <w:tcW w:w="640" w:type="dxa"/>
            <w:vMerge w:val="restart"/>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2575" w:type="dxa"/>
            <w:gridSpan w:val="2"/>
            <w:vMerge w:val="continue"/>
            <w:shd w:val="clear" w:color="auto" w:fill="FFFFFF" w:themeFill="background1"/>
            <w:vAlign w:val="center"/>
          </w:tcPr>
          <w:p>
            <w:pPr>
              <w:jc w:val="center"/>
              <w:rPr>
                <w:sz w:val="18"/>
                <w:szCs w:val="18"/>
              </w:rPr>
            </w:pPr>
          </w:p>
        </w:tc>
        <w:tc>
          <w:tcPr>
            <w:tcW w:w="645" w:type="dxa"/>
            <w:vMerge w:val="continue"/>
            <w:shd w:val="clear" w:color="auto" w:fill="FFFFFF" w:themeFill="background1"/>
            <w:vAlign w:val="center"/>
          </w:tcPr>
          <w:p>
            <w:pPr>
              <w:jc w:val="center"/>
              <w:rPr>
                <w:sz w:val="18"/>
                <w:szCs w:val="18"/>
              </w:rPr>
            </w:pPr>
          </w:p>
        </w:tc>
        <w:tc>
          <w:tcPr>
            <w:tcW w:w="780" w:type="dxa"/>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第1频次</w:t>
            </w:r>
          </w:p>
        </w:tc>
        <w:tc>
          <w:tcPr>
            <w:tcW w:w="720" w:type="dxa"/>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第2频次</w:t>
            </w:r>
          </w:p>
        </w:tc>
        <w:tc>
          <w:tcPr>
            <w:tcW w:w="735" w:type="dxa"/>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第3频次</w:t>
            </w:r>
          </w:p>
        </w:tc>
        <w:tc>
          <w:tcPr>
            <w:tcW w:w="720" w:type="dxa"/>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第4频次</w:t>
            </w:r>
          </w:p>
        </w:tc>
        <w:tc>
          <w:tcPr>
            <w:tcW w:w="690" w:type="dxa"/>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第5频次</w:t>
            </w:r>
          </w:p>
        </w:tc>
        <w:tc>
          <w:tcPr>
            <w:tcW w:w="735" w:type="dxa"/>
            <w:shd w:val="clear" w:color="auto" w:fill="FFFFFF" w:themeFill="background1"/>
            <w:vAlign w:val="center"/>
          </w:tcPr>
          <w:p>
            <w:pPr>
              <w:jc w:val="center"/>
              <w:rPr>
                <w:rFonts w:ascii="宋体" w:hAnsi="宋体"/>
                <w:b/>
                <w:bCs/>
                <w:sz w:val="18"/>
                <w:szCs w:val="18"/>
              </w:rPr>
            </w:pPr>
            <w:r>
              <w:rPr>
                <w:rFonts w:hint="eastAsia" w:ascii="宋体" w:hAnsi="宋体"/>
                <w:b/>
                <w:bCs/>
                <w:sz w:val="18"/>
                <w:szCs w:val="18"/>
              </w:rPr>
              <w:t>第6频次</w:t>
            </w:r>
          </w:p>
        </w:tc>
        <w:tc>
          <w:tcPr>
            <w:tcW w:w="640" w:type="dxa"/>
            <w:vMerge w:val="continue"/>
            <w:shd w:val="clear" w:color="auto" w:fill="FFFFFF" w:themeFill="background1"/>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575" w:type="dxa"/>
            <w:gridSpan w:val="2"/>
            <w:vMerge w:val="continue"/>
            <w:shd w:val="clear" w:color="auto" w:fill="FFFFFF" w:themeFill="background1"/>
            <w:vAlign w:val="center"/>
          </w:tcPr>
          <w:p>
            <w:pPr>
              <w:jc w:val="center"/>
              <w:rPr>
                <w:rFonts w:ascii="宋体" w:hAnsi="宋体" w:cs="宋体"/>
                <w:b/>
                <w:sz w:val="18"/>
                <w:szCs w:val="18"/>
              </w:rPr>
            </w:pPr>
          </w:p>
        </w:tc>
        <w:tc>
          <w:tcPr>
            <w:tcW w:w="645" w:type="dxa"/>
            <w:vMerge w:val="continue"/>
            <w:shd w:val="clear" w:color="auto" w:fill="FFFFFF" w:themeFill="background1"/>
            <w:vAlign w:val="center"/>
          </w:tcPr>
          <w:p>
            <w:pPr>
              <w:jc w:val="center"/>
              <w:rPr>
                <w:rFonts w:ascii="宋体" w:hAnsi="宋体" w:cs="宋体"/>
                <w:b/>
                <w:sz w:val="18"/>
                <w:szCs w:val="18"/>
              </w:rPr>
            </w:pPr>
          </w:p>
        </w:tc>
        <w:tc>
          <w:tcPr>
            <w:tcW w:w="780" w:type="dxa"/>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出口</w:t>
            </w:r>
          </w:p>
        </w:tc>
        <w:tc>
          <w:tcPr>
            <w:tcW w:w="720" w:type="dxa"/>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出口</w:t>
            </w:r>
          </w:p>
        </w:tc>
        <w:tc>
          <w:tcPr>
            <w:tcW w:w="735" w:type="dxa"/>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出口</w:t>
            </w:r>
          </w:p>
        </w:tc>
        <w:tc>
          <w:tcPr>
            <w:tcW w:w="720" w:type="dxa"/>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出口</w:t>
            </w:r>
          </w:p>
        </w:tc>
        <w:tc>
          <w:tcPr>
            <w:tcW w:w="690" w:type="dxa"/>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出口</w:t>
            </w:r>
          </w:p>
        </w:tc>
        <w:tc>
          <w:tcPr>
            <w:tcW w:w="735" w:type="dxa"/>
            <w:shd w:val="clear" w:color="auto" w:fill="FFFFFF" w:themeFill="background1"/>
            <w:vAlign w:val="center"/>
          </w:tcPr>
          <w:p>
            <w:pPr>
              <w:jc w:val="center"/>
              <w:rPr>
                <w:rFonts w:ascii="宋体" w:hAnsi="宋体" w:cs="宋体"/>
                <w:b/>
                <w:sz w:val="18"/>
                <w:szCs w:val="18"/>
              </w:rPr>
            </w:pPr>
            <w:r>
              <w:rPr>
                <w:rFonts w:hint="eastAsia" w:ascii="宋体" w:hAnsi="宋体" w:cs="宋体"/>
                <w:b/>
                <w:sz w:val="18"/>
                <w:szCs w:val="18"/>
              </w:rPr>
              <w:t>出口</w:t>
            </w:r>
          </w:p>
        </w:tc>
        <w:tc>
          <w:tcPr>
            <w:tcW w:w="640" w:type="dxa"/>
            <w:vMerge w:val="continue"/>
            <w:shd w:val="clear" w:color="auto" w:fill="FFFFFF" w:themeFill="background1"/>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575" w:type="dxa"/>
            <w:gridSpan w:val="2"/>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78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10694</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10954</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11061</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10888</w:t>
            </w:r>
          </w:p>
        </w:tc>
        <w:tc>
          <w:tcPr>
            <w:tcW w:w="690" w:type="dxa"/>
            <w:shd w:val="clear" w:color="auto" w:fill="FFFFFF" w:themeFill="background1"/>
            <w:vAlign w:val="center"/>
          </w:tcPr>
          <w:p>
            <w:pPr>
              <w:rPr>
                <w:rFonts w:ascii="宋体" w:hAnsi="宋体" w:cs="宋体"/>
                <w:bCs/>
                <w:sz w:val="18"/>
                <w:szCs w:val="18"/>
              </w:rPr>
            </w:pPr>
            <w:r>
              <w:rPr>
                <w:rFonts w:hint="eastAsia" w:ascii="宋体" w:hAnsi="宋体" w:cs="宋体"/>
                <w:bCs/>
                <w:sz w:val="18"/>
                <w:szCs w:val="18"/>
              </w:rPr>
              <w:t>10808</w:t>
            </w:r>
          </w:p>
        </w:tc>
        <w:tc>
          <w:tcPr>
            <w:tcW w:w="735" w:type="dxa"/>
            <w:shd w:val="clear" w:color="auto" w:fill="FFFFFF" w:themeFill="background1"/>
            <w:vAlign w:val="center"/>
          </w:tcPr>
          <w:p>
            <w:pPr>
              <w:rPr>
                <w:rFonts w:ascii="宋体" w:hAnsi="宋体" w:cs="宋体"/>
                <w:bCs/>
                <w:sz w:val="18"/>
                <w:szCs w:val="18"/>
              </w:rPr>
            </w:pPr>
            <w:r>
              <w:rPr>
                <w:rFonts w:hint="eastAsia" w:ascii="宋体" w:hAnsi="宋体" w:cs="宋体"/>
                <w:bCs/>
                <w:sz w:val="18"/>
                <w:szCs w:val="18"/>
              </w:rPr>
              <w:t>10813</w:t>
            </w:r>
          </w:p>
        </w:tc>
        <w:tc>
          <w:tcPr>
            <w:tcW w:w="64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536" w:type="dxa"/>
            <w:vMerge w:val="restart"/>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颗粒物</w:t>
            </w:r>
          </w:p>
        </w:tc>
        <w:tc>
          <w:tcPr>
            <w:tcW w:w="1039" w:type="dxa"/>
            <w:vMerge w:val="restart"/>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645" w:type="dxa"/>
            <w:vMerge w:val="restart"/>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m/s</w:t>
            </w:r>
          </w:p>
        </w:tc>
        <w:tc>
          <w:tcPr>
            <w:tcW w:w="780" w:type="dxa"/>
            <w:vMerge w:val="restart"/>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6.4</w:t>
            </w:r>
          </w:p>
        </w:tc>
        <w:tc>
          <w:tcPr>
            <w:tcW w:w="720" w:type="dxa"/>
            <w:vMerge w:val="restart"/>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6.6</w:t>
            </w:r>
          </w:p>
        </w:tc>
        <w:tc>
          <w:tcPr>
            <w:tcW w:w="735" w:type="dxa"/>
            <w:vMerge w:val="restart"/>
            <w:shd w:val="clear" w:color="auto" w:fill="auto"/>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6.7</w:t>
            </w:r>
          </w:p>
        </w:tc>
        <w:tc>
          <w:tcPr>
            <w:tcW w:w="720" w:type="dxa"/>
            <w:vMerge w:val="restart"/>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6.6</w:t>
            </w:r>
          </w:p>
        </w:tc>
        <w:tc>
          <w:tcPr>
            <w:tcW w:w="690" w:type="dxa"/>
            <w:vMerge w:val="restart"/>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6.5</w:t>
            </w:r>
          </w:p>
        </w:tc>
        <w:tc>
          <w:tcPr>
            <w:tcW w:w="735" w:type="dxa"/>
            <w:vMerge w:val="restart"/>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6.5</w:t>
            </w:r>
          </w:p>
        </w:tc>
        <w:tc>
          <w:tcPr>
            <w:tcW w:w="640" w:type="dxa"/>
            <w:vMerge w:val="restart"/>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536" w:type="dxa"/>
            <w:vMerge w:val="continue"/>
            <w:shd w:val="clear" w:color="auto" w:fill="FFFFFF" w:themeFill="background1"/>
            <w:vAlign w:val="center"/>
          </w:tcPr>
          <w:p>
            <w:pPr>
              <w:jc w:val="center"/>
              <w:rPr>
                <w:rFonts w:ascii="宋体" w:hAnsi="宋体" w:cs="宋体"/>
                <w:bCs/>
                <w:sz w:val="18"/>
                <w:szCs w:val="18"/>
              </w:rPr>
            </w:pPr>
          </w:p>
        </w:tc>
        <w:tc>
          <w:tcPr>
            <w:tcW w:w="1039" w:type="dxa"/>
            <w:vMerge w:val="continue"/>
            <w:shd w:val="clear" w:color="auto" w:fill="FFFFFF" w:themeFill="background1"/>
            <w:vAlign w:val="center"/>
          </w:tcPr>
          <w:p>
            <w:pPr>
              <w:jc w:val="center"/>
              <w:rPr>
                <w:rFonts w:ascii="宋体" w:hAnsi="宋体" w:cs="宋体"/>
                <w:bCs/>
                <w:sz w:val="18"/>
                <w:szCs w:val="18"/>
              </w:rPr>
            </w:pPr>
          </w:p>
        </w:tc>
        <w:tc>
          <w:tcPr>
            <w:tcW w:w="645" w:type="dxa"/>
            <w:vMerge w:val="continue"/>
            <w:shd w:val="clear" w:color="auto" w:fill="FFFFFF" w:themeFill="background1"/>
            <w:vAlign w:val="center"/>
          </w:tcPr>
          <w:p>
            <w:pPr>
              <w:jc w:val="center"/>
              <w:rPr>
                <w:rFonts w:ascii="宋体" w:hAnsi="宋体" w:cs="宋体"/>
                <w:bCs/>
                <w:sz w:val="18"/>
                <w:szCs w:val="18"/>
              </w:rPr>
            </w:pPr>
          </w:p>
        </w:tc>
        <w:tc>
          <w:tcPr>
            <w:tcW w:w="780" w:type="dxa"/>
            <w:vMerge w:val="continue"/>
            <w:shd w:val="clear" w:color="auto" w:fill="FFFFFF" w:themeFill="background1"/>
            <w:vAlign w:val="center"/>
          </w:tcPr>
          <w:p>
            <w:pPr>
              <w:ind w:left="-105" w:leftChars="-50" w:right="-105" w:rightChars="-50"/>
              <w:jc w:val="center"/>
              <w:rPr>
                <w:rFonts w:ascii="宋体" w:hAnsi="宋体" w:cs="宋体"/>
                <w:bCs/>
                <w:sz w:val="18"/>
                <w:szCs w:val="18"/>
              </w:rPr>
            </w:pPr>
          </w:p>
        </w:tc>
        <w:tc>
          <w:tcPr>
            <w:tcW w:w="720" w:type="dxa"/>
            <w:vMerge w:val="continue"/>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 xml:space="preserve"> </w:t>
            </w:r>
          </w:p>
        </w:tc>
        <w:tc>
          <w:tcPr>
            <w:tcW w:w="735" w:type="dxa"/>
            <w:vMerge w:val="continue"/>
            <w:shd w:val="clear" w:color="auto" w:fill="auto"/>
            <w:vAlign w:val="center"/>
          </w:tcPr>
          <w:p>
            <w:pPr>
              <w:jc w:val="center"/>
              <w:rPr>
                <w:rFonts w:ascii="宋体" w:hAnsi="宋体" w:cs="宋体"/>
                <w:bCs/>
                <w:sz w:val="18"/>
                <w:szCs w:val="18"/>
              </w:rPr>
            </w:pPr>
          </w:p>
        </w:tc>
        <w:tc>
          <w:tcPr>
            <w:tcW w:w="720" w:type="dxa"/>
            <w:vMerge w:val="continue"/>
            <w:shd w:val="clear" w:color="auto" w:fill="FFFFFF" w:themeFill="background1"/>
            <w:vAlign w:val="center"/>
          </w:tcPr>
          <w:p>
            <w:pPr>
              <w:ind w:left="-105" w:leftChars="-50" w:right="-105" w:rightChars="-50"/>
              <w:jc w:val="center"/>
              <w:rPr>
                <w:rFonts w:ascii="宋体" w:hAnsi="宋体" w:cs="宋体"/>
                <w:bCs/>
                <w:sz w:val="18"/>
                <w:szCs w:val="18"/>
              </w:rPr>
            </w:pPr>
          </w:p>
        </w:tc>
        <w:tc>
          <w:tcPr>
            <w:tcW w:w="690" w:type="dxa"/>
            <w:vMerge w:val="continue"/>
            <w:shd w:val="clear" w:color="auto" w:fill="FFFFFF" w:themeFill="background1"/>
            <w:vAlign w:val="center"/>
          </w:tcPr>
          <w:p>
            <w:pPr>
              <w:ind w:left="-105" w:leftChars="-50" w:right="-105" w:rightChars="-50"/>
              <w:jc w:val="center"/>
              <w:rPr>
                <w:rFonts w:ascii="宋体" w:hAnsi="宋体" w:cs="宋体"/>
                <w:bCs/>
                <w:sz w:val="18"/>
                <w:szCs w:val="18"/>
              </w:rPr>
            </w:pPr>
          </w:p>
        </w:tc>
        <w:tc>
          <w:tcPr>
            <w:tcW w:w="735" w:type="dxa"/>
            <w:vMerge w:val="continue"/>
            <w:shd w:val="clear" w:color="auto" w:fill="FFFFFF" w:themeFill="background1"/>
            <w:vAlign w:val="center"/>
          </w:tcPr>
          <w:p>
            <w:pPr>
              <w:ind w:left="-105" w:leftChars="-50" w:right="-105" w:rightChars="-50"/>
              <w:jc w:val="center"/>
              <w:rPr>
                <w:rFonts w:ascii="宋体" w:hAnsi="宋体" w:cs="宋体"/>
                <w:bCs/>
                <w:sz w:val="18"/>
                <w:szCs w:val="18"/>
              </w:rPr>
            </w:pPr>
          </w:p>
        </w:tc>
        <w:tc>
          <w:tcPr>
            <w:tcW w:w="640" w:type="dxa"/>
            <w:vMerge w:val="continue"/>
            <w:shd w:val="clear" w:color="auto" w:fill="FFFFFF" w:themeFill="background1"/>
            <w:vAlign w:val="center"/>
          </w:tcPr>
          <w:p>
            <w:pPr>
              <w:jc w:val="center"/>
              <w:rPr>
                <w:rFonts w:ascii="宋体" w:hAnsi="宋体" w:cs="宋体"/>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536" w:type="dxa"/>
            <w:vMerge w:val="continue"/>
            <w:shd w:val="clear" w:color="auto" w:fill="FFFFFF" w:themeFill="background1"/>
            <w:vAlign w:val="center"/>
          </w:tcPr>
          <w:p>
            <w:pPr>
              <w:jc w:val="center"/>
              <w:rPr>
                <w:rFonts w:ascii="宋体" w:hAnsi="宋体" w:cs="宋体"/>
                <w:bCs/>
                <w:sz w:val="18"/>
                <w:szCs w:val="18"/>
              </w:rPr>
            </w:pPr>
          </w:p>
        </w:tc>
        <w:tc>
          <w:tcPr>
            <w:tcW w:w="1039"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78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13.0</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12.2</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12.1</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13.9</w:t>
            </w:r>
          </w:p>
        </w:tc>
        <w:tc>
          <w:tcPr>
            <w:tcW w:w="69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13.6</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13.2</w:t>
            </w:r>
          </w:p>
        </w:tc>
        <w:tc>
          <w:tcPr>
            <w:tcW w:w="64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536" w:type="dxa"/>
            <w:vMerge w:val="continue"/>
            <w:shd w:val="clear" w:color="auto" w:fill="FFFFFF" w:themeFill="background1"/>
            <w:vAlign w:val="center"/>
          </w:tcPr>
          <w:p>
            <w:pPr>
              <w:jc w:val="center"/>
              <w:rPr>
                <w:rFonts w:ascii="宋体" w:hAnsi="宋体" w:cs="宋体"/>
                <w:bCs/>
                <w:sz w:val="18"/>
                <w:szCs w:val="18"/>
              </w:rPr>
            </w:pPr>
          </w:p>
        </w:tc>
        <w:tc>
          <w:tcPr>
            <w:tcW w:w="1039"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Kg/h</w:t>
            </w:r>
          </w:p>
        </w:tc>
        <w:tc>
          <w:tcPr>
            <w:tcW w:w="78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 xml:space="preserve">0.14 </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0.13</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0.13</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0.15</w:t>
            </w:r>
          </w:p>
        </w:tc>
        <w:tc>
          <w:tcPr>
            <w:tcW w:w="69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0.15</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0.14</w:t>
            </w:r>
          </w:p>
        </w:tc>
        <w:tc>
          <w:tcPr>
            <w:tcW w:w="64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2575" w:type="dxa"/>
            <w:gridSpan w:val="2"/>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烟气含氧量</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c>
          <w:tcPr>
            <w:tcW w:w="78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18.5</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18.6</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18.6</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19.5</w:t>
            </w:r>
          </w:p>
        </w:tc>
        <w:tc>
          <w:tcPr>
            <w:tcW w:w="69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19.6</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19.6</w:t>
            </w:r>
          </w:p>
        </w:tc>
        <w:tc>
          <w:tcPr>
            <w:tcW w:w="64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536" w:type="dxa"/>
            <w:vMerge w:val="restart"/>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二氧化硫</w:t>
            </w:r>
          </w:p>
        </w:tc>
        <w:tc>
          <w:tcPr>
            <w:tcW w:w="1039"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78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57</w:t>
            </w:r>
          </w:p>
        </w:tc>
        <w:tc>
          <w:tcPr>
            <w:tcW w:w="72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55</w:t>
            </w:r>
          </w:p>
        </w:tc>
        <w:tc>
          <w:tcPr>
            <w:tcW w:w="735"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60</w:t>
            </w:r>
          </w:p>
        </w:tc>
        <w:tc>
          <w:tcPr>
            <w:tcW w:w="72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60</w:t>
            </w:r>
          </w:p>
        </w:tc>
        <w:tc>
          <w:tcPr>
            <w:tcW w:w="69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63</w:t>
            </w:r>
          </w:p>
        </w:tc>
        <w:tc>
          <w:tcPr>
            <w:tcW w:w="735"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66</w:t>
            </w:r>
          </w:p>
        </w:tc>
        <w:tc>
          <w:tcPr>
            <w:tcW w:w="64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536" w:type="dxa"/>
            <w:vMerge w:val="continue"/>
            <w:shd w:val="clear" w:color="auto" w:fill="FFFFFF" w:themeFill="background1"/>
            <w:vAlign w:val="center"/>
          </w:tcPr>
          <w:p>
            <w:pPr>
              <w:jc w:val="center"/>
              <w:rPr>
                <w:rFonts w:ascii="宋体" w:hAnsi="宋体" w:cs="宋体"/>
                <w:bCs/>
                <w:sz w:val="18"/>
                <w:szCs w:val="18"/>
              </w:rPr>
            </w:pPr>
          </w:p>
        </w:tc>
        <w:tc>
          <w:tcPr>
            <w:tcW w:w="1039"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Kg/h</w:t>
            </w:r>
          </w:p>
        </w:tc>
        <w:tc>
          <w:tcPr>
            <w:tcW w:w="78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0.61</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0.60</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0.66</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0.65</w:t>
            </w:r>
          </w:p>
        </w:tc>
        <w:tc>
          <w:tcPr>
            <w:tcW w:w="69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0.68</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0.71</w:t>
            </w:r>
          </w:p>
        </w:tc>
        <w:tc>
          <w:tcPr>
            <w:tcW w:w="64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36" w:type="dxa"/>
            <w:vMerge w:val="restart"/>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氮氧化物</w:t>
            </w:r>
          </w:p>
        </w:tc>
        <w:tc>
          <w:tcPr>
            <w:tcW w:w="1039"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78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87</w:t>
            </w:r>
          </w:p>
        </w:tc>
        <w:tc>
          <w:tcPr>
            <w:tcW w:w="720" w:type="dxa"/>
            <w:shd w:val="clear" w:color="auto" w:fill="FFFFFF" w:themeFill="background1"/>
            <w:vAlign w:val="center"/>
          </w:tcPr>
          <w:p>
            <w:pPr>
              <w:ind w:right="-105" w:rightChars="-50"/>
              <w:jc w:val="center"/>
              <w:rPr>
                <w:rFonts w:ascii="宋体" w:hAnsi="宋体" w:cs="宋体"/>
                <w:bCs/>
                <w:sz w:val="18"/>
                <w:szCs w:val="18"/>
              </w:rPr>
            </w:pPr>
            <w:r>
              <w:rPr>
                <w:rFonts w:hint="eastAsia" w:ascii="新宋体" w:hAnsi="新宋体" w:eastAsia="新宋体" w:cs="新宋体"/>
                <w:bCs/>
                <w:sz w:val="18"/>
                <w:szCs w:val="18"/>
              </w:rPr>
              <w:t>81</w:t>
            </w:r>
          </w:p>
        </w:tc>
        <w:tc>
          <w:tcPr>
            <w:tcW w:w="735"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91</w:t>
            </w:r>
          </w:p>
        </w:tc>
        <w:tc>
          <w:tcPr>
            <w:tcW w:w="72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90</w:t>
            </w:r>
          </w:p>
        </w:tc>
        <w:tc>
          <w:tcPr>
            <w:tcW w:w="69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96</w:t>
            </w:r>
          </w:p>
        </w:tc>
        <w:tc>
          <w:tcPr>
            <w:tcW w:w="735"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新宋体" w:hAnsi="新宋体" w:eastAsia="新宋体" w:cs="新宋体"/>
                <w:bCs/>
                <w:sz w:val="18"/>
                <w:szCs w:val="18"/>
              </w:rPr>
              <w:t>93</w:t>
            </w:r>
          </w:p>
        </w:tc>
        <w:tc>
          <w:tcPr>
            <w:tcW w:w="640" w:type="dxa"/>
            <w:shd w:val="clear" w:color="auto" w:fill="FFFFFF" w:themeFill="background1"/>
            <w:vAlign w:val="center"/>
          </w:tcPr>
          <w:p>
            <w:pPr>
              <w:ind w:left="-105" w:leftChars="-50" w:right="-105" w:rightChars="-50"/>
              <w:jc w:val="center"/>
              <w:rPr>
                <w:rFonts w:ascii="宋体" w:hAnsi="宋体" w:cs="宋体"/>
                <w:bCs/>
                <w:sz w:val="18"/>
                <w:szCs w:val="18"/>
              </w:rPr>
            </w:pPr>
            <w:r>
              <w:rPr>
                <w:rFonts w:hint="eastAsia" w:ascii="宋体" w:hAnsi="宋体" w:cs="宋体"/>
                <w:bCs/>
                <w:sz w:val="18"/>
                <w:szCs w:val="18"/>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536" w:type="dxa"/>
            <w:vMerge w:val="continue"/>
            <w:shd w:val="clear" w:color="auto" w:fill="FFFFFF" w:themeFill="background1"/>
            <w:vAlign w:val="center"/>
          </w:tcPr>
          <w:p>
            <w:pPr>
              <w:jc w:val="center"/>
              <w:rPr>
                <w:rFonts w:ascii="宋体" w:hAnsi="宋体" w:cs="宋体"/>
                <w:bCs/>
                <w:sz w:val="18"/>
                <w:szCs w:val="18"/>
              </w:rPr>
            </w:pPr>
          </w:p>
        </w:tc>
        <w:tc>
          <w:tcPr>
            <w:tcW w:w="1039"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4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Kg/h</w:t>
            </w:r>
          </w:p>
        </w:tc>
        <w:tc>
          <w:tcPr>
            <w:tcW w:w="78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0.93</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0.89</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1.01</w:t>
            </w:r>
          </w:p>
        </w:tc>
        <w:tc>
          <w:tcPr>
            <w:tcW w:w="72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0.98</w:t>
            </w:r>
          </w:p>
        </w:tc>
        <w:tc>
          <w:tcPr>
            <w:tcW w:w="69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1.04</w:t>
            </w:r>
          </w:p>
        </w:tc>
        <w:tc>
          <w:tcPr>
            <w:tcW w:w="735"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1.01</w:t>
            </w:r>
          </w:p>
        </w:tc>
        <w:tc>
          <w:tcPr>
            <w:tcW w:w="640" w:type="dxa"/>
            <w:shd w:val="clear" w:color="auto" w:fill="FFFFFF" w:themeFill="background1"/>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240" w:type="dxa"/>
            <w:gridSpan w:val="10"/>
            <w:shd w:val="clear" w:color="auto" w:fill="FFFFFF" w:themeFill="background1"/>
            <w:vAlign w:val="center"/>
          </w:tcPr>
          <w:p>
            <w:pPr>
              <w:ind w:firstLine="181" w:firstLineChars="100"/>
              <w:jc w:val="both"/>
              <w:rPr>
                <w:rFonts w:hint="eastAsia" w:ascii="宋体" w:hAnsi="宋体" w:cs="宋体"/>
                <w:bCs/>
                <w:sz w:val="18"/>
                <w:szCs w:val="18"/>
              </w:rPr>
            </w:pPr>
            <w:r>
              <w:rPr>
                <w:rFonts w:hint="eastAsia" w:ascii="宋体" w:hAnsi="宋体" w:cs="宋体"/>
                <w:b/>
                <w:bCs w:val="0"/>
                <w:sz w:val="18"/>
                <w:szCs w:val="18"/>
                <w:lang w:eastAsia="zh-CN"/>
              </w:rPr>
              <w:t>备注：</w:t>
            </w:r>
            <w:r>
              <w:rPr>
                <w:rFonts w:hint="eastAsia" w:ascii="宋体" w:hAnsi="宋体" w:cs="宋体"/>
                <w:b/>
                <w:bCs w:val="0"/>
                <w:sz w:val="18"/>
                <w:szCs w:val="18"/>
              </w:rPr>
              <w:t>1＃、2＃、3＃、4＃活化炉</w:t>
            </w:r>
            <w:r>
              <w:rPr>
                <w:rFonts w:hint="eastAsia" w:ascii="宋体" w:hAnsi="宋体" w:cs="宋体"/>
                <w:b/>
                <w:bCs w:val="0"/>
                <w:sz w:val="18"/>
                <w:szCs w:val="18"/>
                <w:lang w:eastAsia="zh-CN"/>
              </w:rPr>
              <w:t>共用一台脱硫塔</w:t>
            </w:r>
          </w:p>
        </w:tc>
      </w:tr>
    </w:tbl>
    <w:p>
      <w:pPr>
        <w:tabs>
          <w:tab w:val="left" w:pos="0"/>
          <w:tab w:val="left" w:pos="6300"/>
        </w:tabs>
        <w:spacing w:line="240" w:lineRule="atLeast"/>
        <w:rPr>
          <w:rFonts w:ascii="宋体" w:hAnsi="宋体"/>
          <w:b/>
        </w:rPr>
      </w:pPr>
    </w:p>
    <w:p>
      <w:pPr>
        <w:tabs>
          <w:tab w:val="left" w:pos="0"/>
          <w:tab w:val="left" w:pos="6300"/>
        </w:tabs>
        <w:spacing w:line="240" w:lineRule="atLeast"/>
        <w:rPr>
          <w:rFonts w:ascii="宋体" w:hAnsi="宋体"/>
          <w:b/>
        </w:rPr>
      </w:pPr>
      <w:r>
        <w:rPr>
          <w:rFonts w:hint="eastAsia" w:ascii="宋体" w:hAnsi="宋体"/>
          <w:b/>
        </w:rPr>
        <w:t>表8-4                  1#磨粉除尘器有组织排放监测结果</w:t>
      </w:r>
    </w:p>
    <w:tbl>
      <w:tblPr>
        <w:tblStyle w:val="12"/>
        <w:tblpPr w:leftFromText="180" w:rightFromText="180" w:vertAnchor="text" w:horzAnchor="page" w:tblpX="1920" w:tblpY="149"/>
        <w:tblOverlap w:val="never"/>
        <w:tblW w:w="8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373"/>
        <w:gridCol w:w="627"/>
        <w:gridCol w:w="687"/>
        <w:gridCol w:w="671"/>
        <w:gridCol w:w="687"/>
        <w:gridCol w:w="627"/>
        <w:gridCol w:w="630"/>
        <w:gridCol w:w="630"/>
        <w:gridCol w:w="7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906"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627"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45" w:type="dxa"/>
            <w:gridSpan w:val="3"/>
            <w:vAlign w:val="center"/>
          </w:tcPr>
          <w:p>
            <w:pPr>
              <w:jc w:val="center"/>
              <w:rPr>
                <w:rFonts w:ascii="宋体" w:hAnsi="宋体" w:cs="宋体"/>
                <w:b/>
                <w:sz w:val="18"/>
                <w:szCs w:val="18"/>
              </w:rPr>
            </w:pPr>
            <w:r>
              <w:rPr>
                <w:rFonts w:hint="eastAsia" w:ascii="宋体" w:hAnsi="宋体"/>
                <w:b/>
                <w:bCs/>
                <w:sz w:val="18"/>
                <w:szCs w:val="18"/>
              </w:rPr>
              <w:t xml:space="preserve">12月22日 </w:t>
            </w:r>
          </w:p>
        </w:tc>
        <w:tc>
          <w:tcPr>
            <w:tcW w:w="1887" w:type="dxa"/>
            <w:gridSpan w:val="3"/>
            <w:vAlign w:val="center"/>
          </w:tcPr>
          <w:p>
            <w:pPr>
              <w:jc w:val="center"/>
              <w:rPr>
                <w:rFonts w:ascii="宋体" w:hAnsi="宋体"/>
                <w:b/>
                <w:bCs/>
                <w:sz w:val="18"/>
                <w:szCs w:val="18"/>
              </w:rPr>
            </w:pPr>
            <w:r>
              <w:rPr>
                <w:rFonts w:hint="eastAsia" w:ascii="宋体" w:hAnsi="宋体"/>
                <w:b/>
                <w:bCs/>
                <w:sz w:val="18"/>
                <w:szCs w:val="18"/>
              </w:rPr>
              <w:t>12月23日</w:t>
            </w:r>
          </w:p>
        </w:tc>
        <w:tc>
          <w:tcPr>
            <w:tcW w:w="755"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2906" w:type="dxa"/>
            <w:gridSpan w:val="2"/>
            <w:vMerge w:val="continue"/>
            <w:vAlign w:val="center"/>
          </w:tcPr>
          <w:p>
            <w:pPr>
              <w:jc w:val="center"/>
              <w:rPr>
                <w:sz w:val="18"/>
                <w:szCs w:val="18"/>
              </w:rPr>
            </w:pPr>
          </w:p>
        </w:tc>
        <w:tc>
          <w:tcPr>
            <w:tcW w:w="627" w:type="dxa"/>
            <w:vMerge w:val="continue"/>
            <w:vAlign w:val="center"/>
          </w:tcPr>
          <w:p>
            <w:pPr>
              <w:jc w:val="center"/>
              <w:rPr>
                <w:sz w:val="18"/>
                <w:szCs w:val="18"/>
              </w:rPr>
            </w:pPr>
          </w:p>
        </w:tc>
        <w:tc>
          <w:tcPr>
            <w:tcW w:w="687" w:type="dxa"/>
            <w:vAlign w:val="center"/>
          </w:tcPr>
          <w:p>
            <w:pPr>
              <w:jc w:val="center"/>
              <w:rPr>
                <w:rFonts w:ascii="宋体" w:hAnsi="宋体"/>
                <w:b/>
                <w:bCs/>
                <w:sz w:val="18"/>
                <w:szCs w:val="18"/>
              </w:rPr>
            </w:pPr>
            <w:r>
              <w:rPr>
                <w:rFonts w:hint="eastAsia" w:ascii="宋体" w:hAnsi="宋体"/>
                <w:b/>
                <w:bCs/>
                <w:sz w:val="18"/>
                <w:szCs w:val="18"/>
              </w:rPr>
              <w:t>第1频次</w:t>
            </w:r>
          </w:p>
        </w:tc>
        <w:tc>
          <w:tcPr>
            <w:tcW w:w="671" w:type="dxa"/>
            <w:vAlign w:val="center"/>
          </w:tcPr>
          <w:p>
            <w:pPr>
              <w:jc w:val="center"/>
              <w:rPr>
                <w:rFonts w:ascii="宋体" w:hAnsi="宋体"/>
                <w:b/>
                <w:bCs/>
                <w:sz w:val="18"/>
                <w:szCs w:val="18"/>
              </w:rPr>
            </w:pPr>
            <w:r>
              <w:rPr>
                <w:rFonts w:hint="eastAsia" w:ascii="宋体" w:hAnsi="宋体"/>
                <w:b/>
                <w:bCs/>
                <w:sz w:val="18"/>
                <w:szCs w:val="18"/>
              </w:rPr>
              <w:t>第2频次</w:t>
            </w:r>
          </w:p>
        </w:tc>
        <w:tc>
          <w:tcPr>
            <w:tcW w:w="687" w:type="dxa"/>
            <w:vAlign w:val="center"/>
          </w:tcPr>
          <w:p>
            <w:pPr>
              <w:jc w:val="center"/>
              <w:rPr>
                <w:rFonts w:ascii="宋体" w:hAnsi="宋体"/>
                <w:b/>
                <w:bCs/>
                <w:sz w:val="18"/>
                <w:szCs w:val="18"/>
              </w:rPr>
            </w:pPr>
            <w:r>
              <w:rPr>
                <w:rFonts w:hint="eastAsia" w:ascii="宋体" w:hAnsi="宋体"/>
                <w:b/>
                <w:bCs/>
                <w:sz w:val="18"/>
                <w:szCs w:val="18"/>
              </w:rPr>
              <w:t>第3频次</w:t>
            </w:r>
          </w:p>
        </w:tc>
        <w:tc>
          <w:tcPr>
            <w:tcW w:w="627" w:type="dxa"/>
            <w:vAlign w:val="center"/>
          </w:tcPr>
          <w:p>
            <w:pPr>
              <w:jc w:val="center"/>
              <w:rPr>
                <w:rFonts w:ascii="宋体" w:hAnsi="宋体"/>
                <w:b/>
                <w:bCs/>
                <w:sz w:val="18"/>
                <w:szCs w:val="18"/>
              </w:rPr>
            </w:pPr>
            <w:r>
              <w:rPr>
                <w:rFonts w:hint="eastAsia" w:ascii="宋体" w:hAnsi="宋体"/>
                <w:b/>
                <w:bCs/>
                <w:sz w:val="18"/>
                <w:szCs w:val="18"/>
              </w:rPr>
              <w:t>第4频次</w:t>
            </w:r>
          </w:p>
        </w:tc>
        <w:tc>
          <w:tcPr>
            <w:tcW w:w="630" w:type="dxa"/>
            <w:vAlign w:val="center"/>
          </w:tcPr>
          <w:p>
            <w:pPr>
              <w:jc w:val="center"/>
              <w:rPr>
                <w:rFonts w:ascii="宋体" w:hAnsi="宋体"/>
                <w:b/>
                <w:bCs/>
                <w:sz w:val="18"/>
                <w:szCs w:val="18"/>
              </w:rPr>
            </w:pPr>
            <w:r>
              <w:rPr>
                <w:rFonts w:hint="eastAsia" w:ascii="宋体" w:hAnsi="宋体"/>
                <w:b/>
                <w:bCs/>
                <w:sz w:val="18"/>
                <w:szCs w:val="18"/>
              </w:rPr>
              <w:t>第5频次</w:t>
            </w:r>
          </w:p>
        </w:tc>
        <w:tc>
          <w:tcPr>
            <w:tcW w:w="630" w:type="dxa"/>
            <w:vAlign w:val="center"/>
          </w:tcPr>
          <w:p>
            <w:pPr>
              <w:jc w:val="center"/>
              <w:rPr>
                <w:rFonts w:ascii="宋体" w:hAnsi="宋体"/>
                <w:b/>
                <w:bCs/>
                <w:sz w:val="18"/>
                <w:szCs w:val="18"/>
              </w:rPr>
            </w:pPr>
            <w:r>
              <w:rPr>
                <w:rFonts w:hint="eastAsia" w:ascii="宋体" w:hAnsi="宋体"/>
                <w:b/>
                <w:bCs/>
                <w:sz w:val="18"/>
                <w:szCs w:val="18"/>
              </w:rPr>
              <w:t>第6频次</w:t>
            </w:r>
          </w:p>
        </w:tc>
        <w:tc>
          <w:tcPr>
            <w:tcW w:w="755"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906" w:type="dxa"/>
            <w:gridSpan w:val="2"/>
            <w:vMerge w:val="continue"/>
            <w:vAlign w:val="center"/>
          </w:tcPr>
          <w:p>
            <w:pPr>
              <w:jc w:val="center"/>
              <w:rPr>
                <w:rFonts w:ascii="宋体" w:hAnsi="宋体" w:cs="宋体"/>
                <w:b/>
                <w:sz w:val="18"/>
                <w:szCs w:val="18"/>
              </w:rPr>
            </w:pPr>
          </w:p>
        </w:tc>
        <w:tc>
          <w:tcPr>
            <w:tcW w:w="627" w:type="dxa"/>
            <w:vMerge w:val="continue"/>
            <w:vAlign w:val="center"/>
          </w:tcPr>
          <w:p>
            <w:pPr>
              <w:jc w:val="center"/>
              <w:rPr>
                <w:rFonts w:ascii="宋体" w:hAnsi="宋体" w:cs="宋体"/>
                <w:b/>
                <w:sz w:val="18"/>
                <w:szCs w:val="18"/>
              </w:rPr>
            </w:pPr>
          </w:p>
        </w:tc>
        <w:tc>
          <w:tcPr>
            <w:tcW w:w="68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8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2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55"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2906"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87" w:type="dxa"/>
            <w:vAlign w:val="center"/>
          </w:tcPr>
          <w:p>
            <w:pPr>
              <w:jc w:val="center"/>
              <w:rPr>
                <w:rFonts w:ascii="宋体" w:hAnsi="宋体" w:cs="宋体"/>
                <w:bCs/>
                <w:sz w:val="18"/>
                <w:szCs w:val="18"/>
              </w:rPr>
            </w:pPr>
            <w:r>
              <w:rPr>
                <w:rFonts w:hint="eastAsia" w:ascii="宋体" w:hAnsi="宋体" w:cs="宋体"/>
                <w:bCs/>
                <w:sz w:val="18"/>
                <w:szCs w:val="18"/>
              </w:rPr>
              <w:t>2149</w:t>
            </w:r>
          </w:p>
        </w:tc>
        <w:tc>
          <w:tcPr>
            <w:tcW w:w="671" w:type="dxa"/>
            <w:vAlign w:val="center"/>
          </w:tcPr>
          <w:p>
            <w:pPr>
              <w:jc w:val="center"/>
              <w:rPr>
                <w:rFonts w:ascii="宋体" w:hAnsi="宋体" w:cs="宋体"/>
                <w:bCs/>
                <w:sz w:val="18"/>
                <w:szCs w:val="18"/>
              </w:rPr>
            </w:pPr>
            <w:r>
              <w:rPr>
                <w:rFonts w:hint="eastAsia" w:ascii="宋体" w:hAnsi="宋体" w:cs="宋体"/>
                <w:bCs/>
                <w:sz w:val="18"/>
                <w:szCs w:val="18"/>
              </w:rPr>
              <w:t>2150</w:t>
            </w:r>
          </w:p>
        </w:tc>
        <w:tc>
          <w:tcPr>
            <w:tcW w:w="687" w:type="dxa"/>
            <w:vAlign w:val="center"/>
          </w:tcPr>
          <w:p>
            <w:pPr>
              <w:jc w:val="center"/>
              <w:rPr>
                <w:rFonts w:ascii="宋体" w:hAnsi="宋体" w:cs="宋体"/>
                <w:bCs/>
                <w:sz w:val="18"/>
                <w:szCs w:val="18"/>
              </w:rPr>
            </w:pPr>
            <w:r>
              <w:rPr>
                <w:rFonts w:hint="eastAsia" w:ascii="宋体" w:hAnsi="宋体" w:cs="宋体"/>
                <w:bCs/>
                <w:sz w:val="18"/>
                <w:szCs w:val="18"/>
              </w:rPr>
              <w:t>2149</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2203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2103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2112</w:t>
            </w:r>
          </w:p>
        </w:tc>
        <w:tc>
          <w:tcPr>
            <w:tcW w:w="755"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1533"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373"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87" w:type="dxa"/>
            <w:vAlign w:val="center"/>
          </w:tcPr>
          <w:p>
            <w:pPr>
              <w:jc w:val="center"/>
              <w:rPr>
                <w:rFonts w:ascii="宋体" w:hAnsi="宋体" w:cs="宋体"/>
                <w:bCs/>
                <w:sz w:val="18"/>
                <w:szCs w:val="18"/>
              </w:rPr>
            </w:pPr>
            <w:r>
              <w:rPr>
                <w:rFonts w:hint="eastAsia" w:ascii="宋体" w:hAnsi="宋体" w:cs="宋体"/>
                <w:bCs/>
                <w:sz w:val="18"/>
                <w:szCs w:val="18"/>
              </w:rPr>
              <w:t xml:space="preserve"> 9.8</w:t>
            </w:r>
          </w:p>
        </w:tc>
        <w:tc>
          <w:tcPr>
            <w:tcW w:w="671" w:type="dxa"/>
            <w:vAlign w:val="center"/>
          </w:tcPr>
          <w:p>
            <w:pPr>
              <w:jc w:val="center"/>
              <w:rPr>
                <w:rFonts w:ascii="宋体" w:hAnsi="宋体" w:cs="宋体"/>
                <w:bCs/>
                <w:sz w:val="18"/>
                <w:szCs w:val="18"/>
              </w:rPr>
            </w:pPr>
            <w:r>
              <w:rPr>
                <w:rFonts w:hint="eastAsia" w:ascii="宋体" w:hAnsi="宋体" w:cs="宋体"/>
                <w:bCs/>
                <w:sz w:val="18"/>
                <w:szCs w:val="18"/>
              </w:rPr>
              <w:t>9.8</w:t>
            </w:r>
          </w:p>
        </w:tc>
        <w:tc>
          <w:tcPr>
            <w:tcW w:w="687" w:type="dxa"/>
            <w:vAlign w:val="center"/>
          </w:tcPr>
          <w:p>
            <w:pPr>
              <w:jc w:val="center"/>
              <w:rPr>
                <w:rFonts w:ascii="宋体" w:hAnsi="宋体" w:cs="宋体"/>
                <w:bCs/>
                <w:sz w:val="18"/>
                <w:szCs w:val="18"/>
              </w:rPr>
            </w:pPr>
            <w:r>
              <w:rPr>
                <w:rFonts w:hint="eastAsia" w:ascii="宋体" w:hAnsi="宋体" w:cs="宋体"/>
                <w:bCs/>
                <w:sz w:val="18"/>
                <w:szCs w:val="18"/>
              </w:rPr>
              <w:t>9.8</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10.3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9.8</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9.9</w:t>
            </w:r>
          </w:p>
        </w:tc>
        <w:tc>
          <w:tcPr>
            <w:tcW w:w="755"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33" w:type="dxa"/>
            <w:vMerge w:val="continue"/>
            <w:vAlign w:val="center"/>
          </w:tcPr>
          <w:p>
            <w:pPr>
              <w:jc w:val="center"/>
              <w:rPr>
                <w:rFonts w:ascii="宋体" w:hAnsi="宋体" w:cs="宋体"/>
                <w:bCs/>
                <w:sz w:val="18"/>
                <w:szCs w:val="18"/>
              </w:rPr>
            </w:pPr>
          </w:p>
        </w:tc>
        <w:tc>
          <w:tcPr>
            <w:tcW w:w="1373"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87"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 xml:space="preserve">2494 </w:t>
            </w:r>
          </w:p>
        </w:tc>
        <w:tc>
          <w:tcPr>
            <w:tcW w:w="671" w:type="dxa"/>
            <w:vAlign w:val="center"/>
          </w:tcPr>
          <w:p>
            <w:pPr>
              <w:jc w:val="center"/>
              <w:rPr>
                <w:rFonts w:ascii="宋体" w:hAnsi="宋体" w:cs="宋体"/>
                <w:bCs/>
                <w:sz w:val="18"/>
                <w:szCs w:val="18"/>
              </w:rPr>
            </w:pPr>
            <w:r>
              <w:rPr>
                <w:rFonts w:hint="eastAsia" w:ascii="宋体" w:hAnsi="宋体" w:cs="宋体"/>
                <w:bCs/>
                <w:sz w:val="18"/>
                <w:szCs w:val="18"/>
              </w:rPr>
              <w:t>2494</w:t>
            </w:r>
          </w:p>
        </w:tc>
        <w:tc>
          <w:tcPr>
            <w:tcW w:w="687" w:type="dxa"/>
            <w:vAlign w:val="center"/>
          </w:tcPr>
          <w:p>
            <w:pPr>
              <w:jc w:val="center"/>
              <w:rPr>
                <w:rFonts w:ascii="宋体" w:hAnsi="宋体" w:cs="宋体"/>
                <w:bCs/>
                <w:sz w:val="18"/>
                <w:szCs w:val="18"/>
              </w:rPr>
            </w:pPr>
            <w:r>
              <w:rPr>
                <w:rFonts w:hint="eastAsia" w:ascii="宋体" w:hAnsi="宋体" w:cs="宋体"/>
                <w:bCs/>
                <w:sz w:val="18"/>
                <w:szCs w:val="18"/>
              </w:rPr>
              <w:t>2494</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2615</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2489</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2508</w:t>
            </w:r>
          </w:p>
        </w:tc>
        <w:tc>
          <w:tcPr>
            <w:tcW w:w="755"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533" w:type="dxa"/>
            <w:vMerge w:val="continue"/>
            <w:shd w:val="clear" w:color="auto" w:fill="auto"/>
            <w:vAlign w:val="center"/>
          </w:tcPr>
          <w:p>
            <w:pPr>
              <w:jc w:val="center"/>
              <w:rPr>
                <w:rFonts w:ascii="宋体" w:hAnsi="宋体" w:cs="宋体"/>
                <w:bCs/>
                <w:sz w:val="18"/>
                <w:szCs w:val="18"/>
              </w:rPr>
            </w:pPr>
          </w:p>
        </w:tc>
        <w:tc>
          <w:tcPr>
            <w:tcW w:w="137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2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87"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19.2</w:t>
            </w:r>
          </w:p>
        </w:tc>
        <w:tc>
          <w:tcPr>
            <w:tcW w:w="67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17.0</w:t>
            </w:r>
          </w:p>
        </w:tc>
        <w:tc>
          <w:tcPr>
            <w:tcW w:w="687" w:type="dxa"/>
            <w:vAlign w:val="center"/>
          </w:tcPr>
          <w:p>
            <w:pPr>
              <w:jc w:val="center"/>
              <w:rPr>
                <w:rFonts w:ascii="宋体" w:hAnsi="宋体" w:cs="宋体"/>
                <w:bCs/>
                <w:sz w:val="18"/>
                <w:szCs w:val="18"/>
                <w:highlight w:val="cyan"/>
              </w:rPr>
            </w:pPr>
            <w:r>
              <w:rPr>
                <w:rFonts w:hint="eastAsia" w:ascii="宋体" w:hAnsi="宋体" w:cs="宋体"/>
                <w:bCs/>
                <w:sz w:val="18"/>
                <w:szCs w:val="18"/>
              </w:rPr>
              <w:t>18.4</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13.9</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16.9</w:t>
            </w:r>
          </w:p>
        </w:tc>
        <w:tc>
          <w:tcPr>
            <w:tcW w:w="755"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533" w:type="dxa"/>
            <w:vMerge w:val="continue"/>
            <w:shd w:val="clear" w:color="auto" w:fill="auto"/>
            <w:vAlign w:val="center"/>
          </w:tcPr>
          <w:p>
            <w:pPr>
              <w:jc w:val="center"/>
              <w:rPr>
                <w:rFonts w:ascii="宋体" w:hAnsi="宋体" w:cs="宋体"/>
                <w:bCs/>
                <w:sz w:val="18"/>
                <w:szCs w:val="18"/>
              </w:rPr>
            </w:pPr>
          </w:p>
        </w:tc>
        <w:tc>
          <w:tcPr>
            <w:tcW w:w="137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2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87"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0.04</w:t>
            </w:r>
          </w:p>
        </w:tc>
        <w:tc>
          <w:tcPr>
            <w:tcW w:w="67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0.04</w:t>
            </w:r>
          </w:p>
        </w:tc>
        <w:tc>
          <w:tcPr>
            <w:tcW w:w="687" w:type="dxa"/>
            <w:vAlign w:val="center"/>
          </w:tcPr>
          <w:p>
            <w:pPr>
              <w:jc w:val="center"/>
              <w:rPr>
                <w:rFonts w:ascii="宋体" w:hAnsi="宋体" w:cs="宋体"/>
                <w:bCs/>
                <w:sz w:val="18"/>
                <w:szCs w:val="18"/>
                <w:highlight w:val="cyan"/>
              </w:rPr>
            </w:pPr>
            <w:r>
              <w:rPr>
                <w:rFonts w:hint="eastAsia" w:ascii="宋体" w:hAnsi="宋体" w:cs="宋体"/>
                <w:bCs/>
                <w:sz w:val="18"/>
                <w:szCs w:val="18"/>
              </w:rPr>
              <w:t>0.04</w:t>
            </w:r>
          </w:p>
        </w:tc>
        <w:tc>
          <w:tcPr>
            <w:tcW w:w="627"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0.04</w:t>
            </w:r>
          </w:p>
        </w:tc>
        <w:tc>
          <w:tcPr>
            <w:tcW w:w="755"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spacing w:line="240" w:lineRule="atLeast"/>
        <w:rPr>
          <w:rFonts w:ascii="宋体" w:hAnsi="宋体"/>
          <w:b/>
        </w:rPr>
      </w:pPr>
    </w:p>
    <w:p>
      <w:pPr>
        <w:tabs>
          <w:tab w:val="left" w:pos="0"/>
          <w:tab w:val="left" w:pos="6300"/>
        </w:tabs>
        <w:rPr>
          <w:rFonts w:ascii="宋体" w:hAnsi="宋体"/>
          <w:b/>
        </w:rPr>
      </w:pPr>
      <w:r>
        <w:rPr>
          <w:rFonts w:hint="eastAsia" w:ascii="宋体" w:hAnsi="宋体"/>
          <w:b/>
        </w:rPr>
        <w:t>表8-5                   2#磨粉除尘器有组织排放监测结果</w:t>
      </w:r>
    </w:p>
    <w:tbl>
      <w:tblPr>
        <w:tblStyle w:val="12"/>
        <w:tblpPr w:leftFromText="180" w:rightFromText="180" w:vertAnchor="text" w:horzAnchor="page" w:tblpX="1915" w:tblpY="303"/>
        <w:tblOverlap w:val="never"/>
        <w:tblW w:w="8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397"/>
        <w:gridCol w:w="631"/>
        <w:gridCol w:w="676"/>
        <w:gridCol w:w="661"/>
        <w:gridCol w:w="692"/>
        <w:gridCol w:w="617"/>
        <w:gridCol w:w="646"/>
        <w:gridCol w:w="631"/>
        <w:gridCol w:w="7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930"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631"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29" w:type="dxa"/>
            <w:gridSpan w:val="3"/>
            <w:vAlign w:val="center"/>
          </w:tcPr>
          <w:p>
            <w:pPr>
              <w:jc w:val="center"/>
              <w:rPr>
                <w:rFonts w:ascii="宋体" w:hAnsi="宋体" w:cs="宋体"/>
                <w:b/>
                <w:sz w:val="18"/>
                <w:szCs w:val="18"/>
              </w:rPr>
            </w:pPr>
            <w:r>
              <w:rPr>
                <w:rFonts w:hint="eastAsia" w:ascii="宋体" w:hAnsi="宋体"/>
                <w:b/>
                <w:bCs/>
                <w:sz w:val="18"/>
                <w:szCs w:val="18"/>
              </w:rPr>
              <w:t xml:space="preserve">12月22日 </w:t>
            </w:r>
          </w:p>
        </w:tc>
        <w:tc>
          <w:tcPr>
            <w:tcW w:w="1894" w:type="dxa"/>
            <w:gridSpan w:val="3"/>
            <w:vAlign w:val="center"/>
          </w:tcPr>
          <w:p>
            <w:pPr>
              <w:jc w:val="center"/>
              <w:rPr>
                <w:rFonts w:ascii="宋体" w:hAnsi="宋体"/>
                <w:b/>
                <w:bCs/>
                <w:sz w:val="18"/>
                <w:szCs w:val="18"/>
              </w:rPr>
            </w:pPr>
            <w:r>
              <w:rPr>
                <w:rFonts w:hint="eastAsia" w:ascii="宋体" w:hAnsi="宋体"/>
                <w:b/>
                <w:bCs/>
                <w:sz w:val="18"/>
                <w:szCs w:val="18"/>
              </w:rPr>
              <w:t>12月23日</w:t>
            </w:r>
          </w:p>
        </w:tc>
        <w:tc>
          <w:tcPr>
            <w:tcW w:w="736"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trPr>
        <w:tc>
          <w:tcPr>
            <w:tcW w:w="2930" w:type="dxa"/>
            <w:gridSpan w:val="2"/>
            <w:vMerge w:val="continue"/>
            <w:vAlign w:val="center"/>
          </w:tcPr>
          <w:p>
            <w:pPr>
              <w:jc w:val="center"/>
              <w:rPr>
                <w:sz w:val="18"/>
                <w:szCs w:val="18"/>
              </w:rPr>
            </w:pPr>
          </w:p>
        </w:tc>
        <w:tc>
          <w:tcPr>
            <w:tcW w:w="631" w:type="dxa"/>
            <w:vMerge w:val="continue"/>
            <w:vAlign w:val="center"/>
          </w:tcPr>
          <w:p>
            <w:pPr>
              <w:jc w:val="center"/>
              <w:rPr>
                <w:sz w:val="18"/>
                <w:szCs w:val="18"/>
              </w:rPr>
            </w:pPr>
          </w:p>
        </w:tc>
        <w:tc>
          <w:tcPr>
            <w:tcW w:w="676" w:type="dxa"/>
            <w:vAlign w:val="center"/>
          </w:tcPr>
          <w:p>
            <w:pPr>
              <w:jc w:val="center"/>
              <w:rPr>
                <w:rFonts w:ascii="宋体" w:hAnsi="宋体"/>
                <w:b/>
                <w:bCs/>
                <w:sz w:val="18"/>
                <w:szCs w:val="18"/>
              </w:rPr>
            </w:pPr>
            <w:r>
              <w:rPr>
                <w:rFonts w:hint="eastAsia" w:ascii="宋体" w:hAnsi="宋体"/>
                <w:b/>
                <w:bCs/>
                <w:sz w:val="18"/>
                <w:szCs w:val="18"/>
              </w:rPr>
              <w:t>第1频次</w:t>
            </w:r>
          </w:p>
        </w:tc>
        <w:tc>
          <w:tcPr>
            <w:tcW w:w="661" w:type="dxa"/>
            <w:vAlign w:val="center"/>
          </w:tcPr>
          <w:p>
            <w:pPr>
              <w:jc w:val="center"/>
              <w:rPr>
                <w:rFonts w:ascii="宋体" w:hAnsi="宋体"/>
                <w:b/>
                <w:bCs/>
                <w:sz w:val="18"/>
                <w:szCs w:val="18"/>
              </w:rPr>
            </w:pPr>
            <w:r>
              <w:rPr>
                <w:rFonts w:hint="eastAsia" w:ascii="宋体" w:hAnsi="宋体"/>
                <w:b/>
                <w:bCs/>
                <w:sz w:val="18"/>
                <w:szCs w:val="18"/>
              </w:rPr>
              <w:t>第2频次</w:t>
            </w:r>
          </w:p>
        </w:tc>
        <w:tc>
          <w:tcPr>
            <w:tcW w:w="692" w:type="dxa"/>
            <w:vAlign w:val="center"/>
          </w:tcPr>
          <w:p>
            <w:pPr>
              <w:jc w:val="center"/>
              <w:rPr>
                <w:rFonts w:ascii="宋体" w:hAnsi="宋体"/>
                <w:b/>
                <w:bCs/>
                <w:sz w:val="18"/>
                <w:szCs w:val="18"/>
              </w:rPr>
            </w:pPr>
            <w:r>
              <w:rPr>
                <w:rFonts w:hint="eastAsia" w:ascii="宋体" w:hAnsi="宋体"/>
                <w:b/>
                <w:bCs/>
                <w:sz w:val="18"/>
                <w:szCs w:val="18"/>
              </w:rPr>
              <w:t>第3频次</w:t>
            </w:r>
          </w:p>
        </w:tc>
        <w:tc>
          <w:tcPr>
            <w:tcW w:w="617" w:type="dxa"/>
            <w:vAlign w:val="center"/>
          </w:tcPr>
          <w:p>
            <w:pPr>
              <w:jc w:val="center"/>
              <w:rPr>
                <w:rFonts w:ascii="宋体" w:hAnsi="宋体"/>
                <w:b/>
                <w:bCs/>
                <w:sz w:val="18"/>
                <w:szCs w:val="18"/>
              </w:rPr>
            </w:pPr>
            <w:r>
              <w:rPr>
                <w:rFonts w:hint="eastAsia" w:ascii="宋体" w:hAnsi="宋体"/>
                <w:b/>
                <w:bCs/>
                <w:sz w:val="18"/>
                <w:szCs w:val="18"/>
              </w:rPr>
              <w:t>第4频次</w:t>
            </w:r>
          </w:p>
        </w:tc>
        <w:tc>
          <w:tcPr>
            <w:tcW w:w="646" w:type="dxa"/>
            <w:vAlign w:val="center"/>
          </w:tcPr>
          <w:p>
            <w:pPr>
              <w:jc w:val="center"/>
              <w:rPr>
                <w:rFonts w:ascii="宋体" w:hAnsi="宋体"/>
                <w:b/>
                <w:bCs/>
                <w:sz w:val="18"/>
                <w:szCs w:val="18"/>
              </w:rPr>
            </w:pPr>
            <w:r>
              <w:rPr>
                <w:rFonts w:hint="eastAsia" w:ascii="宋体" w:hAnsi="宋体"/>
                <w:b/>
                <w:bCs/>
                <w:sz w:val="18"/>
                <w:szCs w:val="18"/>
              </w:rPr>
              <w:t>第5频次</w:t>
            </w:r>
          </w:p>
        </w:tc>
        <w:tc>
          <w:tcPr>
            <w:tcW w:w="631" w:type="dxa"/>
            <w:vAlign w:val="center"/>
          </w:tcPr>
          <w:p>
            <w:pPr>
              <w:jc w:val="center"/>
              <w:rPr>
                <w:rFonts w:ascii="宋体" w:hAnsi="宋体"/>
                <w:b/>
                <w:bCs/>
                <w:sz w:val="18"/>
                <w:szCs w:val="18"/>
              </w:rPr>
            </w:pPr>
            <w:r>
              <w:rPr>
                <w:rFonts w:hint="eastAsia" w:ascii="宋体" w:hAnsi="宋体"/>
                <w:b/>
                <w:bCs/>
                <w:sz w:val="18"/>
                <w:szCs w:val="18"/>
              </w:rPr>
              <w:t>第6频次</w:t>
            </w:r>
          </w:p>
        </w:tc>
        <w:tc>
          <w:tcPr>
            <w:tcW w:w="736"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2930" w:type="dxa"/>
            <w:gridSpan w:val="2"/>
            <w:vMerge w:val="continue"/>
            <w:vAlign w:val="center"/>
          </w:tcPr>
          <w:p>
            <w:pPr>
              <w:jc w:val="center"/>
              <w:rPr>
                <w:rFonts w:ascii="宋体" w:hAnsi="宋体" w:cs="宋体"/>
                <w:b/>
                <w:sz w:val="18"/>
                <w:szCs w:val="18"/>
              </w:rPr>
            </w:pPr>
          </w:p>
        </w:tc>
        <w:tc>
          <w:tcPr>
            <w:tcW w:w="631" w:type="dxa"/>
            <w:vMerge w:val="continue"/>
            <w:vAlign w:val="center"/>
          </w:tcPr>
          <w:p>
            <w:pPr>
              <w:jc w:val="center"/>
              <w:rPr>
                <w:rFonts w:ascii="宋体" w:hAnsi="宋体" w:cs="宋体"/>
                <w:b/>
                <w:sz w:val="18"/>
                <w:szCs w:val="18"/>
              </w:rPr>
            </w:pPr>
          </w:p>
        </w:tc>
        <w:tc>
          <w:tcPr>
            <w:tcW w:w="67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6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9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36"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930"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6" w:type="dxa"/>
            <w:vAlign w:val="center"/>
          </w:tcPr>
          <w:p>
            <w:pPr>
              <w:jc w:val="center"/>
              <w:rPr>
                <w:rFonts w:ascii="宋体" w:hAnsi="宋体" w:cs="宋体"/>
                <w:bCs/>
                <w:sz w:val="18"/>
                <w:szCs w:val="18"/>
              </w:rPr>
            </w:pPr>
            <w:r>
              <w:rPr>
                <w:rFonts w:hint="eastAsia" w:ascii="宋体" w:hAnsi="宋体" w:cs="宋体"/>
                <w:bCs/>
                <w:sz w:val="18"/>
                <w:szCs w:val="18"/>
              </w:rPr>
              <w:t>2191</w:t>
            </w:r>
          </w:p>
        </w:tc>
        <w:tc>
          <w:tcPr>
            <w:tcW w:w="661" w:type="dxa"/>
            <w:vAlign w:val="center"/>
          </w:tcPr>
          <w:p>
            <w:pPr>
              <w:jc w:val="center"/>
              <w:rPr>
                <w:rFonts w:ascii="宋体" w:hAnsi="宋体" w:cs="宋体"/>
                <w:bCs/>
                <w:sz w:val="18"/>
                <w:szCs w:val="18"/>
              </w:rPr>
            </w:pPr>
            <w:r>
              <w:rPr>
                <w:rFonts w:hint="eastAsia" w:ascii="宋体" w:hAnsi="宋体" w:cs="宋体"/>
                <w:bCs/>
                <w:sz w:val="18"/>
                <w:szCs w:val="18"/>
              </w:rPr>
              <w:t>2210</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2187</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2147</w:t>
            </w:r>
          </w:p>
        </w:tc>
        <w:tc>
          <w:tcPr>
            <w:tcW w:w="646" w:type="dxa"/>
            <w:vAlign w:val="center"/>
          </w:tcPr>
          <w:p>
            <w:pPr>
              <w:jc w:val="center"/>
              <w:rPr>
                <w:rFonts w:ascii="宋体" w:hAnsi="宋体" w:cs="宋体"/>
                <w:bCs/>
                <w:sz w:val="18"/>
                <w:szCs w:val="18"/>
              </w:rPr>
            </w:pPr>
            <w:r>
              <w:rPr>
                <w:rFonts w:hint="eastAsia" w:ascii="宋体" w:hAnsi="宋体" w:cs="宋体"/>
                <w:bCs/>
                <w:sz w:val="18"/>
                <w:szCs w:val="18"/>
              </w:rPr>
              <w:t>2149</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2120</w:t>
            </w:r>
          </w:p>
        </w:tc>
        <w:tc>
          <w:tcPr>
            <w:tcW w:w="736"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533"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397"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76" w:type="dxa"/>
            <w:vAlign w:val="center"/>
          </w:tcPr>
          <w:p>
            <w:pPr>
              <w:jc w:val="center"/>
              <w:rPr>
                <w:rFonts w:ascii="宋体" w:hAnsi="宋体" w:cs="宋体"/>
                <w:bCs/>
                <w:sz w:val="18"/>
                <w:szCs w:val="18"/>
              </w:rPr>
            </w:pPr>
            <w:r>
              <w:rPr>
                <w:rFonts w:hint="eastAsia" w:ascii="宋体" w:hAnsi="宋体" w:cs="宋体"/>
                <w:bCs/>
                <w:sz w:val="18"/>
                <w:szCs w:val="18"/>
              </w:rPr>
              <w:t>10.0</w:t>
            </w:r>
          </w:p>
        </w:tc>
        <w:tc>
          <w:tcPr>
            <w:tcW w:w="661" w:type="dxa"/>
            <w:vAlign w:val="center"/>
          </w:tcPr>
          <w:p>
            <w:pPr>
              <w:jc w:val="center"/>
              <w:rPr>
                <w:rFonts w:ascii="宋体" w:hAnsi="宋体" w:cs="宋体"/>
                <w:bCs/>
                <w:sz w:val="18"/>
                <w:szCs w:val="18"/>
              </w:rPr>
            </w:pPr>
            <w:r>
              <w:rPr>
                <w:rFonts w:hint="eastAsia" w:ascii="宋体" w:hAnsi="宋体" w:cs="宋体"/>
                <w:bCs/>
                <w:sz w:val="18"/>
                <w:szCs w:val="18"/>
              </w:rPr>
              <w:t>10.1</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10.0</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9.8</w:t>
            </w:r>
          </w:p>
        </w:tc>
        <w:tc>
          <w:tcPr>
            <w:tcW w:w="646" w:type="dxa"/>
            <w:vAlign w:val="center"/>
          </w:tcPr>
          <w:p>
            <w:pPr>
              <w:jc w:val="center"/>
              <w:rPr>
                <w:rFonts w:ascii="宋体" w:hAnsi="宋体" w:cs="宋体"/>
                <w:bCs/>
                <w:sz w:val="18"/>
                <w:szCs w:val="18"/>
              </w:rPr>
            </w:pPr>
            <w:r>
              <w:rPr>
                <w:rFonts w:hint="eastAsia" w:ascii="宋体" w:hAnsi="宋体" w:cs="宋体"/>
                <w:bCs/>
                <w:sz w:val="18"/>
                <w:szCs w:val="18"/>
              </w:rPr>
              <w:t>9.8</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9.7</w:t>
            </w:r>
          </w:p>
        </w:tc>
        <w:tc>
          <w:tcPr>
            <w:tcW w:w="736"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533" w:type="dxa"/>
            <w:vMerge w:val="continue"/>
            <w:vAlign w:val="center"/>
          </w:tcPr>
          <w:p>
            <w:pPr>
              <w:jc w:val="center"/>
              <w:rPr>
                <w:rFonts w:ascii="宋体" w:hAnsi="宋体" w:cs="宋体"/>
                <w:bCs/>
                <w:sz w:val="18"/>
                <w:szCs w:val="18"/>
              </w:rPr>
            </w:pPr>
          </w:p>
        </w:tc>
        <w:tc>
          <w:tcPr>
            <w:tcW w:w="1397"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6"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 xml:space="preserve">2545 </w:t>
            </w:r>
          </w:p>
        </w:tc>
        <w:tc>
          <w:tcPr>
            <w:tcW w:w="661" w:type="dxa"/>
            <w:vAlign w:val="center"/>
          </w:tcPr>
          <w:p>
            <w:pPr>
              <w:jc w:val="center"/>
              <w:rPr>
                <w:rFonts w:ascii="宋体" w:hAnsi="宋体" w:cs="宋体"/>
                <w:bCs/>
                <w:sz w:val="18"/>
                <w:szCs w:val="18"/>
              </w:rPr>
            </w:pPr>
            <w:r>
              <w:rPr>
                <w:rFonts w:hint="eastAsia" w:ascii="宋体" w:hAnsi="宋体" w:cs="宋体"/>
                <w:bCs/>
                <w:sz w:val="18"/>
                <w:szCs w:val="18"/>
              </w:rPr>
              <w:t>2570</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2545</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2494</w:t>
            </w:r>
          </w:p>
        </w:tc>
        <w:tc>
          <w:tcPr>
            <w:tcW w:w="646" w:type="dxa"/>
            <w:vAlign w:val="center"/>
          </w:tcPr>
          <w:p>
            <w:pPr>
              <w:jc w:val="center"/>
              <w:rPr>
                <w:rFonts w:ascii="宋体" w:hAnsi="宋体" w:cs="宋体"/>
                <w:bCs/>
                <w:sz w:val="18"/>
                <w:szCs w:val="18"/>
              </w:rPr>
            </w:pPr>
            <w:r>
              <w:rPr>
                <w:rFonts w:hint="eastAsia" w:ascii="宋体" w:hAnsi="宋体" w:cs="宋体"/>
                <w:bCs/>
                <w:sz w:val="18"/>
                <w:szCs w:val="18"/>
              </w:rPr>
              <w:t>2494</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2466</w:t>
            </w:r>
          </w:p>
        </w:tc>
        <w:tc>
          <w:tcPr>
            <w:tcW w:w="736"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533" w:type="dxa"/>
            <w:vMerge w:val="continue"/>
            <w:shd w:val="clear" w:color="auto" w:fill="auto"/>
            <w:vAlign w:val="center"/>
          </w:tcPr>
          <w:p>
            <w:pPr>
              <w:jc w:val="center"/>
              <w:rPr>
                <w:rFonts w:ascii="宋体" w:hAnsi="宋体" w:cs="宋体"/>
                <w:bCs/>
                <w:sz w:val="18"/>
                <w:szCs w:val="18"/>
              </w:rPr>
            </w:pPr>
          </w:p>
        </w:tc>
        <w:tc>
          <w:tcPr>
            <w:tcW w:w="139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31"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76"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25.2</w:t>
            </w:r>
          </w:p>
        </w:tc>
        <w:tc>
          <w:tcPr>
            <w:tcW w:w="66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22.4</w:t>
            </w:r>
          </w:p>
        </w:tc>
        <w:tc>
          <w:tcPr>
            <w:tcW w:w="692" w:type="dxa"/>
            <w:vAlign w:val="center"/>
          </w:tcPr>
          <w:p>
            <w:pPr>
              <w:jc w:val="center"/>
              <w:rPr>
                <w:rFonts w:ascii="宋体" w:hAnsi="宋体" w:cs="宋体"/>
                <w:bCs/>
                <w:sz w:val="18"/>
                <w:szCs w:val="18"/>
                <w:highlight w:val="cyan"/>
              </w:rPr>
            </w:pPr>
            <w:r>
              <w:rPr>
                <w:rFonts w:hint="eastAsia" w:ascii="宋体" w:hAnsi="宋体" w:cs="宋体"/>
                <w:bCs/>
                <w:sz w:val="18"/>
                <w:szCs w:val="18"/>
              </w:rPr>
              <w:t>24.5</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20.7</w:t>
            </w:r>
          </w:p>
        </w:tc>
        <w:tc>
          <w:tcPr>
            <w:tcW w:w="646" w:type="dxa"/>
            <w:vAlign w:val="center"/>
          </w:tcPr>
          <w:p>
            <w:pPr>
              <w:jc w:val="center"/>
              <w:rPr>
                <w:rFonts w:ascii="宋体" w:hAnsi="宋体" w:cs="宋体"/>
                <w:bCs/>
                <w:sz w:val="18"/>
                <w:szCs w:val="18"/>
              </w:rPr>
            </w:pPr>
            <w:r>
              <w:rPr>
                <w:rFonts w:hint="eastAsia" w:ascii="宋体" w:hAnsi="宋体" w:cs="宋体"/>
                <w:bCs/>
                <w:sz w:val="18"/>
                <w:szCs w:val="18"/>
              </w:rPr>
              <w:t>27.0</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23.1</w:t>
            </w:r>
          </w:p>
        </w:tc>
        <w:tc>
          <w:tcPr>
            <w:tcW w:w="736"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533" w:type="dxa"/>
            <w:vMerge w:val="continue"/>
            <w:shd w:val="clear" w:color="auto" w:fill="auto"/>
            <w:vAlign w:val="center"/>
          </w:tcPr>
          <w:p>
            <w:pPr>
              <w:jc w:val="center"/>
              <w:rPr>
                <w:rFonts w:ascii="宋体" w:hAnsi="宋体" w:cs="宋体"/>
                <w:bCs/>
                <w:sz w:val="18"/>
                <w:szCs w:val="18"/>
              </w:rPr>
            </w:pPr>
          </w:p>
        </w:tc>
        <w:tc>
          <w:tcPr>
            <w:tcW w:w="139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31"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76"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0.06</w:t>
            </w:r>
          </w:p>
        </w:tc>
        <w:tc>
          <w:tcPr>
            <w:tcW w:w="66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0.05</w:t>
            </w:r>
          </w:p>
        </w:tc>
        <w:tc>
          <w:tcPr>
            <w:tcW w:w="692" w:type="dxa"/>
            <w:vAlign w:val="center"/>
          </w:tcPr>
          <w:p>
            <w:pPr>
              <w:jc w:val="center"/>
              <w:rPr>
                <w:rFonts w:ascii="宋体" w:hAnsi="宋体" w:cs="宋体"/>
                <w:bCs/>
                <w:sz w:val="18"/>
                <w:szCs w:val="18"/>
                <w:highlight w:val="cyan"/>
              </w:rPr>
            </w:pPr>
            <w:r>
              <w:rPr>
                <w:rFonts w:hint="eastAsia" w:ascii="宋体" w:hAnsi="宋体" w:cs="宋体"/>
                <w:bCs/>
                <w:sz w:val="18"/>
                <w:szCs w:val="18"/>
              </w:rPr>
              <w:t>0.05</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0.04</w:t>
            </w:r>
          </w:p>
        </w:tc>
        <w:tc>
          <w:tcPr>
            <w:tcW w:w="646" w:type="dxa"/>
            <w:vAlign w:val="center"/>
          </w:tcPr>
          <w:p>
            <w:pPr>
              <w:jc w:val="center"/>
              <w:rPr>
                <w:rFonts w:ascii="宋体" w:hAnsi="宋体" w:cs="宋体"/>
                <w:bCs/>
                <w:sz w:val="18"/>
                <w:szCs w:val="18"/>
              </w:rPr>
            </w:pPr>
            <w:r>
              <w:rPr>
                <w:rFonts w:hint="eastAsia" w:ascii="宋体" w:hAnsi="宋体" w:cs="宋体"/>
                <w:bCs/>
                <w:sz w:val="18"/>
                <w:szCs w:val="18"/>
              </w:rPr>
              <w:t>0.06</w:t>
            </w:r>
          </w:p>
        </w:tc>
        <w:tc>
          <w:tcPr>
            <w:tcW w:w="631" w:type="dxa"/>
            <w:vAlign w:val="center"/>
          </w:tcPr>
          <w:p>
            <w:pPr>
              <w:jc w:val="center"/>
              <w:rPr>
                <w:rFonts w:ascii="宋体" w:hAnsi="宋体" w:cs="宋体"/>
                <w:bCs/>
                <w:sz w:val="18"/>
                <w:szCs w:val="18"/>
              </w:rPr>
            </w:pPr>
            <w:r>
              <w:rPr>
                <w:rFonts w:hint="eastAsia" w:ascii="宋体" w:hAnsi="宋体" w:cs="宋体"/>
                <w:bCs/>
                <w:sz w:val="18"/>
                <w:szCs w:val="18"/>
              </w:rPr>
              <w:t>0.05</w:t>
            </w:r>
          </w:p>
        </w:tc>
        <w:tc>
          <w:tcPr>
            <w:tcW w:w="736"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p>
    <w:tbl>
      <w:tblPr>
        <w:tblStyle w:val="12"/>
        <w:tblpPr w:leftFromText="180" w:rightFromText="180" w:vertAnchor="text" w:horzAnchor="page" w:tblpX="1920" w:tblpY="434"/>
        <w:tblOverlap w:val="never"/>
        <w:tblW w:w="8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595"/>
        <w:gridCol w:w="632"/>
        <w:gridCol w:w="677"/>
        <w:gridCol w:w="662"/>
        <w:gridCol w:w="692"/>
        <w:gridCol w:w="632"/>
        <w:gridCol w:w="632"/>
        <w:gridCol w:w="647"/>
        <w:gridCol w:w="7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934"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632"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31" w:type="dxa"/>
            <w:gridSpan w:val="3"/>
            <w:vAlign w:val="center"/>
          </w:tcPr>
          <w:p>
            <w:pPr>
              <w:jc w:val="center"/>
              <w:rPr>
                <w:rFonts w:ascii="宋体" w:hAnsi="宋体" w:cs="宋体"/>
                <w:b/>
                <w:sz w:val="18"/>
                <w:szCs w:val="18"/>
              </w:rPr>
            </w:pPr>
            <w:r>
              <w:rPr>
                <w:rFonts w:hint="eastAsia" w:ascii="宋体" w:hAnsi="宋体"/>
                <w:b/>
                <w:bCs/>
                <w:sz w:val="18"/>
                <w:szCs w:val="18"/>
              </w:rPr>
              <w:t xml:space="preserve">12月22日 </w:t>
            </w:r>
          </w:p>
        </w:tc>
        <w:tc>
          <w:tcPr>
            <w:tcW w:w="1911" w:type="dxa"/>
            <w:gridSpan w:val="3"/>
            <w:vAlign w:val="center"/>
          </w:tcPr>
          <w:p>
            <w:pPr>
              <w:jc w:val="center"/>
              <w:rPr>
                <w:rFonts w:ascii="宋体" w:hAnsi="宋体"/>
                <w:b/>
                <w:bCs/>
                <w:sz w:val="18"/>
                <w:szCs w:val="18"/>
              </w:rPr>
            </w:pPr>
            <w:r>
              <w:rPr>
                <w:rFonts w:hint="eastAsia" w:ascii="宋体" w:hAnsi="宋体"/>
                <w:b/>
                <w:bCs/>
                <w:sz w:val="18"/>
                <w:szCs w:val="18"/>
              </w:rPr>
              <w:t>12月23日</w:t>
            </w:r>
          </w:p>
        </w:tc>
        <w:tc>
          <w:tcPr>
            <w:tcW w:w="712"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2934" w:type="dxa"/>
            <w:gridSpan w:val="2"/>
            <w:vMerge w:val="continue"/>
            <w:vAlign w:val="center"/>
          </w:tcPr>
          <w:p>
            <w:pPr>
              <w:jc w:val="center"/>
              <w:rPr>
                <w:sz w:val="18"/>
                <w:szCs w:val="18"/>
              </w:rPr>
            </w:pPr>
          </w:p>
        </w:tc>
        <w:tc>
          <w:tcPr>
            <w:tcW w:w="632" w:type="dxa"/>
            <w:vMerge w:val="continue"/>
            <w:vAlign w:val="center"/>
          </w:tcPr>
          <w:p>
            <w:pPr>
              <w:jc w:val="center"/>
              <w:rPr>
                <w:sz w:val="18"/>
                <w:szCs w:val="18"/>
              </w:rPr>
            </w:pPr>
          </w:p>
        </w:tc>
        <w:tc>
          <w:tcPr>
            <w:tcW w:w="677" w:type="dxa"/>
            <w:vAlign w:val="center"/>
          </w:tcPr>
          <w:p>
            <w:pPr>
              <w:jc w:val="center"/>
              <w:rPr>
                <w:rFonts w:ascii="宋体" w:hAnsi="宋体"/>
                <w:b/>
                <w:bCs/>
                <w:sz w:val="18"/>
                <w:szCs w:val="18"/>
              </w:rPr>
            </w:pPr>
            <w:r>
              <w:rPr>
                <w:rFonts w:hint="eastAsia" w:ascii="宋体" w:hAnsi="宋体"/>
                <w:b/>
                <w:bCs/>
                <w:sz w:val="18"/>
                <w:szCs w:val="18"/>
              </w:rPr>
              <w:t>第1频次</w:t>
            </w:r>
          </w:p>
        </w:tc>
        <w:tc>
          <w:tcPr>
            <w:tcW w:w="662" w:type="dxa"/>
            <w:vAlign w:val="center"/>
          </w:tcPr>
          <w:p>
            <w:pPr>
              <w:jc w:val="center"/>
              <w:rPr>
                <w:rFonts w:ascii="宋体" w:hAnsi="宋体"/>
                <w:b/>
                <w:bCs/>
                <w:sz w:val="18"/>
                <w:szCs w:val="18"/>
              </w:rPr>
            </w:pPr>
            <w:r>
              <w:rPr>
                <w:rFonts w:hint="eastAsia" w:ascii="宋体" w:hAnsi="宋体"/>
                <w:b/>
                <w:bCs/>
                <w:sz w:val="18"/>
                <w:szCs w:val="18"/>
              </w:rPr>
              <w:t>第2频次</w:t>
            </w:r>
          </w:p>
        </w:tc>
        <w:tc>
          <w:tcPr>
            <w:tcW w:w="692" w:type="dxa"/>
            <w:vAlign w:val="center"/>
          </w:tcPr>
          <w:p>
            <w:pPr>
              <w:jc w:val="center"/>
              <w:rPr>
                <w:rFonts w:ascii="宋体" w:hAnsi="宋体"/>
                <w:b/>
                <w:bCs/>
                <w:sz w:val="18"/>
                <w:szCs w:val="18"/>
              </w:rPr>
            </w:pPr>
            <w:r>
              <w:rPr>
                <w:rFonts w:hint="eastAsia" w:ascii="宋体" w:hAnsi="宋体"/>
                <w:b/>
                <w:bCs/>
                <w:sz w:val="18"/>
                <w:szCs w:val="18"/>
              </w:rPr>
              <w:t>第3频次</w:t>
            </w:r>
          </w:p>
        </w:tc>
        <w:tc>
          <w:tcPr>
            <w:tcW w:w="632" w:type="dxa"/>
            <w:vAlign w:val="center"/>
          </w:tcPr>
          <w:p>
            <w:pPr>
              <w:jc w:val="center"/>
              <w:rPr>
                <w:rFonts w:ascii="宋体" w:hAnsi="宋体"/>
                <w:b/>
                <w:bCs/>
                <w:sz w:val="18"/>
                <w:szCs w:val="18"/>
              </w:rPr>
            </w:pPr>
            <w:r>
              <w:rPr>
                <w:rFonts w:hint="eastAsia" w:ascii="宋体" w:hAnsi="宋体"/>
                <w:b/>
                <w:bCs/>
                <w:sz w:val="18"/>
                <w:szCs w:val="18"/>
              </w:rPr>
              <w:t>第4频次</w:t>
            </w:r>
          </w:p>
        </w:tc>
        <w:tc>
          <w:tcPr>
            <w:tcW w:w="632" w:type="dxa"/>
            <w:vAlign w:val="center"/>
          </w:tcPr>
          <w:p>
            <w:pPr>
              <w:jc w:val="center"/>
              <w:rPr>
                <w:rFonts w:ascii="宋体" w:hAnsi="宋体"/>
                <w:b/>
                <w:bCs/>
                <w:sz w:val="18"/>
                <w:szCs w:val="18"/>
              </w:rPr>
            </w:pPr>
            <w:r>
              <w:rPr>
                <w:rFonts w:hint="eastAsia" w:ascii="宋体" w:hAnsi="宋体"/>
                <w:b/>
                <w:bCs/>
                <w:sz w:val="18"/>
                <w:szCs w:val="18"/>
              </w:rPr>
              <w:t>第5频次</w:t>
            </w:r>
          </w:p>
        </w:tc>
        <w:tc>
          <w:tcPr>
            <w:tcW w:w="647" w:type="dxa"/>
            <w:vAlign w:val="center"/>
          </w:tcPr>
          <w:p>
            <w:pPr>
              <w:jc w:val="center"/>
              <w:rPr>
                <w:rFonts w:ascii="宋体" w:hAnsi="宋体"/>
                <w:b/>
                <w:bCs/>
                <w:sz w:val="18"/>
                <w:szCs w:val="18"/>
              </w:rPr>
            </w:pPr>
            <w:r>
              <w:rPr>
                <w:rFonts w:hint="eastAsia" w:ascii="宋体" w:hAnsi="宋体"/>
                <w:b/>
                <w:bCs/>
                <w:sz w:val="18"/>
                <w:szCs w:val="18"/>
              </w:rPr>
              <w:t>第6频次</w:t>
            </w:r>
          </w:p>
        </w:tc>
        <w:tc>
          <w:tcPr>
            <w:tcW w:w="712"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2934" w:type="dxa"/>
            <w:gridSpan w:val="2"/>
            <w:vMerge w:val="continue"/>
            <w:vAlign w:val="center"/>
          </w:tcPr>
          <w:p>
            <w:pPr>
              <w:jc w:val="center"/>
              <w:rPr>
                <w:rFonts w:ascii="宋体" w:hAnsi="宋体" w:cs="宋体"/>
                <w:b/>
                <w:sz w:val="18"/>
                <w:szCs w:val="18"/>
              </w:rPr>
            </w:pPr>
          </w:p>
        </w:tc>
        <w:tc>
          <w:tcPr>
            <w:tcW w:w="632" w:type="dxa"/>
            <w:vMerge w:val="continue"/>
            <w:vAlign w:val="center"/>
          </w:tcPr>
          <w:p>
            <w:pPr>
              <w:jc w:val="center"/>
              <w:rPr>
                <w:rFonts w:ascii="宋体" w:hAnsi="宋体" w:cs="宋体"/>
                <w:b/>
                <w:sz w:val="18"/>
                <w:szCs w:val="18"/>
              </w:rPr>
            </w:pPr>
          </w:p>
        </w:tc>
        <w:tc>
          <w:tcPr>
            <w:tcW w:w="67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6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9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12"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934"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7" w:type="dxa"/>
            <w:vAlign w:val="center"/>
          </w:tcPr>
          <w:p>
            <w:pPr>
              <w:jc w:val="center"/>
              <w:rPr>
                <w:rFonts w:ascii="宋体" w:hAnsi="宋体" w:cs="宋体"/>
                <w:bCs/>
                <w:sz w:val="18"/>
                <w:szCs w:val="18"/>
              </w:rPr>
            </w:pPr>
            <w:r>
              <w:rPr>
                <w:rFonts w:hint="eastAsia" w:ascii="宋体" w:hAnsi="宋体" w:cs="宋体"/>
                <w:bCs/>
                <w:sz w:val="18"/>
                <w:szCs w:val="18"/>
              </w:rPr>
              <w:t>2505</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2494</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2485</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2524</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2527</w:t>
            </w:r>
          </w:p>
        </w:tc>
        <w:tc>
          <w:tcPr>
            <w:tcW w:w="647" w:type="dxa"/>
            <w:vAlign w:val="center"/>
          </w:tcPr>
          <w:p>
            <w:pPr>
              <w:jc w:val="center"/>
              <w:rPr>
                <w:rFonts w:ascii="宋体" w:hAnsi="宋体" w:cs="宋体"/>
                <w:bCs/>
                <w:sz w:val="18"/>
                <w:szCs w:val="18"/>
              </w:rPr>
            </w:pPr>
            <w:r>
              <w:rPr>
                <w:rFonts w:hint="eastAsia" w:ascii="宋体" w:hAnsi="宋体" w:cs="宋体"/>
                <w:bCs/>
                <w:sz w:val="18"/>
                <w:szCs w:val="18"/>
              </w:rPr>
              <w:t>2533</w:t>
            </w:r>
          </w:p>
        </w:tc>
        <w:tc>
          <w:tcPr>
            <w:tcW w:w="71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339"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595"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77" w:type="dxa"/>
            <w:vAlign w:val="center"/>
          </w:tcPr>
          <w:p>
            <w:pPr>
              <w:jc w:val="center"/>
              <w:rPr>
                <w:rFonts w:ascii="宋体" w:hAnsi="宋体" w:cs="宋体"/>
                <w:bCs/>
                <w:sz w:val="18"/>
                <w:szCs w:val="18"/>
              </w:rPr>
            </w:pPr>
            <w:r>
              <w:rPr>
                <w:rFonts w:hint="eastAsia" w:ascii="宋体" w:hAnsi="宋体" w:cs="宋体"/>
                <w:bCs/>
                <w:sz w:val="18"/>
                <w:szCs w:val="18"/>
              </w:rPr>
              <w:t xml:space="preserve"> 11.5</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11.5</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11.5</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11.8</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11.8</w:t>
            </w:r>
          </w:p>
        </w:tc>
        <w:tc>
          <w:tcPr>
            <w:tcW w:w="647" w:type="dxa"/>
            <w:vAlign w:val="center"/>
          </w:tcPr>
          <w:p>
            <w:pPr>
              <w:jc w:val="center"/>
              <w:rPr>
                <w:rFonts w:ascii="宋体" w:hAnsi="宋体" w:cs="宋体"/>
                <w:bCs/>
                <w:sz w:val="18"/>
                <w:szCs w:val="18"/>
              </w:rPr>
            </w:pPr>
            <w:r>
              <w:rPr>
                <w:rFonts w:hint="eastAsia" w:ascii="宋体" w:hAnsi="宋体" w:cs="宋体"/>
                <w:bCs/>
                <w:sz w:val="18"/>
                <w:szCs w:val="18"/>
              </w:rPr>
              <w:t>11.9</w:t>
            </w:r>
          </w:p>
        </w:tc>
        <w:tc>
          <w:tcPr>
            <w:tcW w:w="71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339" w:type="dxa"/>
            <w:vMerge w:val="continue"/>
            <w:vAlign w:val="center"/>
          </w:tcPr>
          <w:p>
            <w:pPr>
              <w:jc w:val="center"/>
              <w:rPr>
                <w:rFonts w:ascii="宋体" w:hAnsi="宋体" w:cs="宋体"/>
                <w:bCs/>
                <w:sz w:val="18"/>
                <w:szCs w:val="18"/>
              </w:rPr>
            </w:pPr>
          </w:p>
        </w:tc>
        <w:tc>
          <w:tcPr>
            <w:tcW w:w="1595"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7"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2927</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2922</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2920</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3009</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3014</w:t>
            </w:r>
          </w:p>
        </w:tc>
        <w:tc>
          <w:tcPr>
            <w:tcW w:w="647" w:type="dxa"/>
            <w:vAlign w:val="center"/>
          </w:tcPr>
          <w:p>
            <w:pPr>
              <w:jc w:val="center"/>
              <w:rPr>
                <w:rFonts w:ascii="宋体" w:hAnsi="宋体" w:cs="宋体"/>
                <w:bCs/>
                <w:sz w:val="18"/>
                <w:szCs w:val="18"/>
              </w:rPr>
            </w:pPr>
            <w:r>
              <w:rPr>
                <w:rFonts w:hint="eastAsia" w:ascii="宋体" w:hAnsi="宋体" w:cs="宋体"/>
                <w:bCs/>
                <w:sz w:val="18"/>
                <w:szCs w:val="18"/>
              </w:rPr>
              <w:t>3025</w:t>
            </w:r>
          </w:p>
        </w:tc>
        <w:tc>
          <w:tcPr>
            <w:tcW w:w="71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339" w:type="dxa"/>
            <w:vMerge w:val="continue"/>
            <w:shd w:val="clear" w:color="auto" w:fill="auto"/>
            <w:vAlign w:val="center"/>
          </w:tcPr>
          <w:p>
            <w:pPr>
              <w:jc w:val="center"/>
              <w:rPr>
                <w:rFonts w:ascii="宋体" w:hAnsi="宋体" w:cs="宋体"/>
                <w:bCs/>
                <w:sz w:val="18"/>
                <w:szCs w:val="18"/>
              </w:rPr>
            </w:pPr>
          </w:p>
        </w:tc>
        <w:tc>
          <w:tcPr>
            <w:tcW w:w="159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32"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77"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6.8</w:t>
            </w:r>
          </w:p>
        </w:tc>
        <w:tc>
          <w:tcPr>
            <w:tcW w:w="662"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7.7</w:t>
            </w:r>
          </w:p>
        </w:tc>
        <w:tc>
          <w:tcPr>
            <w:tcW w:w="692" w:type="dxa"/>
            <w:vAlign w:val="center"/>
          </w:tcPr>
          <w:p>
            <w:pPr>
              <w:jc w:val="center"/>
              <w:rPr>
                <w:rFonts w:ascii="宋体" w:hAnsi="宋体" w:cs="宋体"/>
                <w:bCs/>
                <w:sz w:val="18"/>
                <w:szCs w:val="18"/>
                <w:highlight w:val="cyan"/>
              </w:rPr>
            </w:pPr>
            <w:r>
              <w:rPr>
                <w:rFonts w:hint="eastAsia" w:ascii="宋体" w:hAnsi="宋体" w:cs="宋体"/>
                <w:bCs/>
                <w:sz w:val="18"/>
                <w:szCs w:val="18"/>
              </w:rPr>
              <w:t>9.3</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10.7</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11.4</w:t>
            </w:r>
          </w:p>
        </w:tc>
        <w:tc>
          <w:tcPr>
            <w:tcW w:w="647" w:type="dxa"/>
            <w:vAlign w:val="center"/>
          </w:tcPr>
          <w:p>
            <w:pPr>
              <w:jc w:val="center"/>
              <w:rPr>
                <w:rFonts w:ascii="宋体" w:hAnsi="宋体" w:cs="宋体"/>
                <w:bCs/>
                <w:sz w:val="18"/>
                <w:szCs w:val="18"/>
              </w:rPr>
            </w:pPr>
            <w:r>
              <w:rPr>
                <w:rFonts w:hint="eastAsia" w:ascii="宋体" w:hAnsi="宋体" w:cs="宋体"/>
                <w:bCs/>
                <w:sz w:val="18"/>
                <w:szCs w:val="18"/>
              </w:rPr>
              <w:t>8.1</w:t>
            </w:r>
          </w:p>
        </w:tc>
        <w:tc>
          <w:tcPr>
            <w:tcW w:w="712"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339" w:type="dxa"/>
            <w:vMerge w:val="continue"/>
            <w:shd w:val="clear" w:color="auto" w:fill="auto"/>
            <w:vAlign w:val="center"/>
          </w:tcPr>
          <w:p>
            <w:pPr>
              <w:jc w:val="center"/>
              <w:rPr>
                <w:rFonts w:ascii="宋体" w:hAnsi="宋体" w:cs="宋体"/>
                <w:bCs/>
                <w:sz w:val="18"/>
                <w:szCs w:val="18"/>
              </w:rPr>
            </w:pPr>
          </w:p>
        </w:tc>
        <w:tc>
          <w:tcPr>
            <w:tcW w:w="159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32"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77"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0.02</w:t>
            </w:r>
          </w:p>
        </w:tc>
        <w:tc>
          <w:tcPr>
            <w:tcW w:w="662"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0.02</w:t>
            </w:r>
          </w:p>
        </w:tc>
        <w:tc>
          <w:tcPr>
            <w:tcW w:w="692" w:type="dxa"/>
            <w:vAlign w:val="center"/>
          </w:tcPr>
          <w:p>
            <w:pPr>
              <w:jc w:val="center"/>
              <w:rPr>
                <w:rFonts w:ascii="宋体" w:hAnsi="宋体" w:cs="宋体"/>
                <w:bCs/>
                <w:sz w:val="18"/>
                <w:szCs w:val="18"/>
                <w:highlight w:val="cyan"/>
              </w:rPr>
            </w:pPr>
            <w:r>
              <w:rPr>
                <w:rFonts w:hint="eastAsia" w:ascii="宋体" w:hAnsi="宋体" w:cs="宋体"/>
                <w:bCs/>
                <w:sz w:val="18"/>
                <w:szCs w:val="18"/>
              </w:rPr>
              <w:t>0.02</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632"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647" w:type="dxa"/>
            <w:vAlign w:val="center"/>
          </w:tcPr>
          <w:p>
            <w:pPr>
              <w:jc w:val="center"/>
              <w:rPr>
                <w:rFonts w:ascii="宋体" w:hAnsi="宋体" w:cs="宋体"/>
                <w:bCs/>
                <w:sz w:val="18"/>
                <w:szCs w:val="18"/>
              </w:rPr>
            </w:pPr>
            <w:r>
              <w:rPr>
                <w:rFonts w:hint="eastAsia" w:ascii="宋体" w:hAnsi="宋体" w:cs="宋体"/>
                <w:bCs/>
                <w:sz w:val="18"/>
                <w:szCs w:val="18"/>
              </w:rPr>
              <w:t>0.02</w:t>
            </w:r>
          </w:p>
        </w:tc>
        <w:tc>
          <w:tcPr>
            <w:tcW w:w="712"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r>
        <w:rPr>
          <w:rFonts w:hint="eastAsia" w:ascii="宋体" w:hAnsi="宋体"/>
          <w:b/>
        </w:rPr>
        <w:t>表8-6                  3#磨粉除尘器有组织排放监测结果</w:t>
      </w:r>
    </w:p>
    <w:p>
      <w:pPr>
        <w:tabs>
          <w:tab w:val="left" w:pos="0"/>
          <w:tab w:val="left" w:pos="6300"/>
        </w:tabs>
        <w:rPr>
          <w:rFonts w:ascii="宋体" w:hAnsi="宋体"/>
          <w:b/>
        </w:rPr>
      </w:pPr>
      <w:r>
        <w:rPr>
          <w:rFonts w:hint="eastAsia" w:ascii="宋体" w:hAnsi="宋体"/>
          <w:b/>
        </w:rPr>
        <w:t>表8-7                   4#磨粉除尘器有组织排放监测结果</w:t>
      </w:r>
    </w:p>
    <w:tbl>
      <w:tblPr>
        <w:tblStyle w:val="12"/>
        <w:tblpPr w:leftFromText="180" w:rightFromText="180" w:vertAnchor="text" w:horzAnchor="page" w:tblpX="1965" w:tblpY="113"/>
        <w:tblOverlap w:val="never"/>
        <w:tblW w:w="81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456"/>
        <w:gridCol w:w="776"/>
        <w:gridCol w:w="671"/>
        <w:gridCol w:w="676"/>
        <w:gridCol w:w="706"/>
        <w:gridCol w:w="685"/>
        <w:gridCol w:w="606"/>
        <w:gridCol w:w="616"/>
        <w:gridCol w:w="6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2758"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776"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53"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1907"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686"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2758" w:type="dxa"/>
            <w:gridSpan w:val="2"/>
            <w:vMerge w:val="continue"/>
            <w:vAlign w:val="center"/>
          </w:tcPr>
          <w:p>
            <w:pPr>
              <w:jc w:val="center"/>
              <w:rPr>
                <w:sz w:val="18"/>
                <w:szCs w:val="18"/>
              </w:rPr>
            </w:pPr>
          </w:p>
        </w:tc>
        <w:tc>
          <w:tcPr>
            <w:tcW w:w="776" w:type="dxa"/>
            <w:vMerge w:val="continue"/>
            <w:vAlign w:val="center"/>
          </w:tcPr>
          <w:p>
            <w:pPr>
              <w:jc w:val="center"/>
              <w:rPr>
                <w:sz w:val="18"/>
                <w:szCs w:val="18"/>
              </w:rPr>
            </w:pPr>
          </w:p>
        </w:tc>
        <w:tc>
          <w:tcPr>
            <w:tcW w:w="671" w:type="dxa"/>
            <w:vAlign w:val="center"/>
          </w:tcPr>
          <w:p>
            <w:pPr>
              <w:jc w:val="center"/>
              <w:rPr>
                <w:rFonts w:ascii="宋体" w:hAnsi="宋体"/>
                <w:b/>
                <w:bCs/>
                <w:sz w:val="18"/>
                <w:szCs w:val="18"/>
              </w:rPr>
            </w:pPr>
            <w:r>
              <w:rPr>
                <w:rFonts w:hint="eastAsia" w:ascii="宋体" w:hAnsi="宋体"/>
                <w:b/>
                <w:bCs/>
                <w:sz w:val="18"/>
                <w:szCs w:val="18"/>
              </w:rPr>
              <w:t>第1频次</w:t>
            </w:r>
          </w:p>
        </w:tc>
        <w:tc>
          <w:tcPr>
            <w:tcW w:w="676" w:type="dxa"/>
            <w:vAlign w:val="center"/>
          </w:tcPr>
          <w:p>
            <w:pPr>
              <w:jc w:val="center"/>
              <w:rPr>
                <w:rFonts w:ascii="宋体" w:hAnsi="宋体"/>
                <w:b/>
                <w:bCs/>
                <w:sz w:val="18"/>
                <w:szCs w:val="18"/>
              </w:rPr>
            </w:pPr>
            <w:r>
              <w:rPr>
                <w:rFonts w:hint="eastAsia" w:ascii="宋体" w:hAnsi="宋体"/>
                <w:b/>
                <w:bCs/>
                <w:sz w:val="18"/>
                <w:szCs w:val="18"/>
              </w:rPr>
              <w:t>第2频次</w:t>
            </w:r>
          </w:p>
        </w:tc>
        <w:tc>
          <w:tcPr>
            <w:tcW w:w="706" w:type="dxa"/>
            <w:vAlign w:val="center"/>
          </w:tcPr>
          <w:p>
            <w:pPr>
              <w:jc w:val="center"/>
              <w:rPr>
                <w:rFonts w:ascii="宋体" w:hAnsi="宋体"/>
                <w:b/>
                <w:bCs/>
                <w:sz w:val="18"/>
                <w:szCs w:val="18"/>
              </w:rPr>
            </w:pPr>
            <w:r>
              <w:rPr>
                <w:rFonts w:hint="eastAsia" w:ascii="宋体" w:hAnsi="宋体"/>
                <w:b/>
                <w:bCs/>
                <w:sz w:val="18"/>
                <w:szCs w:val="18"/>
              </w:rPr>
              <w:t>第3频次</w:t>
            </w:r>
          </w:p>
        </w:tc>
        <w:tc>
          <w:tcPr>
            <w:tcW w:w="685" w:type="dxa"/>
            <w:vAlign w:val="center"/>
          </w:tcPr>
          <w:p>
            <w:pPr>
              <w:jc w:val="center"/>
              <w:rPr>
                <w:rFonts w:ascii="宋体" w:hAnsi="宋体"/>
                <w:b/>
                <w:bCs/>
                <w:sz w:val="18"/>
                <w:szCs w:val="18"/>
              </w:rPr>
            </w:pPr>
            <w:r>
              <w:rPr>
                <w:rFonts w:hint="eastAsia" w:ascii="宋体" w:hAnsi="宋体"/>
                <w:b/>
                <w:bCs/>
                <w:sz w:val="18"/>
                <w:szCs w:val="18"/>
              </w:rPr>
              <w:t>第4频次</w:t>
            </w:r>
          </w:p>
        </w:tc>
        <w:tc>
          <w:tcPr>
            <w:tcW w:w="606" w:type="dxa"/>
            <w:vAlign w:val="center"/>
          </w:tcPr>
          <w:p>
            <w:pPr>
              <w:jc w:val="center"/>
              <w:rPr>
                <w:rFonts w:ascii="宋体" w:hAnsi="宋体"/>
                <w:b/>
                <w:bCs/>
                <w:sz w:val="18"/>
                <w:szCs w:val="18"/>
              </w:rPr>
            </w:pPr>
            <w:r>
              <w:rPr>
                <w:rFonts w:hint="eastAsia" w:ascii="宋体" w:hAnsi="宋体"/>
                <w:b/>
                <w:bCs/>
                <w:sz w:val="18"/>
                <w:szCs w:val="18"/>
              </w:rPr>
              <w:t>第5频次</w:t>
            </w:r>
          </w:p>
        </w:tc>
        <w:tc>
          <w:tcPr>
            <w:tcW w:w="616" w:type="dxa"/>
            <w:vAlign w:val="center"/>
          </w:tcPr>
          <w:p>
            <w:pPr>
              <w:jc w:val="center"/>
              <w:rPr>
                <w:rFonts w:ascii="宋体" w:hAnsi="宋体"/>
                <w:b/>
                <w:bCs/>
                <w:sz w:val="18"/>
                <w:szCs w:val="18"/>
              </w:rPr>
            </w:pPr>
            <w:r>
              <w:rPr>
                <w:rFonts w:hint="eastAsia" w:ascii="宋体" w:hAnsi="宋体"/>
                <w:b/>
                <w:bCs/>
                <w:sz w:val="18"/>
                <w:szCs w:val="18"/>
              </w:rPr>
              <w:t>第6频次</w:t>
            </w:r>
          </w:p>
        </w:tc>
        <w:tc>
          <w:tcPr>
            <w:tcW w:w="686"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58" w:type="dxa"/>
            <w:gridSpan w:val="2"/>
            <w:vMerge w:val="continue"/>
            <w:vAlign w:val="center"/>
          </w:tcPr>
          <w:p>
            <w:pPr>
              <w:jc w:val="center"/>
              <w:rPr>
                <w:rFonts w:ascii="宋体" w:hAnsi="宋体" w:cs="宋体"/>
                <w:b/>
                <w:sz w:val="18"/>
                <w:szCs w:val="18"/>
              </w:rPr>
            </w:pPr>
          </w:p>
        </w:tc>
        <w:tc>
          <w:tcPr>
            <w:tcW w:w="776" w:type="dxa"/>
            <w:vMerge w:val="continue"/>
            <w:vAlign w:val="center"/>
          </w:tcPr>
          <w:p>
            <w:pPr>
              <w:jc w:val="center"/>
              <w:rPr>
                <w:rFonts w:ascii="宋体" w:hAnsi="宋体" w:cs="宋体"/>
                <w:b/>
                <w:sz w:val="18"/>
                <w:szCs w:val="18"/>
              </w:rPr>
            </w:pPr>
          </w:p>
        </w:tc>
        <w:tc>
          <w:tcPr>
            <w:tcW w:w="67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0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8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0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86"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758"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776"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1" w:type="dxa"/>
            <w:vAlign w:val="center"/>
          </w:tcPr>
          <w:p>
            <w:pPr>
              <w:jc w:val="center"/>
              <w:rPr>
                <w:rFonts w:ascii="宋体" w:hAnsi="宋体" w:cs="宋体"/>
                <w:bCs/>
                <w:sz w:val="18"/>
                <w:szCs w:val="18"/>
              </w:rPr>
            </w:pPr>
            <w:r>
              <w:rPr>
                <w:rFonts w:hint="eastAsia" w:ascii="宋体" w:hAnsi="宋体" w:cs="宋体"/>
                <w:bCs/>
                <w:sz w:val="18"/>
                <w:szCs w:val="18"/>
              </w:rPr>
              <w:t>2462</w:t>
            </w:r>
          </w:p>
        </w:tc>
        <w:tc>
          <w:tcPr>
            <w:tcW w:w="676" w:type="dxa"/>
            <w:vAlign w:val="center"/>
          </w:tcPr>
          <w:p>
            <w:pPr>
              <w:jc w:val="center"/>
              <w:rPr>
                <w:rFonts w:ascii="宋体" w:hAnsi="宋体" w:cs="宋体"/>
                <w:bCs/>
                <w:sz w:val="18"/>
                <w:szCs w:val="18"/>
              </w:rPr>
            </w:pPr>
            <w:r>
              <w:rPr>
                <w:rFonts w:hint="eastAsia" w:ascii="宋体" w:hAnsi="宋体" w:cs="宋体"/>
                <w:bCs/>
                <w:sz w:val="18"/>
                <w:szCs w:val="18"/>
              </w:rPr>
              <w:t>2464</w:t>
            </w:r>
          </w:p>
        </w:tc>
        <w:tc>
          <w:tcPr>
            <w:tcW w:w="706" w:type="dxa"/>
            <w:vAlign w:val="center"/>
          </w:tcPr>
          <w:p>
            <w:pPr>
              <w:jc w:val="center"/>
              <w:rPr>
                <w:rFonts w:ascii="宋体" w:hAnsi="宋体" w:cs="宋体"/>
                <w:bCs/>
                <w:sz w:val="18"/>
                <w:szCs w:val="18"/>
              </w:rPr>
            </w:pPr>
            <w:r>
              <w:rPr>
                <w:rFonts w:hint="eastAsia" w:ascii="宋体" w:hAnsi="宋体" w:cs="宋体"/>
                <w:bCs/>
                <w:sz w:val="18"/>
                <w:szCs w:val="18"/>
              </w:rPr>
              <w:t>2464</w:t>
            </w:r>
          </w:p>
        </w:tc>
        <w:tc>
          <w:tcPr>
            <w:tcW w:w="685" w:type="dxa"/>
            <w:vAlign w:val="center"/>
          </w:tcPr>
          <w:p>
            <w:pPr>
              <w:jc w:val="center"/>
              <w:rPr>
                <w:rFonts w:ascii="宋体" w:hAnsi="宋体" w:cs="宋体"/>
                <w:bCs/>
                <w:sz w:val="18"/>
                <w:szCs w:val="18"/>
              </w:rPr>
            </w:pPr>
            <w:r>
              <w:rPr>
                <w:rFonts w:hint="eastAsia" w:ascii="宋体" w:hAnsi="宋体" w:cs="宋体"/>
                <w:bCs/>
                <w:sz w:val="18"/>
                <w:szCs w:val="18"/>
              </w:rPr>
              <w:t>2461</w:t>
            </w:r>
          </w:p>
        </w:tc>
        <w:tc>
          <w:tcPr>
            <w:tcW w:w="606" w:type="dxa"/>
            <w:vAlign w:val="center"/>
          </w:tcPr>
          <w:p>
            <w:pPr>
              <w:jc w:val="center"/>
              <w:rPr>
                <w:rFonts w:ascii="宋体" w:hAnsi="宋体" w:cs="宋体"/>
                <w:bCs/>
                <w:sz w:val="18"/>
                <w:szCs w:val="18"/>
              </w:rPr>
            </w:pPr>
            <w:r>
              <w:rPr>
                <w:rFonts w:hint="eastAsia" w:ascii="宋体" w:hAnsi="宋体" w:cs="宋体"/>
                <w:bCs/>
                <w:sz w:val="18"/>
                <w:szCs w:val="18"/>
              </w:rPr>
              <w:t>2461</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2464</w:t>
            </w:r>
          </w:p>
        </w:tc>
        <w:tc>
          <w:tcPr>
            <w:tcW w:w="686"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302"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456"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776"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71" w:type="dxa"/>
            <w:vAlign w:val="center"/>
          </w:tcPr>
          <w:p>
            <w:pPr>
              <w:jc w:val="center"/>
              <w:rPr>
                <w:rFonts w:ascii="宋体" w:hAnsi="宋体" w:cs="宋体"/>
                <w:bCs/>
                <w:sz w:val="18"/>
                <w:szCs w:val="18"/>
              </w:rPr>
            </w:pPr>
            <w:r>
              <w:rPr>
                <w:rFonts w:hint="eastAsia" w:ascii="宋体" w:hAnsi="宋体" w:cs="宋体"/>
                <w:bCs/>
                <w:sz w:val="18"/>
                <w:szCs w:val="18"/>
              </w:rPr>
              <w:t xml:space="preserve"> 11.5</w:t>
            </w:r>
          </w:p>
        </w:tc>
        <w:tc>
          <w:tcPr>
            <w:tcW w:w="676" w:type="dxa"/>
            <w:vAlign w:val="center"/>
          </w:tcPr>
          <w:p>
            <w:pPr>
              <w:jc w:val="center"/>
              <w:rPr>
                <w:rFonts w:ascii="宋体" w:hAnsi="宋体" w:cs="宋体"/>
                <w:bCs/>
                <w:sz w:val="18"/>
                <w:szCs w:val="18"/>
              </w:rPr>
            </w:pPr>
            <w:r>
              <w:rPr>
                <w:rFonts w:hint="eastAsia" w:ascii="宋体" w:hAnsi="宋体" w:cs="宋体"/>
                <w:bCs/>
                <w:sz w:val="18"/>
                <w:szCs w:val="18"/>
              </w:rPr>
              <w:t>11.5</w:t>
            </w:r>
          </w:p>
        </w:tc>
        <w:tc>
          <w:tcPr>
            <w:tcW w:w="706" w:type="dxa"/>
            <w:vAlign w:val="center"/>
          </w:tcPr>
          <w:p>
            <w:pPr>
              <w:jc w:val="center"/>
              <w:rPr>
                <w:rFonts w:ascii="宋体" w:hAnsi="宋体" w:cs="宋体"/>
                <w:bCs/>
                <w:sz w:val="18"/>
                <w:szCs w:val="18"/>
              </w:rPr>
            </w:pPr>
            <w:r>
              <w:rPr>
                <w:rFonts w:hint="eastAsia" w:ascii="宋体" w:hAnsi="宋体" w:cs="宋体"/>
                <w:bCs/>
                <w:sz w:val="18"/>
                <w:szCs w:val="18"/>
              </w:rPr>
              <w:t>11.5</w:t>
            </w:r>
          </w:p>
        </w:tc>
        <w:tc>
          <w:tcPr>
            <w:tcW w:w="685" w:type="dxa"/>
            <w:vAlign w:val="center"/>
          </w:tcPr>
          <w:p>
            <w:pPr>
              <w:jc w:val="center"/>
              <w:rPr>
                <w:rFonts w:ascii="宋体" w:hAnsi="宋体" w:cs="宋体"/>
                <w:bCs/>
                <w:sz w:val="18"/>
                <w:szCs w:val="18"/>
              </w:rPr>
            </w:pPr>
            <w:r>
              <w:rPr>
                <w:rFonts w:hint="eastAsia" w:ascii="宋体" w:hAnsi="宋体" w:cs="宋体"/>
                <w:bCs/>
                <w:sz w:val="18"/>
                <w:szCs w:val="18"/>
              </w:rPr>
              <w:t>11.8</w:t>
            </w:r>
          </w:p>
        </w:tc>
        <w:tc>
          <w:tcPr>
            <w:tcW w:w="606" w:type="dxa"/>
            <w:vAlign w:val="center"/>
          </w:tcPr>
          <w:p>
            <w:pPr>
              <w:jc w:val="center"/>
              <w:rPr>
                <w:rFonts w:ascii="宋体" w:hAnsi="宋体" w:cs="宋体"/>
                <w:bCs/>
                <w:sz w:val="18"/>
                <w:szCs w:val="18"/>
              </w:rPr>
            </w:pPr>
            <w:r>
              <w:rPr>
                <w:rFonts w:hint="eastAsia" w:ascii="宋体" w:hAnsi="宋体" w:cs="宋体"/>
                <w:bCs/>
                <w:sz w:val="18"/>
                <w:szCs w:val="18"/>
              </w:rPr>
              <w:t>11.8</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11.9</w:t>
            </w:r>
          </w:p>
        </w:tc>
        <w:tc>
          <w:tcPr>
            <w:tcW w:w="686"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302" w:type="dxa"/>
            <w:vMerge w:val="continue"/>
            <w:vAlign w:val="center"/>
          </w:tcPr>
          <w:p>
            <w:pPr>
              <w:jc w:val="center"/>
              <w:rPr>
                <w:rFonts w:ascii="宋体" w:hAnsi="宋体" w:cs="宋体"/>
                <w:bCs/>
                <w:sz w:val="18"/>
                <w:szCs w:val="18"/>
              </w:rPr>
            </w:pPr>
          </w:p>
        </w:tc>
        <w:tc>
          <w:tcPr>
            <w:tcW w:w="1456"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776"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71"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 xml:space="preserve"> 2898</w:t>
            </w:r>
          </w:p>
        </w:tc>
        <w:tc>
          <w:tcPr>
            <w:tcW w:w="676" w:type="dxa"/>
            <w:vAlign w:val="center"/>
          </w:tcPr>
          <w:p>
            <w:pPr>
              <w:jc w:val="center"/>
              <w:rPr>
                <w:rFonts w:ascii="宋体" w:hAnsi="宋体" w:cs="宋体"/>
                <w:bCs/>
                <w:sz w:val="18"/>
                <w:szCs w:val="18"/>
              </w:rPr>
            </w:pPr>
            <w:r>
              <w:rPr>
                <w:rFonts w:hint="eastAsia" w:ascii="宋体" w:hAnsi="宋体" w:cs="宋体"/>
                <w:bCs/>
                <w:sz w:val="18"/>
                <w:szCs w:val="18"/>
              </w:rPr>
              <w:t>2898</w:t>
            </w:r>
          </w:p>
        </w:tc>
        <w:tc>
          <w:tcPr>
            <w:tcW w:w="706" w:type="dxa"/>
            <w:vAlign w:val="center"/>
          </w:tcPr>
          <w:p>
            <w:pPr>
              <w:jc w:val="center"/>
              <w:rPr>
                <w:rFonts w:ascii="宋体" w:hAnsi="宋体" w:cs="宋体"/>
                <w:bCs/>
                <w:sz w:val="18"/>
                <w:szCs w:val="18"/>
              </w:rPr>
            </w:pPr>
            <w:r>
              <w:rPr>
                <w:rFonts w:hint="eastAsia" w:ascii="宋体" w:hAnsi="宋体" w:cs="宋体"/>
                <w:bCs/>
                <w:sz w:val="18"/>
                <w:szCs w:val="18"/>
              </w:rPr>
              <w:t>2898</w:t>
            </w:r>
          </w:p>
        </w:tc>
        <w:tc>
          <w:tcPr>
            <w:tcW w:w="685" w:type="dxa"/>
            <w:vAlign w:val="center"/>
          </w:tcPr>
          <w:p>
            <w:pPr>
              <w:jc w:val="center"/>
              <w:rPr>
                <w:rFonts w:ascii="宋体" w:hAnsi="宋体" w:cs="宋体"/>
                <w:bCs/>
                <w:sz w:val="18"/>
                <w:szCs w:val="18"/>
              </w:rPr>
            </w:pPr>
            <w:r>
              <w:rPr>
                <w:rFonts w:hint="eastAsia" w:ascii="宋体" w:hAnsi="宋体" w:cs="宋体"/>
                <w:bCs/>
                <w:sz w:val="18"/>
                <w:szCs w:val="18"/>
              </w:rPr>
              <w:t>2876</w:t>
            </w:r>
          </w:p>
        </w:tc>
        <w:tc>
          <w:tcPr>
            <w:tcW w:w="606" w:type="dxa"/>
            <w:vAlign w:val="center"/>
          </w:tcPr>
          <w:p>
            <w:pPr>
              <w:jc w:val="center"/>
              <w:rPr>
                <w:rFonts w:ascii="宋体" w:hAnsi="宋体" w:cs="宋体"/>
                <w:bCs/>
                <w:sz w:val="18"/>
                <w:szCs w:val="18"/>
              </w:rPr>
            </w:pPr>
            <w:r>
              <w:rPr>
                <w:rFonts w:hint="eastAsia" w:ascii="宋体" w:hAnsi="宋体" w:cs="宋体"/>
                <w:bCs/>
                <w:sz w:val="18"/>
                <w:szCs w:val="18"/>
              </w:rPr>
              <w:t>2876</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2876</w:t>
            </w:r>
          </w:p>
        </w:tc>
        <w:tc>
          <w:tcPr>
            <w:tcW w:w="686"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302" w:type="dxa"/>
            <w:vMerge w:val="continue"/>
            <w:shd w:val="clear" w:color="auto" w:fill="auto"/>
            <w:vAlign w:val="center"/>
          </w:tcPr>
          <w:p>
            <w:pPr>
              <w:jc w:val="center"/>
              <w:rPr>
                <w:rFonts w:ascii="宋体" w:hAnsi="宋体" w:cs="宋体"/>
                <w:bCs/>
                <w:sz w:val="18"/>
                <w:szCs w:val="18"/>
              </w:rPr>
            </w:pPr>
          </w:p>
        </w:tc>
        <w:tc>
          <w:tcPr>
            <w:tcW w:w="145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7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7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16.2</w:t>
            </w:r>
          </w:p>
        </w:tc>
        <w:tc>
          <w:tcPr>
            <w:tcW w:w="676"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18.5</w:t>
            </w:r>
          </w:p>
        </w:tc>
        <w:tc>
          <w:tcPr>
            <w:tcW w:w="706" w:type="dxa"/>
            <w:vAlign w:val="center"/>
          </w:tcPr>
          <w:p>
            <w:pPr>
              <w:jc w:val="center"/>
              <w:rPr>
                <w:rFonts w:ascii="宋体" w:hAnsi="宋体" w:cs="宋体"/>
                <w:bCs/>
                <w:sz w:val="18"/>
                <w:szCs w:val="18"/>
                <w:highlight w:val="cyan"/>
              </w:rPr>
            </w:pPr>
            <w:r>
              <w:rPr>
                <w:rFonts w:hint="eastAsia" w:ascii="宋体" w:hAnsi="宋体" w:cs="宋体"/>
                <w:bCs/>
                <w:sz w:val="18"/>
                <w:szCs w:val="18"/>
              </w:rPr>
              <w:t>15.4</w:t>
            </w:r>
          </w:p>
        </w:tc>
        <w:tc>
          <w:tcPr>
            <w:tcW w:w="685" w:type="dxa"/>
            <w:vAlign w:val="center"/>
          </w:tcPr>
          <w:p>
            <w:pPr>
              <w:jc w:val="center"/>
              <w:rPr>
                <w:rFonts w:ascii="宋体" w:hAnsi="宋体" w:cs="宋体"/>
                <w:bCs/>
                <w:sz w:val="18"/>
                <w:szCs w:val="18"/>
              </w:rPr>
            </w:pPr>
            <w:r>
              <w:rPr>
                <w:rFonts w:hint="eastAsia" w:ascii="宋体" w:hAnsi="宋体" w:cs="宋体"/>
                <w:bCs/>
                <w:sz w:val="18"/>
                <w:szCs w:val="18"/>
              </w:rPr>
              <w:t>16.7</w:t>
            </w:r>
          </w:p>
        </w:tc>
        <w:tc>
          <w:tcPr>
            <w:tcW w:w="606" w:type="dxa"/>
            <w:vAlign w:val="center"/>
          </w:tcPr>
          <w:p>
            <w:pPr>
              <w:jc w:val="center"/>
              <w:rPr>
                <w:rFonts w:ascii="宋体" w:hAnsi="宋体" w:cs="宋体"/>
                <w:bCs/>
                <w:sz w:val="18"/>
                <w:szCs w:val="18"/>
              </w:rPr>
            </w:pPr>
            <w:r>
              <w:rPr>
                <w:rFonts w:hint="eastAsia" w:ascii="宋体" w:hAnsi="宋体" w:cs="宋体"/>
                <w:bCs/>
                <w:sz w:val="18"/>
                <w:szCs w:val="18"/>
              </w:rPr>
              <w:t>13.7</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14.3</w:t>
            </w:r>
          </w:p>
        </w:tc>
        <w:tc>
          <w:tcPr>
            <w:tcW w:w="686"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302" w:type="dxa"/>
            <w:vMerge w:val="continue"/>
            <w:shd w:val="clear" w:color="auto" w:fill="auto"/>
            <w:vAlign w:val="center"/>
          </w:tcPr>
          <w:p>
            <w:pPr>
              <w:jc w:val="center"/>
              <w:rPr>
                <w:rFonts w:ascii="宋体" w:hAnsi="宋体" w:cs="宋体"/>
                <w:bCs/>
                <w:sz w:val="18"/>
                <w:szCs w:val="18"/>
              </w:rPr>
            </w:pPr>
          </w:p>
        </w:tc>
        <w:tc>
          <w:tcPr>
            <w:tcW w:w="145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7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7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0.04</w:t>
            </w:r>
          </w:p>
        </w:tc>
        <w:tc>
          <w:tcPr>
            <w:tcW w:w="676"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0.05</w:t>
            </w:r>
          </w:p>
        </w:tc>
        <w:tc>
          <w:tcPr>
            <w:tcW w:w="706" w:type="dxa"/>
            <w:vAlign w:val="center"/>
          </w:tcPr>
          <w:p>
            <w:pPr>
              <w:jc w:val="center"/>
              <w:rPr>
                <w:rFonts w:ascii="宋体" w:hAnsi="宋体" w:cs="宋体"/>
                <w:bCs/>
                <w:sz w:val="18"/>
                <w:szCs w:val="18"/>
                <w:highlight w:val="cyan"/>
              </w:rPr>
            </w:pPr>
            <w:r>
              <w:rPr>
                <w:rFonts w:hint="eastAsia" w:ascii="宋体" w:hAnsi="宋体" w:cs="宋体"/>
                <w:bCs/>
                <w:sz w:val="18"/>
                <w:szCs w:val="18"/>
              </w:rPr>
              <w:t>0.04</w:t>
            </w:r>
          </w:p>
        </w:tc>
        <w:tc>
          <w:tcPr>
            <w:tcW w:w="685" w:type="dxa"/>
            <w:vAlign w:val="center"/>
          </w:tcPr>
          <w:p>
            <w:pPr>
              <w:jc w:val="center"/>
              <w:rPr>
                <w:rFonts w:ascii="宋体" w:hAnsi="宋体" w:cs="宋体"/>
                <w:bCs/>
                <w:sz w:val="18"/>
                <w:szCs w:val="18"/>
              </w:rPr>
            </w:pPr>
            <w:r>
              <w:rPr>
                <w:rFonts w:hint="eastAsia" w:ascii="宋体" w:hAnsi="宋体" w:cs="宋体"/>
                <w:bCs/>
                <w:sz w:val="18"/>
                <w:szCs w:val="18"/>
              </w:rPr>
              <w:t>0.04</w:t>
            </w:r>
          </w:p>
        </w:tc>
        <w:tc>
          <w:tcPr>
            <w:tcW w:w="606"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0.04</w:t>
            </w:r>
          </w:p>
        </w:tc>
        <w:tc>
          <w:tcPr>
            <w:tcW w:w="686"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p>
    <w:p>
      <w:pPr>
        <w:tabs>
          <w:tab w:val="left" w:pos="0"/>
          <w:tab w:val="left" w:pos="6300"/>
        </w:tabs>
        <w:rPr>
          <w:rFonts w:ascii="宋体" w:hAnsi="宋体"/>
          <w:b/>
        </w:rPr>
      </w:pPr>
      <w:r>
        <w:rPr>
          <w:rFonts w:hint="eastAsia" w:ascii="宋体" w:hAnsi="宋体"/>
          <w:b/>
        </w:rPr>
        <w:t>表8-8                  1#炭化筛分除尘器有组织排放监测结果</w:t>
      </w:r>
    </w:p>
    <w:tbl>
      <w:tblPr>
        <w:tblStyle w:val="12"/>
        <w:tblpPr w:leftFromText="180" w:rightFromText="180" w:vertAnchor="text" w:horzAnchor="page" w:tblpX="1960" w:tblpY="385"/>
        <w:tblOverlap w:val="never"/>
        <w:tblW w:w="8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518"/>
        <w:gridCol w:w="707"/>
        <w:gridCol w:w="692"/>
        <w:gridCol w:w="661"/>
        <w:gridCol w:w="707"/>
        <w:gridCol w:w="616"/>
        <w:gridCol w:w="662"/>
        <w:gridCol w:w="617"/>
        <w:gridCol w:w="7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827"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707"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60"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1895"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731"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2827" w:type="dxa"/>
            <w:gridSpan w:val="2"/>
            <w:vMerge w:val="continue"/>
            <w:vAlign w:val="center"/>
          </w:tcPr>
          <w:p>
            <w:pPr>
              <w:jc w:val="center"/>
              <w:rPr>
                <w:sz w:val="18"/>
                <w:szCs w:val="18"/>
              </w:rPr>
            </w:pPr>
          </w:p>
        </w:tc>
        <w:tc>
          <w:tcPr>
            <w:tcW w:w="707" w:type="dxa"/>
            <w:vMerge w:val="continue"/>
            <w:vAlign w:val="center"/>
          </w:tcPr>
          <w:p>
            <w:pPr>
              <w:jc w:val="center"/>
              <w:rPr>
                <w:sz w:val="18"/>
                <w:szCs w:val="18"/>
              </w:rPr>
            </w:pPr>
          </w:p>
        </w:tc>
        <w:tc>
          <w:tcPr>
            <w:tcW w:w="692" w:type="dxa"/>
            <w:vAlign w:val="center"/>
          </w:tcPr>
          <w:p>
            <w:pPr>
              <w:jc w:val="center"/>
              <w:rPr>
                <w:rFonts w:ascii="宋体" w:hAnsi="宋体"/>
                <w:b/>
                <w:bCs/>
                <w:sz w:val="18"/>
                <w:szCs w:val="18"/>
              </w:rPr>
            </w:pPr>
            <w:r>
              <w:rPr>
                <w:rFonts w:hint="eastAsia" w:ascii="宋体" w:hAnsi="宋体"/>
                <w:b/>
                <w:bCs/>
                <w:sz w:val="18"/>
                <w:szCs w:val="18"/>
              </w:rPr>
              <w:t>第1频次</w:t>
            </w:r>
          </w:p>
        </w:tc>
        <w:tc>
          <w:tcPr>
            <w:tcW w:w="661" w:type="dxa"/>
            <w:vAlign w:val="center"/>
          </w:tcPr>
          <w:p>
            <w:pPr>
              <w:jc w:val="center"/>
              <w:rPr>
                <w:rFonts w:ascii="宋体" w:hAnsi="宋体"/>
                <w:b/>
                <w:bCs/>
                <w:sz w:val="18"/>
                <w:szCs w:val="18"/>
              </w:rPr>
            </w:pPr>
            <w:r>
              <w:rPr>
                <w:rFonts w:hint="eastAsia" w:ascii="宋体" w:hAnsi="宋体"/>
                <w:b/>
                <w:bCs/>
                <w:sz w:val="18"/>
                <w:szCs w:val="18"/>
              </w:rPr>
              <w:t>第2频次</w:t>
            </w:r>
          </w:p>
        </w:tc>
        <w:tc>
          <w:tcPr>
            <w:tcW w:w="707" w:type="dxa"/>
            <w:vAlign w:val="center"/>
          </w:tcPr>
          <w:p>
            <w:pPr>
              <w:jc w:val="center"/>
              <w:rPr>
                <w:rFonts w:ascii="宋体" w:hAnsi="宋体"/>
                <w:b/>
                <w:bCs/>
                <w:sz w:val="18"/>
                <w:szCs w:val="18"/>
              </w:rPr>
            </w:pPr>
            <w:r>
              <w:rPr>
                <w:rFonts w:hint="eastAsia" w:ascii="宋体" w:hAnsi="宋体"/>
                <w:b/>
                <w:bCs/>
                <w:sz w:val="18"/>
                <w:szCs w:val="18"/>
              </w:rPr>
              <w:t>第3频次</w:t>
            </w:r>
          </w:p>
        </w:tc>
        <w:tc>
          <w:tcPr>
            <w:tcW w:w="616" w:type="dxa"/>
            <w:vAlign w:val="center"/>
          </w:tcPr>
          <w:p>
            <w:pPr>
              <w:jc w:val="center"/>
              <w:rPr>
                <w:rFonts w:ascii="宋体" w:hAnsi="宋体"/>
                <w:b/>
                <w:bCs/>
                <w:sz w:val="18"/>
                <w:szCs w:val="18"/>
              </w:rPr>
            </w:pPr>
            <w:r>
              <w:rPr>
                <w:rFonts w:hint="eastAsia" w:ascii="宋体" w:hAnsi="宋体"/>
                <w:b/>
                <w:bCs/>
                <w:sz w:val="18"/>
                <w:szCs w:val="18"/>
              </w:rPr>
              <w:t>第4频次</w:t>
            </w:r>
          </w:p>
        </w:tc>
        <w:tc>
          <w:tcPr>
            <w:tcW w:w="662" w:type="dxa"/>
            <w:vAlign w:val="center"/>
          </w:tcPr>
          <w:p>
            <w:pPr>
              <w:jc w:val="center"/>
              <w:rPr>
                <w:rFonts w:ascii="宋体" w:hAnsi="宋体"/>
                <w:b/>
                <w:bCs/>
                <w:sz w:val="18"/>
                <w:szCs w:val="18"/>
              </w:rPr>
            </w:pPr>
            <w:r>
              <w:rPr>
                <w:rFonts w:hint="eastAsia" w:ascii="宋体" w:hAnsi="宋体"/>
                <w:b/>
                <w:bCs/>
                <w:sz w:val="18"/>
                <w:szCs w:val="18"/>
              </w:rPr>
              <w:t>第5频次</w:t>
            </w:r>
          </w:p>
        </w:tc>
        <w:tc>
          <w:tcPr>
            <w:tcW w:w="617" w:type="dxa"/>
            <w:vAlign w:val="center"/>
          </w:tcPr>
          <w:p>
            <w:pPr>
              <w:jc w:val="center"/>
              <w:rPr>
                <w:rFonts w:ascii="宋体" w:hAnsi="宋体"/>
                <w:b/>
                <w:bCs/>
                <w:sz w:val="18"/>
                <w:szCs w:val="18"/>
              </w:rPr>
            </w:pPr>
            <w:r>
              <w:rPr>
                <w:rFonts w:hint="eastAsia" w:ascii="宋体" w:hAnsi="宋体"/>
                <w:b/>
                <w:bCs/>
                <w:sz w:val="18"/>
                <w:szCs w:val="18"/>
              </w:rPr>
              <w:t>第6频次</w:t>
            </w:r>
          </w:p>
        </w:tc>
        <w:tc>
          <w:tcPr>
            <w:tcW w:w="731"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827" w:type="dxa"/>
            <w:gridSpan w:val="2"/>
            <w:vMerge w:val="continue"/>
            <w:vAlign w:val="center"/>
          </w:tcPr>
          <w:p>
            <w:pPr>
              <w:jc w:val="center"/>
              <w:rPr>
                <w:rFonts w:ascii="宋体" w:hAnsi="宋体" w:cs="宋体"/>
                <w:b/>
                <w:sz w:val="18"/>
                <w:szCs w:val="18"/>
              </w:rPr>
            </w:pPr>
          </w:p>
        </w:tc>
        <w:tc>
          <w:tcPr>
            <w:tcW w:w="707" w:type="dxa"/>
            <w:vMerge w:val="continue"/>
            <w:vAlign w:val="center"/>
          </w:tcPr>
          <w:p>
            <w:pPr>
              <w:jc w:val="center"/>
              <w:rPr>
                <w:rFonts w:ascii="宋体" w:hAnsi="宋体" w:cs="宋体"/>
                <w:b/>
                <w:sz w:val="18"/>
                <w:szCs w:val="18"/>
              </w:rPr>
            </w:pPr>
          </w:p>
        </w:tc>
        <w:tc>
          <w:tcPr>
            <w:tcW w:w="69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6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0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6"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6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7"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31"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2827"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707"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3464</w:t>
            </w:r>
          </w:p>
        </w:tc>
        <w:tc>
          <w:tcPr>
            <w:tcW w:w="661" w:type="dxa"/>
            <w:vAlign w:val="center"/>
          </w:tcPr>
          <w:p>
            <w:pPr>
              <w:jc w:val="center"/>
              <w:rPr>
                <w:rFonts w:ascii="宋体" w:hAnsi="宋体" w:cs="宋体"/>
                <w:bCs/>
                <w:sz w:val="18"/>
                <w:szCs w:val="18"/>
              </w:rPr>
            </w:pPr>
            <w:r>
              <w:rPr>
                <w:rFonts w:hint="eastAsia" w:ascii="宋体" w:hAnsi="宋体" w:cs="宋体"/>
                <w:bCs/>
                <w:sz w:val="18"/>
                <w:szCs w:val="18"/>
              </w:rPr>
              <w:t>3458</w:t>
            </w:r>
          </w:p>
        </w:tc>
        <w:tc>
          <w:tcPr>
            <w:tcW w:w="707" w:type="dxa"/>
            <w:vAlign w:val="center"/>
          </w:tcPr>
          <w:p>
            <w:pPr>
              <w:jc w:val="center"/>
              <w:rPr>
                <w:rFonts w:ascii="宋体" w:hAnsi="宋体" w:cs="宋体"/>
                <w:bCs/>
                <w:sz w:val="18"/>
                <w:szCs w:val="18"/>
              </w:rPr>
            </w:pPr>
            <w:r>
              <w:rPr>
                <w:rFonts w:hint="eastAsia" w:ascii="宋体" w:hAnsi="宋体" w:cs="宋体"/>
                <w:bCs/>
                <w:sz w:val="18"/>
                <w:szCs w:val="18"/>
              </w:rPr>
              <w:t>3393</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3529</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3501</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3484</w:t>
            </w:r>
          </w:p>
        </w:tc>
        <w:tc>
          <w:tcPr>
            <w:tcW w:w="731"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309"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518"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707"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92" w:type="dxa"/>
            <w:vAlign w:val="center"/>
          </w:tcPr>
          <w:p>
            <w:pPr>
              <w:jc w:val="center"/>
              <w:rPr>
                <w:rFonts w:ascii="宋体" w:hAnsi="宋体" w:cs="宋体"/>
                <w:bCs/>
                <w:sz w:val="18"/>
                <w:szCs w:val="18"/>
              </w:rPr>
            </w:pPr>
            <w:r>
              <w:rPr>
                <w:rFonts w:hint="eastAsia" w:ascii="宋体" w:hAnsi="宋体" w:cs="宋体"/>
                <w:bCs/>
                <w:sz w:val="18"/>
                <w:szCs w:val="18"/>
              </w:rPr>
              <w:t xml:space="preserve"> 18.0</w:t>
            </w:r>
          </w:p>
        </w:tc>
        <w:tc>
          <w:tcPr>
            <w:tcW w:w="661" w:type="dxa"/>
            <w:vAlign w:val="center"/>
          </w:tcPr>
          <w:p>
            <w:pPr>
              <w:jc w:val="center"/>
              <w:rPr>
                <w:rFonts w:ascii="宋体" w:hAnsi="宋体" w:cs="宋体"/>
                <w:bCs/>
                <w:sz w:val="18"/>
                <w:szCs w:val="18"/>
              </w:rPr>
            </w:pPr>
            <w:r>
              <w:rPr>
                <w:rFonts w:hint="eastAsia" w:ascii="宋体" w:hAnsi="宋体" w:cs="宋体"/>
                <w:bCs/>
                <w:sz w:val="18"/>
                <w:szCs w:val="18"/>
              </w:rPr>
              <w:t>18.1</w:t>
            </w:r>
          </w:p>
        </w:tc>
        <w:tc>
          <w:tcPr>
            <w:tcW w:w="707" w:type="dxa"/>
            <w:vAlign w:val="center"/>
          </w:tcPr>
          <w:p>
            <w:pPr>
              <w:jc w:val="center"/>
              <w:rPr>
                <w:rFonts w:ascii="宋体" w:hAnsi="宋体" w:cs="宋体"/>
                <w:bCs/>
                <w:sz w:val="18"/>
                <w:szCs w:val="18"/>
              </w:rPr>
            </w:pPr>
            <w:r>
              <w:rPr>
                <w:rFonts w:hint="eastAsia" w:ascii="宋体" w:hAnsi="宋体" w:cs="宋体"/>
                <w:bCs/>
                <w:sz w:val="18"/>
                <w:szCs w:val="18"/>
              </w:rPr>
              <w:t>17.6</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18.3</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18.2</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18.1</w:t>
            </w:r>
          </w:p>
        </w:tc>
        <w:tc>
          <w:tcPr>
            <w:tcW w:w="731"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1309" w:type="dxa"/>
            <w:vMerge w:val="continue"/>
            <w:vAlign w:val="center"/>
          </w:tcPr>
          <w:p>
            <w:pPr>
              <w:jc w:val="center"/>
              <w:rPr>
                <w:rFonts w:ascii="宋体" w:hAnsi="宋体" w:cs="宋体"/>
                <w:bCs/>
                <w:sz w:val="18"/>
                <w:szCs w:val="18"/>
              </w:rPr>
            </w:pPr>
          </w:p>
        </w:tc>
        <w:tc>
          <w:tcPr>
            <w:tcW w:w="1518"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707"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92"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 xml:space="preserve"> 4586</w:t>
            </w:r>
          </w:p>
        </w:tc>
        <w:tc>
          <w:tcPr>
            <w:tcW w:w="661" w:type="dxa"/>
            <w:vAlign w:val="center"/>
          </w:tcPr>
          <w:p>
            <w:pPr>
              <w:jc w:val="center"/>
              <w:rPr>
                <w:rFonts w:ascii="宋体" w:hAnsi="宋体" w:cs="宋体"/>
                <w:bCs/>
                <w:sz w:val="18"/>
                <w:szCs w:val="18"/>
              </w:rPr>
            </w:pPr>
            <w:r>
              <w:rPr>
                <w:rFonts w:hint="eastAsia" w:ascii="宋体" w:hAnsi="宋体" w:cs="宋体"/>
                <w:bCs/>
                <w:sz w:val="18"/>
                <w:szCs w:val="18"/>
              </w:rPr>
              <w:t>4596</w:t>
            </w:r>
          </w:p>
        </w:tc>
        <w:tc>
          <w:tcPr>
            <w:tcW w:w="707" w:type="dxa"/>
            <w:vAlign w:val="center"/>
          </w:tcPr>
          <w:p>
            <w:pPr>
              <w:jc w:val="center"/>
              <w:rPr>
                <w:rFonts w:ascii="宋体" w:hAnsi="宋体" w:cs="宋体"/>
                <w:bCs/>
                <w:sz w:val="18"/>
                <w:szCs w:val="18"/>
              </w:rPr>
            </w:pPr>
            <w:r>
              <w:rPr>
                <w:rFonts w:hint="eastAsia" w:ascii="宋体" w:hAnsi="宋体" w:cs="宋体"/>
                <w:bCs/>
                <w:sz w:val="18"/>
                <w:szCs w:val="18"/>
              </w:rPr>
              <w:t>4469</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4661</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4619</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4602</w:t>
            </w:r>
          </w:p>
        </w:tc>
        <w:tc>
          <w:tcPr>
            <w:tcW w:w="731"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309" w:type="dxa"/>
            <w:vMerge w:val="continue"/>
            <w:shd w:val="clear" w:color="auto" w:fill="auto"/>
            <w:vAlign w:val="center"/>
          </w:tcPr>
          <w:p>
            <w:pPr>
              <w:jc w:val="center"/>
              <w:rPr>
                <w:rFonts w:ascii="宋体" w:hAnsi="宋体" w:cs="宋体"/>
                <w:bCs/>
                <w:sz w:val="18"/>
                <w:szCs w:val="18"/>
              </w:rPr>
            </w:pPr>
          </w:p>
        </w:tc>
        <w:tc>
          <w:tcPr>
            <w:tcW w:w="1518"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0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92"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16.5 </w:t>
            </w:r>
          </w:p>
        </w:tc>
        <w:tc>
          <w:tcPr>
            <w:tcW w:w="66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18.1</w:t>
            </w:r>
          </w:p>
        </w:tc>
        <w:tc>
          <w:tcPr>
            <w:tcW w:w="707" w:type="dxa"/>
            <w:vAlign w:val="center"/>
          </w:tcPr>
          <w:p>
            <w:pPr>
              <w:jc w:val="center"/>
              <w:rPr>
                <w:rFonts w:ascii="宋体" w:hAnsi="宋体" w:cs="宋体"/>
                <w:bCs/>
                <w:sz w:val="18"/>
                <w:szCs w:val="18"/>
                <w:highlight w:val="cyan"/>
              </w:rPr>
            </w:pPr>
            <w:r>
              <w:rPr>
                <w:rFonts w:hint="eastAsia" w:ascii="宋体" w:hAnsi="宋体" w:cs="宋体"/>
                <w:bCs/>
                <w:sz w:val="18"/>
                <w:szCs w:val="18"/>
              </w:rPr>
              <w:t>17.4</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19.4</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17.1</w:t>
            </w:r>
          </w:p>
        </w:tc>
        <w:tc>
          <w:tcPr>
            <w:tcW w:w="731"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309" w:type="dxa"/>
            <w:vMerge w:val="continue"/>
            <w:shd w:val="clear" w:color="auto" w:fill="auto"/>
            <w:vAlign w:val="center"/>
          </w:tcPr>
          <w:p>
            <w:pPr>
              <w:jc w:val="center"/>
              <w:rPr>
                <w:rFonts w:ascii="宋体" w:hAnsi="宋体" w:cs="宋体"/>
                <w:bCs/>
                <w:sz w:val="18"/>
                <w:szCs w:val="18"/>
              </w:rPr>
            </w:pPr>
          </w:p>
        </w:tc>
        <w:tc>
          <w:tcPr>
            <w:tcW w:w="1518"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07"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92"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0.06</w:t>
            </w:r>
          </w:p>
        </w:tc>
        <w:tc>
          <w:tcPr>
            <w:tcW w:w="66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0.06</w:t>
            </w:r>
          </w:p>
        </w:tc>
        <w:tc>
          <w:tcPr>
            <w:tcW w:w="707" w:type="dxa"/>
            <w:vAlign w:val="center"/>
          </w:tcPr>
          <w:p>
            <w:pPr>
              <w:jc w:val="center"/>
              <w:rPr>
                <w:rFonts w:ascii="宋体" w:hAnsi="宋体" w:cs="宋体"/>
                <w:bCs/>
                <w:sz w:val="18"/>
                <w:szCs w:val="18"/>
                <w:highlight w:val="cyan"/>
              </w:rPr>
            </w:pPr>
            <w:r>
              <w:rPr>
                <w:rFonts w:hint="eastAsia" w:ascii="宋体" w:hAnsi="宋体" w:cs="宋体"/>
                <w:bCs/>
                <w:sz w:val="18"/>
                <w:szCs w:val="18"/>
              </w:rPr>
              <w:t>0.06</w:t>
            </w:r>
          </w:p>
        </w:tc>
        <w:tc>
          <w:tcPr>
            <w:tcW w:w="616" w:type="dxa"/>
            <w:vAlign w:val="center"/>
          </w:tcPr>
          <w:p>
            <w:pPr>
              <w:jc w:val="center"/>
              <w:rPr>
                <w:rFonts w:ascii="宋体" w:hAnsi="宋体" w:cs="宋体"/>
                <w:bCs/>
                <w:sz w:val="18"/>
                <w:szCs w:val="18"/>
              </w:rPr>
            </w:pPr>
            <w:r>
              <w:rPr>
                <w:rFonts w:hint="eastAsia" w:ascii="宋体" w:hAnsi="宋体" w:cs="宋体"/>
                <w:bCs/>
                <w:sz w:val="18"/>
                <w:szCs w:val="18"/>
              </w:rPr>
              <w:t>0.07</w:t>
            </w:r>
          </w:p>
        </w:tc>
        <w:tc>
          <w:tcPr>
            <w:tcW w:w="662" w:type="dxa"/>
            <w:vAlign w:val="center"/>
          </w:tcPr>
          <w:p>
            <w:pPr>
              <w:jc w:val="center"/>
              <w:rPr>
                <w:rFonts w:ascii="宋体" w:hAnsi="宋体" w:cs="宋体"/>
                <w:bCs/>
                <w:sz w:val="18"/>
                <w:szCs w:val="18"/>
              </w:rPr>
            </w:pPr>
            <w:r>
              <w:rPr>
                <w:rFonts w:hint="eastAsia" w:ascii="宋体" w:hAnsi="宋体" w:cs="宋体"/>
                <w:bCs/>
                <w:sz w:val="18"/>
                <w:szCs w:val="18"/>
              </w:rPr>
              <w:t>0.05</w:t>
            </w:r>
          </w:p>
        </w:tc>
        <w:tc>
          <w:tcPr>
            <w:tcW w:w="617" w:type="dxa"/>
            <w:vAlign w:val="center"/>
          </w:tcPr>
          <w:p>
            <w:pPr>
              <w:jc w:val="center"/>
              <w:rPr>
                <w:rFonts w:ascii="宋体" w:hAnsi="宋体" w:cs="宋体"/>
                <w:bCs/>
                <w:sz w:val="18"/>
                <w:szCs w:val="18"/>
              </w:rPr>
            </w:pPr>
            <w:r>
              <w:rPr>
                <w:rFonts w:hint="eastAsia" w:ascii="宋体" w:hAnsi="宋体" w:cs="宋体"/>
                <w:bCs/>
                <w:sz w:val="18"/>
                <w:szCs w:val="18"/>
              </w:rPr>
              <w:t>0.06</w:t>
            </w:r>
          </w:p>
        </w:tc>
        <w:tc>
          <w:tcPr>
            <w:tcW w:w="731"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p>
    <w:p>
      <w:pPr>
        <w:tabs>
          <w:tab w:val="left" w:pos="0"/>
          <w:tab w:val="left" w:pos="6300"/>
        </w:tabs>
        <w:rPr>
          <w:rFonts w:ascii="宋体" w:hAnsi="宋体"/>
          <w:b/>
        </w:rPr>
      </w:pPr>
    </w:p>
    <w:p>
      <w:pPr>
        <w:tabs>
          <w:tab w:val="left" w:pos="0"/>
          <w:tab w:val="left" w:pos="6300"/>
        </w:tabs>
        <w:rPr>
          <w:rFonts w:ascii="宋体" w:hAnsi="宋体"/>
          <w:b/>
        </w:rPr>
      </w:pPr>
    </w:p>
    <w:p>
      <w:pPr>
        <w:tabs>
          <w:tab w:val="left" w:pos="0"/>
          <w:tab w:val="left" w:pos="6300"/>
        </w:tabs>
        <w:rPr>
          <w:rFonts w:ascii="宋体" w:hAnsi="宋体"/>
          <w:b/>
        </w:rPr>
      </w:pPr>
      <w:r>
        <w:rPr>
          <w:rFonts w:hint="eastAsia" w:ascii="宋体" w:hAnsi="宋体"/>
          <w:b/>
        </w:rPr>
        <w:t>表8-9                 2#炭化筛分除尘器有组织排放监测结果</w:t>
      </w:r>
    </w:p>
    <w:tbl>
      <w:tblPr>
        <w:tblStyle w:val="12"/>
        <w:tblpPr w:leftFromText="180" w:rightFromText="180" w:vertAnchor="text" w:horzAnchor="page" w:tblpX="1950" w:tblpY="202"/>
        <w:tblOverlap w:val="never"/>
        <w:tblW w:w="81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11"/>
        <w:gridCol w:w="834"/>
        <w:gridCol w:w="643"/>
        <w:gridCol w:w="614"/>
        <w:gridCol w:w="645"/>
        <w:gridCol w:w="613"/>
        <w:gridCol w:w="643"/>
        <w:gridCol w:w="644"/>
        <w:gridCol w:w="7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812"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834"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1902"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1900"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732"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812" w:type="dxa"/>
            <w:gridSpan w:val="2"/>
            <w:vMerge w:val="continue"/>
            <w:vAlign w:val="center"/>
          </w:tcPr>
          <w:p>
            <w:pPr>
              <w:jc w:val="center"/>
              <w:rPr>
                <w:sz w:val="18"/>
                <w:szCs w:val="18"/>
              </w:rPr>
            </w:pPr>
          </w:p>
        </w:tc>
        <w:tc>
          <w:tcPr>
            <w:tcW w:w="834" w:type="dxa"/>
            <w:vMerge w:val="continue"/>
            <w:vAlign w:val="center"/>
          </w:tcPr>
          <w:p>
            <w:pPr>
              <w:jc w:val="center"/>
              <w:rPr>
                <w:sz w:val="18"/>
                <w:szCs w:val="18"/>
              </w:rPr>
            </w:pPr>
          </w:p>
        </w:tc>
        <w:tc>
          <w:tcPr>
            <w:tcW w:w="643" w:type="dxa"/>
            <w:vAlign w:val="center"/>
          </w:tcPr>
          <w:p>
            <w:pPr>
              <w:jc w:val="center"/>
              <w:rPr>
                <w:rFonts w:ascii="宋体" w:hAnsi="宋体"/>
                <w:b/>
                <w:bCs/>
                <w:sz w:val="18"/>
                <w:szCs w:val="18"/>
              </w:rPr>
            </w:pPr>
            <w:r>
              <w:rPr>
                <w:rFonts w:hint="eastAsia" w:ascii="宋体" w:hAnsi="宋体"/>
                <w:b/>
                <w:bCs/>
                <w:sz w:val="18"/>
                <w:szCs w:val="18"/>
              </w:rPr>
              <w:t>第1频次</w:t>
            </w:r>
          </w:p>
        </w:tc>
        <w:tc>
          <w:tcPr>
            <w:tcW w:w="614" w:type="dxa"/>
            <w:vAlign w:val="center"/>
          </w:tcPr>
          <w:p>
            <w:pPr>
              <w:jc w:val="center"/>
              <w:rPr>
                <w:rFonts w:ascii="宋体" w:hAnsi="宋体"/>
                <w:b/>
                <w:bCs/>
                <w:sz w:val="18"/>
                <w:szCs w:val="18"/>
              </w:rPr>
            </w:pPr>
            <w:r>
              <w:rPr>
                <w:rFonts w:hint="eastAsia" w:ascii="宋体" w:hAnsi="宋体"/>
                <w:b/>
                <w:bCs/>
                <w:sz w:val="18"/>
                <w:szCs w:val="18"/>
              </w:rPr>
              <w:t>第2频次</w:t>
            </w:r>
          </w:p>
        </w:tc>
        <w:tc>
          <w:tcPr>
            <w:tcW w:w="645" w:type="dxa"/>
            <w:vAlign w:val="center"/>
          </w:tcPr>
          <w:p>
            <w:pPr>
              <w:jc w:val="center"/>
              <w:rPr>
                <w:rFonts w:ascii="宋体" w:hAnsi="宋体"/>
                <w:b/>
                <w:bCs/>
                <w:sz w:val="18"/>
                <w:szCs w:val="18"/>
              </w:rPr>
            </w:pPr>
            <w:r>
              <w:rPr>
                <w:rFonts w:hint="eastAsia" w:ascii="宋体" w:hAnsi="宋体"/>
                <w:b/>
                <w:bCs/>
                <w:sz w:val="18"/>
                <w:szCs w:val="18"/>
              </w:rPr>
              <w:t>第3频次</w:t>
            </w:r>
          </w:p>
        </w:tc>
        <w:tc>
          <w:tcPr>
            <w:tcW w:w="613" w:type="dxa"/>
            <w:vAlign w:val="center"/>
          </w:tcPr>
          <w:p>
            <w:pPr>
              <w:jc w:val="center"/>
              <w:rPr>
                <w:rFonts w:ascii="宋体" w:hAnsi="宋体"/>
                <w:b/>
                <w:bCs/>
                <w:sz w:val="18"/>
                <w:szCs w:val="18"/>
              </w:rPr>
            </w:pPr>
            <w:r>
              <w:rPr>
                <w:rFonts w:hint="eastAsia" w:ascii="宋体" w:hAnsi="宋体"/>
                <w:b/>
                <w:bCs/>
                <w:sz w:val="18"/>
                <w:szCs w:val="18"/>
              </w:rPr>
              <w:t>第4频次</w:t>
            </w:r>
          </w:p>
        </w:tc>
        <w:tc>
          <w:tcPr>
            <w:tcW w:w="643" w:type="dxa"/>
            <w:vAlign w:val="center"/>
          </w:tcPr>
          <w:p>
            <w:pPr>
              <w:jc w:val="center"/>
              <w:rPr>
                <w:rFonts w:ascii="宋体" w:hAnsi="宋体"/>
                <w:b/>
                <w:bCs/>
                <w:sz w:val="18"/>
                <w:szCs w:val="18"/>
              </w:rPr>
            </w:pPr>
            <w:r>
              <w:rPr>
                <w:rFonts w:hint="eastAsia" w:ascii="宋体" w:hAnsi="宋体"/>
                <w:b/>
                <w:bCs/>
                <w:sz w:val="18"/>
                <w:szCs w:val="18"/>
              </w:rPr>
              <w:t>第5频次</w:t>
            </w:r>
          </w:p>
        </w:tc>
        <w:tc>
          <w:tcPr>
            <w:tcW w:w="644" w:type="dxa"/>
            <w:vAlign w:val="center"/>
          </w:tcPr>
          <w:p>
            <w:pPr>
              <w:jc w:val="center"/>
              <w:rPr>
                <w:rFonts w:ascii="宋体" w:hAnsi="宋体"/>
                <w:b/>
                <w:bCs/>
                <w:sz w:val="18"/>
                <w:szCs w:val="18"/>
              </w:rPr>
            </w:pPr>
            <w:r>
              <w:rPr>
                <w:rFonts w:hint="eastAsia" w:ascii="宋体" w:hAnsi="宋体"/>
                <w:b/>
                <w:bCs/>
                <w:sz w:val="18"/>
                <w:szCs w:val="18"/>
              </w:rPr>
              <w:t>第6频次</w:t>
            </w:r>
          </w:p>
        </w:tc>
        <w:tc>
          <w:tcPr>
            <w:tcW w:w="732"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812" w:type="dxa"/>
            <w:gridSpan w:val="2"/>
            <w:vMerge w:val="continue"/>
            <w:vAlign w:val="center"/>
          </w:tcPr>
          <w:p>
            <w:pPr>
              <w:jc w:val="center"/>
              <w:rPr>
                <w:rFonts w:ascii="宋体" w:hAnsi="宋体" w:cs="宋体"/>
                <w:b/>
                <w:sz w:val="18"/>
                <w:szCs w:val="18"/>
              </w:rPr>
            </w:pPr>
          </w:p>
        </w:tc>
        <w:tc>
          <w:tcPr>
            <w:tcW w:w="834" w:type="dxa"/>
            <w:vMerge w:val="continue"/>
            <w:vAlign w:val="center"/>
          </w:tcPr>
          <w:p>
            <w:pPr>
              <w:jc w:val="center"/>
              <w:rPr>
                <w:rFonts w:ascii="宋体" w:hAnsi="宋体" w:cs="宋体"/>
                <w:b/>
                <w:sz w:val="18"/>
                <w:szCs w:val="18"/>
              </w:rPr>
            </w:pPr>
          </w:p>
        </w:tc>
        <w:tc>
          <w:tcPr>
            <w:tcW w:w="64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32"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812"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834"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3095</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3060</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3040</w:t>
            </w:r>
          </w:p>
        </w:tc>
        <w:tc>
          <w:tcPr>
            <w:tcW w:w="613" w:type="dxa"/>
            <w:vAlign w:val="center"/>
          </w:tcPr>
          <w:p>
            <w:pPr>
              <w:jc w:val="center"/>
              <w:rPr>
                <w:rFonts w:ascii="宋体" w:hAnsi="宋体" w:cs="宋体"/>
                <w:bCs/>
                <w:sz w:val="18"/>
                <w:szCs w:val="18"/>
              </w:rPr>
            </w:pPr>
            <w:r>
              <w:rPr>
                <w:rFonts w:hint="eastAsia" w:ascii="宋体" w:hAnsi="宋体" w:cs="宋体"/>
                <w:bCs/>
                <w:sz w:val="18"/>
                <w:szCs w:val="18"/>
              </w:rPr>
              <w:t>3183</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3133</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3145</w:t>
            </w:r>
          </w:p>
        </w:tc>
        <w:tc>
          <w:tcPr>
            <w:tcW w:w="73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301"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511"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834"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16.0</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15.8</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15.7</w:t>
            </w:r>
          </w:p>
        </w:tc>
        <w:tc>
          <w:tcPr>
            <w:tcW w:w="613" w:type="dxa"/>
            <w:vAlign w:val="center"/>
          </w:tcPr>
          <w:p>
            <w:pPr>
              <w:jc w:val="center"/>
              <w:rPr>
                <w:rFonts w:ascii="宋体" w:hAnsi="宋体" w:cs="宋体"/>
                <w:bCs/>
                <w:sz w:val="18"/>
                <w:szCs w:val="18"/>
              </w:rPr>
            </w:pPr>
            <w:r>
              <w:rPr>
                <w:rFonts w:hint="eastAsia" w:ascii="宋体" w:hAnsi="宋体" w:cs="宋体"/>
                <w:bCs/>
                <w:sz w:val="18"/>
                <w:szCs w:val="18"/>
              </w:rPr>
              <w:t>16.4</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16.1</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16.2</w:t>
            </w:r>
          </w:p>
        </w:tc>
        <w:tc>
          <w:tcPr>
            <w:tcW w:w="73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301" w:type="dxa"/>
            <w:vMerge w:val="continue"/>
            <w:vAlign w:val="center"/>
          </w:tcPr>
          <w:p>
            <w:pPr>
              <w:jc w:val="center"/>
              <w:rPr>
                <w:rFonts w:ascii="宋体" w:hAnsi="宋体" w:cs="宋体"/>
                <w:bCs/>
                <w:sz w:val="18"/>
                <w:szCs w:val="18"/>
              </w:rPr>
            </w:pPr>
          </w:p>
        </w:tc>
        <w:tc>
          <w:tcPr>
            <w:tcW w:w="1511"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834"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43" w:type="dxa"/>
            <w:vAlign w:val="center"/>
          </w:tcPr>
          <w:p>
            <w:pPr>
              <w:tabs>
                <w:tab w:val="left" w:pos="497"/>
              </w:tabs>
              <w:jc w:val="center"/>
              <w:rPr>
                <w:rFonts w:ascii="宋体" w:hAnsi="宋体" w:cs="宋体"/>
                <w:bCs/>
                <w:sz w:val="18"/>
                <w:szCs w:val="18"/>
              </w:rPr>
            </w:pPr>
            <w:r>
              <w:rPr>
                <w:rFonts w:hint="eastAsia" w:ascii="宋体" w:hAnsi="宋体" w:cs="宋体"/>
                <w:bCs/>
                <w:sz w:val="18"/>
                <w:szCs w:val="18"/>
              </w:rPr>
              <w:t>4072</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4021</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3993</w:t>
            </w:r>
          </w:p>
        </w:tc>
        <w:tc>
          <w:tcPr>
            <w:tcW w:w="613" w:type="dxa"/>
            <w:vAlign w:val="center"/>
          </w:tcPr>
          <w:p>
            <w:pPr>
              <w:jc w:val="center"/>
              <w:rPr>
                <w:rFonts w:ascii="宋体" w:hAnsi="宋体" w:cs="宋体"/>
                <w:bCs/>
                <w:sz w:val="18"/>
                <w:szCs w:val="18"/>
              </w:rPr>
            </w:pPr>
            <w:r>
              <w:rPr>
                <w:rFonts w:hint="eastAsia" w:ascii="宋体" w:hAnsi="宋体" w:cs="宋体"/>
                <w:bCs/>
                <w:sz w:val="18"/>
                <w:szCs w:val="18"/>
              </w:rPr>
              <w:t>4171</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4097</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4122</w:t>
            </w:r>
          </w:p>
        </w:tc>
        <w:tc>
          <w:tcPr>
            <w:tcW w:w="73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301" w:type="dxa"/>
            <w:vMerge w:val="continue"/>
            <w:shd w:val="clear" w:color="auto" w:fill="auto"/>
            <w:vAlign w:val="center"/>
          </w:tcPr>
          <w:p>
            <w:pPr>
              <w:jc w:val="center"/>
              <w:rPr>
                <w:rFonts w:ascii="宋体" w:hAnsi="宋体" w:cs="宋体"/>
                <w:bCs/>
                <w:sz w:val="18"/>
                <w:szCs w:val="18"/>
              </w:rPr>
            </w:pPr>
          </w:p>
        </w:tc>
        <w:tc>
          <w:tcPr>
            <w:tcW w:w="1511"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834"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43"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32.9</w:t>
            </w:r>
          </w:p>
        </w:tc>
        <w:tc>
          <w:tcPr>
            <w:tcW w:w="61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30.5</w:t>
            </w:r>
          </w:p>
        </w:tc>
        <w:tc>
          <w:tcPr>
            <w:tcW w:w="645" w:type="dxa"/>
            <w:vAlign w:val="center"/>
          </w:tcPr>
          <w:p>
            <w:pPr>
              <w:jc w:val="center"/>
              <w:rPr>
                <w:rFonts w:ascii="宋体" w:hAnsi="宋体" w:cs="宋体"/>
                <w:bCs/>
                <w:sz w:val="18"/>
                <w:szCs w:val="18"/>
                <w:highlight w:val="cyan"/>
              </w:rPr>
            </w:pPr>
            <w:r>
              <w:rPr>
                <w:rFonts w:hint="eastAsia" w:ascii="宋体" w:hAnsi="宋体" w:cs="宋体"/>
                <w:bCs/>
                <w:sz w:val="18"/>
                <w:szCs w:val="18"/>
              </w:rPr>
              <w:t>31.7</w:t>
            </w:r>
          </w:p>
        </w:tc>
        <w:tc>
          <w:tcPr>
            <w:tcW w:w="613" w:type="dxa"/>
            <w:vAlign w:val="center"/>
          </w:tcPr>
          <w:p>
            <w:pPr>
              <w:jc w:val="center"/>
              <w:rPr>
                <w:rFonts w:ascii="宋体" w:hAnsi="宋体" w:cs="宋体"/>
                <w:bCs/>
                <w:sz w:val="18"/>
                <w:szCs w:val="18"/>
              </w:rPr>
            </w:pPr>
            <w:r>
              <w:rPr>
                <w:rFonts w:hint="eastAsia" w:ascii="宋体" w:hAnsi="宋体" w:cs="宋体"/>
                <w:bCs/>
                <w:sz w:val="18"/>
                <w:szCs w:val="18"/>
              </w:rPr>
              <w:t>34.2</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33.5</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35.8</w:t>
            </w:r>
          </w:p>
        </w:tc>
        <w:tc>
          <w:tcPr>
            <w:tcW w:w="732"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301" w:type="dxa"/>
            <w:vMerge w:val="continue"/>
            <w:shd w:val="clear" w:color="auto" w:fill="auto"/>
            <w:vAlign w:val="center"/>
          </w:tcPr>
          <w:p>
            <w:pPr>
              <w:jc w:val="center"/>
              <w:rPr>
                <w:rFonts w:ascii="宋体" w:hAnsi="宋体" w:cs="宋体"/>
                <w:bCs/>
                <w:sz w:val="18"/>
                <w:szCs w:val="18"/>
              </w:rPr>
            </w:pPr>
          </w:p>
        </w:tc>
        <w:tc>
          <w:tcPr>
            <w:tcW w:w="1511"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834"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43"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0.10</w:t>
            </w:r>
          </w:p>
        </w:tc>
        <w:tc>
          <w:tcPr>
            <w:tcW w:w="61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0.09</w:t>
            </w:r>
          </w:p>
        </w:tc>
        <w:tc>
          <w:tcPr>
            <w:tcW w:w="645" w:type="dxa"/>
            <w:vAlign w:val="center"/>
          </w:tcPr>
          <w:p>
            <w:pPr>
              <w:jc w:val="center"/>
              <w:rPr>
                <w:rFonts w:ascii="宋体" w:hAnsi="宋体" w:cs="宋体"/>
                <w:bCs/>
                <w:sz w:val="18"/>
                <w:szCs w:val="18"/>
                <w:highlight w:val="cyan"/>
              </w:rPr>
            </w:pPr>
            <w:r>
              <w:rPr>
                <w:rFonts w:hint="eastAsia" w:ascii="宋体" w:hAnsi="宋体" w:cs="宋体"/>
                <w:bCs/>
                <w:sz w:val="18"/>
                <w:szCs w:val="18"/>
              </w:rPr>
              <w:t>0.10</w:t>
            </w:r>
          </w:p>
        </w:tc>
        <w:tc>
          <w:tcPr>
            <w:tcW w:w="613" w:type="dxa"/>
            <w:vAlign w:val="center"/>
          </w:tcPr>
          <w:p>
            <w:pPr>
              <w:jc w:val="center"/>
              <w:rPr>
                <w:rFonts w:ascii="宋体" w:hAnsi="宋体" w:cs="宋体"/>
                <w:bCs/>
                <w:sz w:val="18"/>
                <w:szCs w:val="18"/>
              </w:rPr>
            </w:pPr>
            <w:r>
              <w:rPr>
                <w:rFonts w:hint="eastAsia" w:ascii="宋体" w:hAnsi="宋体" w:cs="宋体"/>
                <w:bCs/>
                <w:sz w:val="18"/>
                <w:szCs w:val="18"/>
              </w:rPr>
              <w:t>0.11</w:t>
            </w:r>
          </w:p>
        </w:tc>
        <w:tc>
          <w:tcPr>
            <w:tcW w:w="643" w:type="dxa"/>
            <w:vAlign w:val="center"/>
          </w:tcPr>
          <w:p>
            <w:pPr>
              <w:jc w:val="center"/>
              <w:rPr>
                <w:rFonts w:ascii="宋体" w:hAnsi="宋体" w:cs="宋体"/>
                <w:bCs/>
                <w:sz w:val="18"/>
                <w:szCs w:val="18"/>
              </w:rPr>
            </w:pPr>
            <w:r>
              <w:rPr>
                <w:rFonts w:hint="eastAsia" w:ascii="宋体" w:hAnsi="宋体" w:cs="宋体"/>
                <w:bCs/>
                <w:sz w:val="18"/>
                <w:szCs w:val="18"/>
              </w:rPr>
              <w:t>0.10</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0.11</w:t>
            </w:r>
          </w:p>
        </w:tc>
        <w:tc>
          <w:tcPr>
            <w:tcW w:w="732"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r>
        <w:rPr>
          <w:rFonts w:hint="eastAsia" w:ascii="宋体" w:hAnsi="宋体"/>
          <w:b/>
        </w:rPr>
        <w:t>表8-10               3#炭化筛分除尘器有组织排放监测结果</w:t>
      </w:r>
    </w:p>
    <w:tbl>
      <w:tblPr>
        <w:tblStyle w:val="12"/>
        <w:tblpPr w:leftFromText="180" w:rightFromText="180" w:vertAnchor="text" w:horzAnchor="page" w:tblpX="1920" w:tblpY="218"/>
        <w:tblOverlap w:val="never"/>
        <w:tblW w:w="82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090"/>
        <w:gridCol w:w="1170"/>
        <w:gridCol w:w="705"/>
        <w:gridCol w:w="645"/>
        <w:gridCol w:w="650"/>
        <w:gridCol w:w="630"/>
        <w:gridCol w:w="645"/>
        <w:gridCol w:w="648"/>
        <w:gridCol w:w="7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2395"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1170"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000"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1923"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752"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2395" w:type="dxa"/>
            <w:gridSpan w:val="2"/>
            <w:vMerge w:val="continue"/>
            <w:vAlign w:val="center"/>
          </w:tcPr>
          <w:p>
            <w:pPr>
              <w:jc w:val="center"/>
              <w:rPr>
                <w:sz w:val="18"/>
                <w:szCs w:val="18"/>
              </w:rPr>
            </w:pPr>
          </w:p>
        </w:tc>
        <w:tc>
          <w:tcPr>
            <w:tcW w:w="1170" w:type="dxa"/>
            <w:vMerge w:val="continue"/>
            <w:vAlign w:val="center"/>
          </w:tcPr>
          <w:p>
            <w:pPr>
              <w:jc w:val="center"/>
              <w:rPr>
                <w:sz w:val="18"/>
                <w:szCs w:val="18"/>
              </w:rPr>
            </w:pPr>
          </w:p>
        </w:tc>
        <w:tc>
          <w:tcPr>
            <w:tcW w:w="705" w:type="dxa"/>
            <w:vAlign w:val="center"/>
          </w:tcPr>
          <w:p>
            <w:pPr>
              <w:jc w:val="center"/>
              <w:rPr>
                <w:rFonts w:ascii="宋体" w:hAnsi="宋体"/>
                <w:b/>
                <w:bCs/>
                <w:sz w:val="18"/>
                <w:szCs w:val="18"/>
              </w:rPr>
            </w:pPr>
            <w:r>
              <w:rPr>
                <w:rFonts w:hint="eastAsia" w:ascii="宋体" w:hAnsi="宋体"/>
                <w:b/>
                <w:bCs/>
                <w:sz w:val="18"/>
                <w:szCs w:val="18"/>
              </w:rPr>
              <w:t>第1频次</w:t>
            </w:r>
          </w:p>
        </w:tc>
        <w:tc>
          <w:tcPr>
            <w:tcW w:w="645" w:type="dxa"/>
            <w:vAlign w:val="center"/>
          </w:tcPr>
          <w:p>
            <w:pPr>
              <w:jc w:val="center"/>
              <w:rPr>
                <w:rFonts w:ascii="宋体" w:hAnsi="宋体"/>
                <w:b/>
                <w:bCs/>
                <w:sz w:val="18"/>
                <w:szCs w:val="18"/>
              </w:rPr>
            </w:pPr>
            <w:r>
              <w:rPr>
                <w:rFonts w:hint="eastAsia" w:ascii="宋体" w:hAnsi="宋体"/>
                <w:b/>
                <w:bCs/>
                <w:sz w:val="18"/>
                <w:szCs w:val="18"/>
              </w:rPr>
              <w:t>第2频次</w:t>
            </w:r>
          </w:p>
        </w:tc>
        <w:tc>
          <w:tcPr>
            <w:tcW w:w="650" w:type="dxa"/>
            <w:vAlign w:val="center"/>
          </w:tcPr>
          <w:p>
            <w:pPr>
              <w:jc w:val="center"/>
              <w:rPr>
                <w:rFonts w:ascii="宋体" w:hAnsi="宋体"/>
                <w:b/>
                <w:bCs/>
                <w:sz w:val="18"/>
                <w:szCs w:val="18"/>
              </w:rPr>
            </w:pPr>
            <w:r>
              <w:rPr>
                <w:rFonts w:hint="eastAsia" w:ascii="宋体" w:hAnsi="宋体"/>
                <w:b/>
                <w:bCs/>
                <w:sz w:val="18"/>
                <w:szCs w:val="18"/>
              </w:rPr>
              <w:t>第3频次</w:t>
            </w:r>
          </w:p>
        </w:tc>
        <w:tc>
          <w:tcPr>
            <w:tcW w:w="630" w:type="dxa"/>
            <w:vAlign w:val="center"/>
          </w:tcPr>
          <w:p>
            <w:pPr>
              <w:jc w:val="center"/>
              <w:rPr>
                <w:rFonts w:ascii="宋体" w:hAnsi="宋体"/>
                <w:b/>
                <w:bCs/>
                <w:sz w:val="18"/>
                <w:szCs w:val="18"/>
              </w:rPr>
            </w:pPr>
            <w:r>
              <w:rPr>
                <w:rFonts w:hint="eastAsia" w:ascii="宋体" w:hAnsi="宋体"/>
                <w:b/>
                <w:bCs/>
                <w:sz w:val="18"/>
                <w:szCs w:val="18"/>
              </w:rPr>
              <w:t>第4频次</w:t>
            </w:r>
          </w:p>
        </w:tc>
        <w:tc>
          <w:tcPr>
            <w:tcW w:w="645" w:type="dxa"/>
            <w:vAlign w:val="center"/>
          </w:tcPr>
          <w:p>
            <w:pPr>
              <w:jc w:val="center"/>
              <w:rPr>
                <w:rFonts w:ascii="宋体" w:hAnsi="宋体"/>
                <w:b/>
                <w:bCs/>
                <w:sz w:val="18"/>
                <w:szCs w:val="18"/>
              </w:rPr>
            </w:pPr>
            <w:r>
              <w:rPr>
                <w:rFonts w:hint="eastAsia" w:ascii="宋体" w:hAnsi="宋体"/>
                <w:b/>
                <w:bCs/>
                <w:sz w:val="18"/>
                <w:szCs w:val="18"/>
              </w:rPr>
              <w:t>第5频次</w:t>
            </w:r>
          </w:p>
        </w:tc>
        <w:tc>
          <w:tcPr>
            <w:tcW w:w="648" w:type="dxa"/>
            <w:vAlign w:val="center"/>
          </w:tcPr>
          <w:p>
            <w:pPr>
              <w:jc w:val="center"/>
              <w:rPr>
                <w:rFonts w:ascii="宋体" w:hAnsi="宋体"/>
                <w:b/>
                <w:bCs/>
                <w:sz w:val="18"/>
                <w:szCs w:val="18"/>
              </w:rPr>
            </w:pPr>
            <w:r>
              <w:rPr>
                <w:rFonts w:hint="eastAsia" w:ascii="宋体" w:hAnsi="宋体"/>
                <w:b/>
                <w:bCs/>
                <w:sz w:val="18"/>
                <w:szCs w:val="18"/>
              </w:rPr>
              <w:t>第6频次</w:t>
            </w:r>
          </w:p>
        </w:tc>
        <w:tc>
          <w:tcPr>
            <w:tcW w:w="752"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2395" w:type="dxa"/>
            <w:gridSpan w:val="2"/>
            <w:vMerge w:val="continue"/>
            <w:vAlign w:val="center"/>
          </w:tcPr>
          <w:p>
            <w:pPr>
              <w:jc w:val="center"/>
              <w:rPr>
                <w:rFonts w:ascii="宋体" w:hAnsi="宋体" w:cs="宋体"/>
                <w:b/>
                <w:sz w:val="18"/>
                <w:szCs w:val="18"/>
              </w:rPr>
            </w:pPr>
          </w:p>
        </w:tc>
        <w:tc>
          <w:tcPr>
            <w:tcW w:w="1170" w:type="dxa"/>
            <w:vMerge w:val="continue"/>
            <w:vAlign w:val="center"/>
          </w:tcPr>
          <w:p>
            <w:pPr>
              <w:jc w:val="center"/>
              <w:rPr>
                <w:rFonts w:ascii="宋体" w:hAnsi="宋体" w:cs="宋体"/>
                <w:b/>
                <w:sz w:val="18"/>
                <w:szCs w:val="18"/>
              </w:rPr>
            </w:pPr>
          </w:p>
        </w:tc>
        <w:tc>
          <w:tcPr>
            <w:tcW w:w="70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5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8"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52"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395"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1170"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2847</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2985</w:t>
            </w:r>
          </w:p>
        </w:tc>
        <w:tc>
          <w:tcPr>
            <w:tcW w:w="650" w:type="dxa"/>
            <w:vAlign w:val="center"/>
          </w:tcPr>
          <w:p>
            <w:pPr>
              <w:jc w:val="center"/>
              <w:rPr>
                <w:rFonts w:ascii="宋体" w:hAnsi="宋体" w:cs="宋体"/>
                <w:bCs/>
                <w:sz w:val="18"/>
                <w:szCs w:val="18"/>
              </w:rPr>
            </w:pPr>
            <w:r>
              <w:rPr>
                <w:rFonts w:hint="eastAsia" w:ascii="宋体" w:hAnsi="宋体" w:cs="宋体"/>
                <w:bCs/>
                <w:sz w:val="18"/>
                <w:szCs w:val="18"/>
              </w:rPr>
              <w:t>2977</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2974</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2989</w:t>
            </w:r>
          </w:p>
        </w:tc>
        <w:tc>
          <w:tcPr>
            <w:tcW w:w="648" w:type="dxa"/>
            <w:vAlign w:val="center"/>
          </w:tcPr>
          <w:p>
            <w:pPr>
              <w:jc w:val="center"/>
              <w:rPr>
                <w:rFonts w:ascii="宋体" w:hAnsi="宋体" w:cs="宋体"/>
                <w:bCs/>
                <w:sz w:val="18"/>
                <w:szCs w:val="18"/>
              </w:rPr>
            </w:pPr>
            <w:r>
              <w:rPr>
                <w:rFonts w:hint="eastAsia" w:ascii="宋体" w:hAnsi="宋体" w:cs="宋体"/>
                <w:bCs/>
                <w:sz w:val="18"/>
                <w:szCs w:val="18"/>
              </w:rPr>
              <w:t>2960</w:t>
            </w:r>
          </w:p>
        </w:tc>
        <w:tc>
          <w:tcPr>
            <w:tcW w:w="75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305"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090"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1170"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14.6</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650" w:type="dxa"/>
            <w:vAlign w:val="center"/>
          </w:tcPr>
          <w:p>
            <w:pPr>
              <w:jc w:val="center"/>
              <w:rPr>
                <w:rFonts w:ascii="宋体" w:hAnsi="宋体" w:cs="宋体"/>
                <w:bCs/>
                <w:sz w:val="18"/>
                <w:szCs w:val="18"/>
              </w:rPr>
            </w:pPr>
            <w:r>
              <w:rPr>
                <w:rFonts w:hint="eastAsia" w:ascii="宋体" w:hAnsi="宋体" w:cs="宋体"/>
                <w:bCs/>
                <w:sz w:val="18"/>
                <w:szCs w:val="18"/>
              </w:rPr>
              <w:t>15.2</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15.4</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15.5</w:t>
            </w:r>
          </w:p>
        </w:tc>
        <w:tc>
          <w:tcPr>
            <w:tcW w:w="648" w:type="dxa"/>
            <w:vAlign w:val="center"/>
          </w:tcPr>
          <w:p>
            <w:pPr>
              <w:jc w:val="center"/>
              <w:rPr>
                <w:rFonts w:ascii="宋体" w:hAnsi="宋体" w:cs="宋体"/>
                <w:bCs/>
                <w:sz w:val="18"/>
                <w:szCs w:val="18"/>
              </w:rPr>
            </w:pPr>
            <w:r>
              <w:rPr>
                <w:rFonts w:hint="eastAsia" w:ascii="宋体" w:hAnsi="宋体" w:cs="宋体"/>
                <w:bCs/>
                <w:sz w:val="18"/>
                <w:szCs w:val="18"/>
              </w:rPr>
              <w:t>15.3</w:t>
            </w:r>
          </w:p>
        </w:tc>
        <w:tc>
          <w:tcPr>
            <w:tcW w:w="75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305" w:type="dxa"/>
            <w:vMerge w:val="continue"/>
            <w:vAlign w:val="center"/>
          </w:tcPr>
          <w:p>
            <w:pPr>
              <w:jc w:val="center"/>
              <w:rPr>
                <w:rFonts w:ascii="宋体" w:hAnsi="宋体" w:cs="宋体"/>
                <w:bCs/>
                <w:sz w:val="18"/>
                <w:szCs w:val="18"/>
              </w:rPr>
            </w:pPr>
          </w:p>
        </w:tc>
        <w:tc>
          <w:tcPr>
            <w:tcW w:w="1090"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1170"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705" w:type="dxa"/>
            <w:vAlign w:val="center"/>
          </w:tcPr>
          <w:p>
            <w:pPr>
              <w:jc w:val="center"/>
              <w:rPr>
                <w:rFonts w:ascii="宋体" w:hAnsi="宋体" w:cs="宋体"/>
                <w:bCs/>
                <w:sz w:val="18"/>
                <w:szCs w:val="18"/>
              </w:rPr>
            </w:pPr>
            <w:r>
              <w:rPr>
                <w:rFonts w:hint="eastAsia" w:ascii="宋体" w:hAnsi="宋体" w:cs="宋体"/>
                <w:bCs/>
                <w:sz w:val="18"/>
                <w:szCs w:val="18"/>
              </w:rPr>
              <w:t>3703</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3883</w:t>
            </w:r>
          </w:p>
        </w:tc>
        <w:tc>
          <w:tcPr>
            <w:tcW w:w="650" w:type="dxa"/>
            <w:vAlign w:val="center"/>
          </w:tcPr>
          <w:p>
            <w:pPr>
              <w:jc w:val="center"/>
              <w:rPr>
                <w:rFonts w:ascii="宋体" w:hAnsi="宋体" w:cs="宋体"/>
                <w:bCs/>
                <w:sz w:val="18"/>
                <w:szCs w:val="18"/>
              </w:rPr>
            </w:pPr>
            <w:r>
              <w:rPr>
                <w:rFonts w:hint="eastAsia" w:ascii="宋体" w:hAnsi="宋体" w:cs="宋体"/>
                <w:bCs/>
                <w:sz w:val="18"/>
                <w:szCs w:val="18"/>
              </w:rPr>
              <w:t>3871</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3910</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3939</w:t>
            </w:r>
          </w:p>
        </w:tc>
        <w:tc>
          <w:tcPr>
            <w:tcW w:w="648" w:type="dxa"/>
            <w:vAlign w:val="center"/>
          </w:tcPr>
          <w:p>
            <w:pPr>
              <w:jc w:val="center"/>
              <w:rPr>
                <w:rFonts w:ascii="宋体" w:hAnsi="宋体" w:cs="宋体"/>
                <w:bCs/>
                <w:sz w:val="18"/>
                <w:szCs w:val="18"/>
              </w:rPr>
            </w:pPr>
            <w:r>
              <w:rPr>
                <w:rFonts w:hint="eastAsia" w:ascii="宋体" w:hAnsi="宋体" w:cs="宋体"/>
                <w:bCs/>
                <w:sz w:val="18"/>
                <w:szCs w:val="18"/>
              </w:rPr>
              <w:t>3905</w:t>
            </w:r>
          </w:p>
        </w:tc>
        <w:tc>
          <w:tcPr>
            <w:tcW w:w="752"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05" w:type="dxa"/>
            <w:vMerge w:val="continue"/>
            <w:shd w:val="clear" w:color="auto" w:fill="auto"/>
            <w:vAlign w:val="center"/>
          </w:tcPr>
          <w:p>
            <w:pPr>
              <w:jc w:val="center"/>
              <w:rPr>
                <w:rFonts w:ascii="宋体" w:hAnsi="宋体" w:cs="宋体"/>
                <w:bCs/>
                <w:sz w:val="18"/>
                <w:szCs w:val="18"/>
              </w:rPr>
            </w:pPr>
          </w:p>
        </w:tc>
        <w:tc>
          <w:tcPr>
            <w:tcW w:w="1090"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1170"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70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22.6</w:t>
            </w:r>
          </w:p>
        </w:tc>
        <w:tc>
          <w:tcPr>
            <w:tcW w:w="64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20.4</w:t>
            </w:r>
          </w:p>
        </w:tc>
        <w:tc>
          <w:tcPr>
            <w:tcW w:w="650" w:type="dxa"/>
            <w:vAlign w:val="center"/>
          </w:tcPr>
          <w:p>
            <w:pPr>
              <w:jc w:val="center"/>
              <w:rPr>
                <w:rFonts w:ascii="宋体" w:hAnsi="宋体" w:cs="宋体"/>
                <w:bCs/>
                <w:sz w:val="18"/>
                <w:szCs w:val="18"/>
                <w:highlight w:val="cyan"/>
              </w:rPr>
            </w:pPr>
            <w:r>
              <w:rPr>
                <w:rFonts w:hint="eastAsia" w:ascii="宋体" w:hAnsi="宋体" w:cs="宋体"/>
                <w:bCs/>
                <w:sz w:val="18"/>
                <w:szCs w:val="18"/>
              </w:rPr>
              <w:t>27.3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23.6</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29.0</w:t>
            </w:r>
          </w:p>
        </w:tc>
        <w:tc>
          <w:tcPr>
            <w:tcW w:w="648" w:type="dxa"/>
            <w:vAlign w:val="center"/>
          </w:tcPr>
          <w:p>
            <w:pPr>
              <w:jc w:val="center"/>
              <w:rPr>
                <w:rFonts w:ascii="宋体" w:hAnsi="宋体" w:cs="宋体"/>
                <w:bCs/>
                <w:sz w:val="18"/>
                <w:szCs w:val="18"/>
              </w:rPr>
            </w:pPr>
            <w:r>
              <w:rPr>
                <w:rFonts w:hint="eastAsia" w:ascii="宋体" w:hAnsi="宋体" w:cs="宋体"/>
                <w:bCs/>
                <w:sz w:val="18"/>
                <w:szCs w:val="18"/>
              </w:rPr>
              <w:t>25.5</w:t>
            </w:r>
          </w:p>
        </w:tc>
        <w:tc>
          <w:tcPr>
            <w:tcW w:w="752"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05" w:type="dxa"/>
            <w:vMerge w:val="continue"/>
            <w:shd w:val="clear" w:color="auto" w:fill="auto"/>
            <w:vAlign w:val="center"/>
          </w:tcPr>
          <w:p>
            <w:pPr>
              <w:jc w:val="center"/>
              <w:rPr>
                <w:rFonts w:ascii="宋体" w:hAnsi="宋体" w:cs="宋体"/>
                <w:bCs/>
                <w:sz w:val="18"/>
                <w:szCs w:val="18"/>
              </w:rPr>
            </w:pPr>
          </w:p>
        </w:tc>
        <w:tc>
          <w:tcPr>
            <w:tcW w:w="1090"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1170"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70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0.06</w:t>
            </w:r>
          </w:p>
        </w:tc>
        <w:tc>
          <w:tcPr>
            <w:tcW w:w="645"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0.06</w:t>
            </w:r>
          </w:p>
        </w:tc>
        <w:tc>
          <w:tcPr>
            <w:tcW w:w="650" w:type="dxa"/>
            <w:vAlign w:val="center"/>
          </w:tcPr>
          <w:p>
            <w:pPr>
              <w:jc w:val="center"/>
              <w:rPr>
                <w:rFonts w:ascii="宋体" w:hAnsi="宋体" w:cs="宋体"/>
                <w:bCs/>
                <w:sz w:val="18"/>
                <w:szCs w:val="18"/>
                <w:highlight w:val="cyan"/>
              </w:rPr>
            </w:pPr>
            <w:r>
              <w:rPr>
                <w:rFonts w:hint="eastAsia" w:ascii="宋体" w:hAnsi="宋体" w:cs="宋体"/>
                <w:bCs/>
                <w:sz w:val="18"/>
                <w:szCs w:val="18"/>
              </w:rPr>
              <w:t>0.08</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0.07</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0.09</w:t>
            </w:r>
          </w:p>
        </w:tc>
        <w:tc>
          <w:tcPr>
            <w:tcW w:w="648" w:type="dxa"/>
            <w:vAlign w:val="center"/>
          </w:tcPr>
          <w:p>
            <w:pPr>
              <w:jc w:val="center"/>
              <w:rPr>
                <w:rFonts w:ascii="宋体" w:hAnsi="宋体" w:cs="宋体"/>
                <w:bCs/>
                <w:sz w:val="18"/>
                <w:szCs w:val="18"/>
              </w:rPr>
            </w:pPr>
            <w:r>
              <w:rPr>
                <w:rFonts w:hint="eastAsia" w:ascii="宋体" w:hAnsi="宋体" w:cs="宋体"/>
                <w:bCs/>
                <w:sz w:val="18"/>
                <w:szCs w:val="18"/>
              </w:rPr>
              <w:t>0.08</w:t>
            </w:r>
          </w:p>
        </w:tc>
        <w:tc>
          <w:tcPr>
            <w:tcW w:w="752"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p>
    <w:p>
      <w:pPr>
        <w:tabs>
          <w:tab w:val="left" w:pos="0"/>
          <w:tab w:val="left" w:pos="6300"/>
        </w:tabs>
        <w:rPr>
          <w:rFonts w:ascii="宋体" w:hAnsi="宋体"/>
          <w:b/>
        </w:rPr>
      </w:pPr>
      <w:r>
        <w:rPr>
          <w:rFonts w:hint="eastAsia" w:ascii="宋体" w:hAnsi="宋体"/>
          <w:b/>
        </w:rPr>
        <w:t>表8-11                 1#成品筛分除尘器有组织排放监测结果</w:t>
      </w:r>
    </w:p>
    <w:tbl>
      <w:tblPr>
        <w:tblStyle w:val="12"/>
        <w:tblpPr w:leftFromText="180" w:rightFromText="180" w:vertAnchor="text" w:horzAnchor="page" w:tblpX="1930" w:tblpY="295"/>
        <w:tblOverlap w:val="never"/>
        <w:tblW w:w="826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513"/>
        <w:gridCol w:w="826"/>
        <w:gridCol w:w="660"/>
        <w:gridCol w:w="614"/>
        <w:gridCol w:w="645"/>
        <w:gridCol w:w="630"/>
        <w:gridCol w:w="644"/>
        <w:gridCol w:w="659"/>
        <w:gridCol w:w="7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2802"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826"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1919"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1933"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780"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802" w:type="dxa"/>
            <w:gridSpan w:val="2"/>
            <w:vMerge w:val="continue"/>
            <w:vAlign w:val="center"/>
          </w:tcPr>
          <w:p>
            <w:pPr>
              <w:jc w:val="center"/>
              <w:rPr>
                <w:sz w:val="18"/>
                <w:szCs w:val="18"/>
              </w:rPr>
            </w:pPr>
          </w:p>
        </w:tc>
        <w:tc>
          <w:tcPr>
            <w:tcW w:w="826" w:type="dxa"/>
            <w:vMerge w:val="continue"/>
            <w:vAlign w:val="center"/>
          </w:tcPr>
          <w:p>
            <w:pPr>
              <w:jc w:val="center"/>
              <w:rPr>
                <w:sz w:val="18"/>
                <w:szCs w:val="18"/>
              </w:rPr>
            </w:pPr>
          </w:p>
        </w:tc>
        <w:tc>
          <w:tcPr>
            <w:tcW w:w="660" w:type="dxa"/>
            <w:vAlign w:val="center"/>
          </w:tcPr>
          <w:p>
            <w:pPr>
              <w:jc w:val="center"/>
              <w:rPr>
                <w:rFonts w:ascii="宋体" w:hAnsi="宋体"/>
                <w:b/>
                <w:bCs/>
                <w:sz w:val="18"/>
                <w:szCs w:val="18"/>
              </w:rPr>
            </w:pPr>
            <w:r>
              <w:rPr>
                <w:rFonts w:hint="eastAsia" w:ascii="宋体" w:hAnsi="宋体"/>
                <w:b/>
                <w:bCs/>
                <w:sz w:val="18"/>
                <w:szCs w:val="18"/>
              </w:rPr>
              <w:t>第1频次</w:t>
            </w:r>
          </w:p>
        </w:tc>
        <w:tc>
          <w:tcPr>
            <w:tcW w:w="614" w:type="dxa"/>
            <w:vAlign w:val="center"/>
          </w:tcPr>
          <w:p>
            <w:pPr>
              <w:jc w:val="center"/>
              <w:rPr>
                <w:rFonts w:ascii="宋体" w:hAnsi="宋体"/>
                <w:b/>
                <w:bCs/>
                <w:sz w:val="18"/>
                <w:szCs w:val="18"/>
              </w:rPr>
            </w:pPr>
            <w:r>
              <w:rPr>
                <w:rFonts w:hint="eastAsia" w:ascii="宋体" w:hAnsi="宋体"/>
                <w:b/>
                <w:bCs/>
                <w:sz w:val="18"/>
                <w:szCs w:val="18"/>
              </w:rPr>
              <w:t>第2频次</w:t>
            </w:r>
          </w:p>
        </w:tc>
        <w:tc>
          <w:tcPr>
            <w:tcW w:w="645" w:type="dxa"/>
            <w:vAlign w:val="center"/>
          </w:tcPr>
          <w:p>
            <w:pPr>
              <w:jc w:val="center"/>
              <w:rPr>
                <w:rFonts w:ascii="宋体" w:hAnsi="宋体"/>
                <w:b/>
                <w:bCs/>
                <w:sz w:val="18"/>
                <w:szCs w:val="18"/>
              </w:rPr>
            </w:pPr>
            <w:r>
              <w:rPr>
                <w:rFonts w:hint="eastAsia" w:ascii="宋体" w:hAnsi="宋体"/>
                <w:b/>
                <w:bCs/>
                <w:sz w:val="18"/>
                <w:szCs w:val="18"/>
              </w:rPr>
              <w:t>第3频次</w:t>
            </w:r>
          </w:p>
        </w:tc>
        <w:tc>
          <w:tcPr>
            <w:tcW w:w="630" w:type="dxa"/>
            <w:vAlign w:val="center"/>
          </w:tcPr>
          <w:p>
            <w:pPr>
              <w:jc w:val="center"/>
              <w:rPr>
                <w:rFonts w:ascii="宋体" w:hAnsi="宋体"/>
                <w:b/>
                <w:bCs/>
                <w:sz w:val="18"/>
                <w:szCs w:val="18"/>
              </w:rPr>
            </w:pPr>
            <w:r>
              <w:rPr>
                <w:rFonts w:hint="eastAsia" w:ascii="宋体" w:hAnsi="宋体"/>
                <w:b/>
                <w:bCs/>
                <w:sz w:val="18"/>
                <w:szCs w:val="18"/>
              </w:rPr>
              <w:t>第4频次</w:t>
            </w:r>
          </w:p>
        </w:tc>
        <w:tc>
          <w:tcPr>
            <w:tcW w:w="644" w:type="dxa"/>
            <w:vAlign w:val="center"/>
          </w:tcPr>
          <w:p>
            <w:pPr>
              <w:jc w:val="center"/>
              <w:rPr>
                <w:rFonts w:ascii="宋体" w:hAnsi="宋体"/>
                <w:b/>
                <w:bCs/>
                <w:sz w:val="18"/>
                <w:szCs w:val="18"/>
              </w:rPr>
            </w:pPr>
            <w:r>
              <w:rPr>
                <w:rFonts w:hint="eastAsia" w:ascii="宋体" w:hAnsi="宋体"/>
                <w:b/>
                <w:bCs/>
                <w:sz w:val="18"/>
                <w:szCs w:val="18"/>
              </w:rPr>
              <w:t>第5频次</w:t>
            </w:r>
          </w:p>
        </w:tc>
        <w:tc>
          <w:tcPr>
            <w:tcW w:w="659" w:type="dxa"/>
            <w:vAlign w:val="center"/>
          </w:tcPr>
          <w:p>
            <w:pPr>
              <w:jc w:val="center"/>
              <w:rPr>
                <w:rFonts w:ascii="宋体" w:hAnsi="宋体"/>
                <w:b/>
                <w:bCs/>
                <w:sz w:val="18"/>
                <w:szCs w:val="18"/>
              </w:rPr>
            </w:pPr>
            <w:r>
              <w:rPr>
                <w:rFonts w:hint="eastAsia" w:ascii="宋体" w:hAnsi="宋体"/>
                <w:b/>
                <w:bCs/>
                <w:sz w:val="18"/>
                <w:szCs w:val="18"/>
              </w:rPr>
              <w:t>第6频次</w:t>
            </w:r>
          </w:p>
        </w:tc>
        <w:tc>
          <w:tcPr>
            <w:tcW w:w="780"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802" w:type="dxa"/>
            <w:gridSpan w:val="2"/>
            <w:vMerge w:val="continue"/>
            <w:vAlign w:val="center"/>
          </w:tcPr>
          <w:p>
            <w:pPr>
              <w:jc w:val="center"/>
              <w:rPr>
                <w:rFonts w:ascii="宋体" w:hAnsi="宋体" w:cs="宋体"/>
                <w:b/>
                <w:sz w:val="18"/>
                <w:szCs w:val="18"/>
              </w:rPr>
            </w:pPr>
          </w:p>
        </w:tc>
        <w:tc>
          <w:tcPr>
            <w:tcW w:w="826" w:type="dxa"/>
            <w:vMerge w:val="continue"/>
            <w:vAlign w:val="center"/>
          </w:tcPr>
          <w:p>
            <w:pPr>
              <w:jc w:val="center"/>
              <w:rPr>
                <w:rFonts w:ascii="宋体" w:hAnsi="宋体" w:cs="宋体"/>
                <w:b/>
                <w:sz w:val="18"/>
                <w:szCs w:val="18"/>
              </w:rPr>
            </w:pPr>
          </w:p>
        </w:tc>
        <w:tc>
          <w:tcPr>
            <w:tcW w:w="66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1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59"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80"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2802"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826"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60" w:type="dxa"/>
            <w:vAlign w:val="center"/>
          </w:tcPr>
          <w:p>
            <w:pPr>
              <w:jc w:val="center"/>
              <w:rPr>
                <w:rFonts w:ascii="宋体" w:hAnsi="宋体" w:cs="宋体"/>
                <w:bCs/>
                <w:sz w:val="18"/>
                <w:szCs w:val="18"/>
              </w:rPr>
            </w:pPr>
            <w:r>
              <w:rPr>
                <w:rFonts w:hint="eastAsia" w:ascii="宋体" w:hAnsi="宋体" w:cs="宋体"/>
                <w:bCs/>
                <w:sz w:val="18"/>
                <w:szCs w:val="18"/>
              </w:rPr>
              <w:t>5235</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5226</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5284</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5140</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5210</w:t>
            </w:r>
          </w:p>
        </w:tc>
        <w:tc>
          <w:tcPr>
            <w:tcW w:w="659" w:type="dxa"/>
            <w:vAlign w:val="center"/>
          </w:tcPr>
          <w:p>
            <w:pPr>
              <w:jc w:val="center"/>
              <w:rPr>
                <w:rFonts w:ascii="宋体" w:hAnsi="宋体" w:cs="宋体"/>
                <w:bCs/>
                <w:sz w:val="18"/>
                <w:szCs w:val="18"/>
              </w:rPr>
            </w:pPr>
            <w:r>
              <w:rPr>
                <w:rFonts w:hint="eastAsia" w:ascii="宋体" w:hAnsi="宋体" w:cs="宋体"/>
                <w:bCs/>
                <w:sz w:val="18"/>
                <w:szCs w:val="18"/>
              </w:rPr>
              <w:t>5338</w:t>
            </w:r>
          </w:p>
        </w:tc>
        <w:tc>
          <w:tcPr>
            <w:tcW w:w="780"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289"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513"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826"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60" w:type="dxa"/>
            <w:vAlign w:val="center"/>
          </w:tcPr>
          <w:p>
            <w:pPr>
              <w:jc w:val="center"/>
              <w:rPr>
                <w:rFonts w:ascii="宋体" w:hAnsi="宋体" w:cs="宋体"/>
                <w:bCs/>
                <w:sz w:val="18"/>
                <w:szCs w:val="18"/>
              </w:rPr>
            </w:pPr>
            <w:r>
              <w:rPr>
                <w:rFonts w:hint="eastAsia" w:ascii="宋体" w:hAnsi="宋体" w:cs="宋体"/>
                <w:bCs/>
                <w:sz w:val="18"/>
                <w:szCs w:val="18"/>
              </w:rPr>
              <w:t>24.0</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24.0</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24.4</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23.7</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24.2</w:t>
            </w:r>
          </w:p>
        </w:tc>
        <w:tc>
          <w:tcPr>
            <w:tcW w:w="659" w:type="dxa"/>
            <w:vAlign w:val="center"/>
          </w:tcPr>
          <w:p>
            <w:pPr>
              <w:jc w:val="center"/>
              <w:rPr>
                <w:rFonts w:ascii="宋体" w:hAnsi="宋体" w:cs="宋体"/>
                <w:bCs/>
                <w:sz w:val="18"/>
                <w:szCs w:val="18"/>
              </w:rPr>
            </w:pPr>
            <w:r>
              <w:rPr>
                <w:rFonts w:hint="eastAsia" w:ascii="宋体" w:hAnsi="宋体" w:cs="宋体"/>
                <w:bCs/>
                <w:sz w:val="18"/>
                <w:szCs w:val="18"/>
              </w:rPr>
              <w:t>24.9</w:t>
            </w:r>
          </w:p>
        </w:tc>
        <w:tc>
          <w:tcPr>
            <w:tcW w:w="780"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289" w:type="dxa"/>
            <w:vMerge w:val="continue"/>
            <w:vAlign w:val="center"/>
          </w:tcPr>
          <w:p>
            <w:pPr>
              <w:jc w:val="center"/>
              <w:rPr>
                <w:rFonts w:ascii="宋体" w:hAnsi="宋体" w:cs="宋体"/>
                <w:bCs/>
                <w:sz w:val="18"/>
                <w:szCs w:val="18"/>
              </w:rPr>
            </w:pPr>
          </w:p>
        </w:tc>
        <w:tc>
          <w:tcPr>
            <w:tcW w:w="1513"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826"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60" w:type="dxa"/>
            <w:vAlign w:val="center"/>
          </w:tcPr>
          <w:p>
            <w:pPr>
              <w:jc w:val="center"/>
              <w:rPr>
                <w:rFonts w:ascii="宋体" w:hAnsi="宋体" w:cs="宋体"/>
                <w:bCs/>
                <w:sz w:val="18"/>
                <w:szCs w:val="18"/>
              </w:rPr>
            </w:pPr>
            <w:r>
              <w:rPr>
                <w:rFonts w:hint="eastAsia" w:ascii="宋体" w:hAnsi="宋体" w:cs="宋体"/>
                <w:bCs/>
                <w:sz w:val="18"/>
                <w:szCs w:val="18"/>
              </w:rPr>
              <w:t>6112</w:t>
            </w:r>
          </w:p>
        </w:tc>
        <w:tc>
          <w:tcPr>
            <w:tcW w:w="614" w:type="dxa"/>
            <w:vAlign w:val="center"/>
          </w:tcPr>
          <w:p>
            <w:pPr>
              <w:jc w:val="center"/>
              <w:rPr>
                <w:rFonts w:ascii="宋体" w:hAnsi="宋体" w:cs="宋体"/>
                <w:bCs/>
                <w:sz w:val="18"/>
                <w:szCs w:val="18"/>
              </w:rPr>
            </w:pPr>
            <w:r>
              <w:rPr>
                <w:rFonts w:hint="eastAsia" w:ascii="宋体" w:hAnsi="宋体" w:cs="宋体"/>
                <w:bCs/>
                <w:sz w:val="18"/>
                <w:szCs w:val="18"/>
              </w:rPr>
              <w:t>6116</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6208</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6037</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6149</w:t>
            </w:r>
          </w:p>
        </w:tc>
        <w:tc>
          <w:tcPr>
            <w:tcW w:w="659" w:type="dxa"/>
            <w:vAlign w:val="center"/>
          </w:tcPr>
          <w:p>
            <w:pPr>
              <w:jc w:val="center"/>
              <w:rPr>
                <w:rFonts w:ascii="宋体" w:hAnsi="宋体" w:cs="宋体"/>
                <w:bCs/>
                <w:sz w:val="18"/>
                <w:szCs w:val="18"/>
              </w:rPr>
            </w:pPr>
            <w:r>
              <w:rPr>
                <w:rFonts w:hint="eastAsia" w:ascii="宋体" w:hAnsi="宋体" w:cs="宋体"/>
                <w:bCs/>
                <w:sz w:val="18"/>
                <w:szCs w:val="18"/>
              </w:rPr>
              <w:t>6325</w:t>
            </w:r>
          </w:p>
        </w:tc>
        <w:tc>
          <w:tcPr>
            <w:tcW w:w="780"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289" w:type="dxa"/>
            <w:vMerge w:val="continue"/>
            <w:shd w:val="clear" w:color="auto" w:fill="auto"/>
            <w:vAlign w:val="center"/>
          </w:tcPr>
          <w:p>
            <w:pPr>
              <w:jc w:val="center"/>
              <w:rPr>
                <w:rFonts w:ascii="宋体" w:hAnsi="宋体" w:cs="宋体"/>
                <w:bCs/>
                <w:sz w:val="18"/>
                <w:szCs w:val="18"/>
              </w:rPr>
            </w:pPr>
          </w:p>
        </w:tc>
        <w:tc>
          <w:tcPr>
            <w:tcW w:w="151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82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60"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15.1</w:t>
            </w:r>
          </w:p>
        </w:tc>
        <w:tc>
          <w:tcPr>
            <w:tcW w:w="61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13.8</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11.2</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10.4</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12.3</w:t>
            </w:r>
          </w:p>
        </w:tc>
        <w:tc>
          <w:tcPr>
            <w:tcW w:w="659" w:type="dxa"/>
            <w:vAlign w:val="center"/>
          </w:tcPr>
          <w:p>
            <w:pPr>
              <w:jc w:val="center"/>
              <w:rPr>
                <w:rFonts w:ascii="宋体" w:hAnsi="宋体" w:cs="宋体"/>
                <w:bCs/>
                <w:sz w:val="18"/>
                <w:szCs w:val="18"/>
              </w:rPr>
            </w:pPr>
            <w:r>
              <w:rPr>
                <w:rFonts w:hint="eastAsia" w:ascii="宋体" w:hAnsi="宋体" w:cs="宋体"/>
                <w:bCs/>
                <w:sz w:val="18"/>
                <w:szCs w:val="18"/>
              </w:rPr>
              <w:t>14.3</w:t>
            </w:r>
          </w:p>
        </w:tc>
        <w:tc>
          <w:tcPr>
            <w:tcW w:w="780"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89" w:type="dxa"/>
            <w:vMerge w:val="continue"/>
            <w:shd w:val="clear" w:color="auto" w:fill="auto"/>
            <w:vAlign w:val="center"/>
          </w:tcPr>
          <w:p>
            <w:pPr>
              <w:jc w:val="center"/>
              <w:rPr>
                <w:rFonts w:ascii="宋体" w:hAnsi="宋体" w:cs="宋体"/>
                <w:bCs/>
                <w:sz w:val="18"/>
                <w:szCs w:val="18"/>
              </w:rPr>
            </w:pPr>
          </w:p>
        </w:tc>
        <w:tc>
          <w:tcPr>
            <w:tcW w:w="151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82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60"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0.08</w:t>
            </w:r>
          </w:p>
        </w:tc>
        <w:tc>
          <w:tcPr>
            <w:tcW w:w="61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0.07</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0.06</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0.05</w:t>
            </w:r>
          </w:p>
        </w:tc>
        <w:tc>
          <w:tcPr>
            <w:tcW w:w="644" w:type="dxa"/>
            <w:vAlign w:val="center"/>
          </w:tcPr>
          <w:p>
            <w:pPr>
              <w:jc w:val="center"/>
              <w:rPr>
                <w:rFonts w:ascii="宋体" w:hAnsi="宋体" w:cs="宋体"/>
                <w:bCs/>
                <w:sz w:val="18"/>
                <w:szCs w:val="18"/>
              </w:rPr>
            </w:pPr>
            <w:r>
              <w:rPr>
                <w:rFonts w:hint="eastAsia" w:ascii="宋体" w:hAnsi="宋体" w:cs="宋体"/>
                <w:bCs/>
                <w:sz w:val="18"/>
                <w:szCs w:val="18"/>
              </w:rPr>
              <w:t>0.06</w:t>
            </w:r>
          </w:p>
        </w:tc>
        <w:tc>
          <w:tcPr>
            <w:tcW w:w="659" w:type="dxa"/>
            <w:vAlign w:val="center"/>
          </w:tcPr>
          <w:p>
            <w:pPr>
              <w:jc w:val="center"/>
              <w:rPr>
                <w:rFonts w:ascii="宋体" w:hAnsi="宋体" w:cs="宋体"/>
                <w:bCs/>
                <w:sz w:val="18"/>
                <w:szCs w:val="18"/>
              </w:rPr>
            </w:pPr>
            <w:r>
              <w:rPr>
                <w:rFonts w:hint="eastAsia" w:ascii="宋体" w:hAnsi="宋体" w:cs="宋体"/>
                <w:bCs/>
                <w:sz w:val="18"/>
                <w:szCs w:val="18"/>
              </w:rPr>
              <w:t>0.08</w:t>
            </w:r>
          </w:p>
        </w:tc>
        <w:tc>
          <w:tcPr>
            <w:tcW w:w="780"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p>
    <w:p>
      <w:pPr>
        <w:tabs>
          <w:tab w:val="left" w:pos="0"/>
          <w:tab w:val="left" w:pos="6300"/>
        </w:tabs>
        <w:rPr>
          <w:rFonts w:ascii="宋体" w:hAnsi="宋体"/>
          <w:b/>
        </w:rPr>
      </w:pPr>
    </w:p>
    <w:p>
      <w:pPr>
        <w:tabs>
          <w:tab w:val="left" w:pos="0"/>
          <w:tab w:val="left" w:pos="6300"/>
        </w:tabs>
        <w:rPr>
          <w:rFonts w:ascii="宋体" w:hAnsi="宋体"/>
          <w:b/>
        </w:rPr>
      </w:pPr>
      <w:r>
        <w:rPr>
          <w:rFonts w:hint="eastAsia" w:ascii="宋体" w:hAnsi="宋体"/>
          <w:b/>
        </w:rPr>
        <w:t>表8-12                2#成品筛分除尘器有组织排放监测结果</w:t>
      </w:r>
    </w:p>
    <w:tbl>
      <w:tblPr>
        <w:tblStyle w:val="12"/>
        <w:tblpPr w:leftFromText="180" w:rightFromText="180" w:vertAnchor="text" w:horzAnchor="page" w:tblpX="1935" w:tblpY="213"/>
        <w:tblOverlap w:val="never"/>
        <w:tblW w:w="826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153"/>
        <w:gridCol w:w="794"/>
        <w:gridCol w:w="794"/>
        <w:gridCol w:w="808"/>
        <w:gridCol w:w="748"/>
        <w:gridCol w:w="809"/>
        <w:gridCol w:w="748"/>
        <w:gridCol w:w="719"/>
        <w:gridCol w:w="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091"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794"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350"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2276"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749"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2091" w:type="dxa"/>
            <w:gridSpan w:val="2"/>
            <w:vMerge w:val="continue"/>
            <w:vAlign w:val="center"/>
          </w:tcPr>
          <w:p>
            <w:pPr>
              <w:jc w:val="center"/>
              <w:rPr>
                <w:sz w:val="18"/>
                <w:szCs w:val="18"/>
              </w:rPr>
            </w:pPr>
          </w:p>
        </w:tc>
        <w:tc>
          <w:tcPr>
            <w:tcW w:w="794" w:type="dxa"/>
            <w:vMerge w:val="continue"/>
            <w:vAlign w:val="center"/>
          </w:tcPr>
          <w:p>
            <w:pPr>
              <w:jc w:val="center"/>
              <w:rPr>
                <w:sz w:val="18"/>
                <w:szCs w:val="18"/>
              </w:rPr>
            </w:pPr>
          </w:p>
        </w:tc>
        <w:tc>
          <w:tcPr>
            <w:tcW w:w="794" w:type="dxa"/>
            <w:vAlign w:val="center"/>
          </w:tcPr>
          <w:p>
            <w:pPr>
              <w:jc w:val="center"/>
              <w:rPr>
                <w:rFonts w:ascii="宋体" w:hAnsi="宋体"/>
                <w:b/>
                <w:bCs/>
                <w:sz w:val="18"/>
                <w:szCs w:val="18"/>
              </w:rPr>
            </w:pPr>
            <w:r>
              <w:rPr>
                <w:rFonts w:hint="eastAsia" w:ascii="宋体" w:hAnsi="宋体"/>
                <w:b/>
                <w:bCs/>
                <w:sz w:val="18"/>
                <w:szCs w:val="18"/>
              </w:rPr>
              <w:t>第1频次</w:t>
            </w:r>
          </w:p>
        </w:tc>
        <w:tc>
          <w:tcPr>
            <w:tcW w:w="808" w:type="dxa"/>
            <w:vAlign w:val="center"/>
          </w:tcPr>
          <w:p>
            <w:pPr>
              <w:jc w:val="center"/>
              <w:rPr>
                <w:rFonts w:ascii="宋体" w:hAnsi="宋体"/>
                <w:b/>
                <w:bCs/>
                <w:sz w:val="18"/>
                <w:szCs w:val="18"/>
              </w:rPr>
            </w:pPr>
            <w:r>
              <w:rPr>
                <w:rFonts w:hint="eastAsia" w:ascii="宋体" w:hAnsi="宋体"/>
                <w:b/>
                <w:bCs/>
                <w:sz w:val="18"/>
                <w:szCs w:val="18"/>
              </w:rPr>
              <w:t>第2频次</w:t>
            </w:r>
          </w:p>
        </w:tc>
        <w:tc>
          <w:tcPr>
            <w:tcW w:w="748" w:type="dxa"/>
            <w:vAlign w:val="center"/>
          </w:tcPr>
          <w:p>
            <w:pPr>
              <w:jc w:val="center"/>
              <w:rPr>
                <w:rFonts w:ascii="宋体" w:hAnsi="宋体"/>
                <w:b/>
                <w:bCs/>
                <w:sz w:val="18"/>
                <w:szCs w:val="18"/>
              </w:rPr>
            </w:pPr>
            <w:r>
              <w:rPr>
                <w:rFonts w:hint="eastAsia" w:ascii="宋体" w:hAnsi="宋体"/>
                <w:b/>
                <w:bCs/>
                <w:sz w:val="18"/>
                <w:szCs w:val="18"/>
              </w:rPr>
              <w:t>第3频次</w:t>
            </w:r>
          </w:p>
        </w:tc>
        <w:tc>
          <w:tcPr>
            <w:tcW w:w="809" w:type="dxa"/>
            <w:vAlign w:val="center"/>
          </w:tcPr>
          <w:p>
            <w:pPr>
              <w:jc w:val="center"/>
              <w:rPr>
                <w:rFonts w:ascii="宋体" w:hAnsi="宋体"/>
                <w:b/>
                <w:bCs/>
                <w:sz w:val="18"/>
                <w:szCs w:val="18"/>
              </w:rPr>
            </w:pPr>
            <w:r>
              <w:rPr>
                <w:rFonts w:hint="eastAsia" w:ascii="宋体" w:hAnsi="宋体"/>
                <w:b/>
                <w:bCs/>
                <w:sz w:val="18"/>
                <w:szCs w:val="18"/>
              </w:rPr>
              <w:t>第4频次</w:t>
            </w:r>
          </w:p>
        </w:tc>
        <w:tc>
          <w:tcPr>
            <w:tcW w:w="748" w:type="dxa"/>
            <w:vAlign w:val="center"/>
          </w:tcPr>
          <w:p>
            <w:pPr>
              <w:jc w:val="center"/>
              <w:rPr>
                <w:rFonts w:ascii="宋体" w:hAnsi="宋体"/>
                <w:b/>
                <w:bCs/>
                <w:sz w:val="18"/>
                <w:szCs w:val="18"/>
              </w:rPr>
            </w:pPr>
            <w:r>
              <w:rPr>
                <w:rFonts w:hint="eastAsia" w:ascii="宋体" w:hAnsi="宋体"/>
                <w:b/>
                <w:bCs/>
                <w:sz w:val="18"/>
                <w:szCs w:val="18"/>
              </w:rPr>
              <w:t>第5频次</w:t>
            </w:r>
          </w:p>
        </w:tc>
        <w:tc>
          <w:tcPr>
            <w:tcW w:w="719" w:type="dxa"/>
            <w:vAlign w:val="center"/>
          </w:tcPr>
          <w:p>
            <w:pPr>
              <w:jc w:val="center"/>
              <w:rPr>
                <w:rFonts w:ascii="宋体" w:hAnsi="宋体"/>
                <w:b/>
                <w:bCs/>
                <w:sz w:val="18"/>
                <w:szCs w:val="18"/>
              </w:rPr>
            </w:pPr>
            <w:r>
              <w:rPr>
                <w:rFonts w:hint="eastAsia" w:ascii="宋体" w:hAnsi="宋体"/>
                <w:b/>
                <w:bCs/>
                <w:sz w:val="18"/>
                <w:szCs w:val="18"/>
              </w:rPr>
              <w:t>第6频次</w:t>
            </w:r>
          </w:p>
        </w:tc>
        <w:tc>
          <w:tcPr>
            <w:tcW w:w="749"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91" w:type="dxa"/>
            <w:gridSpan w:val="2"/>
            <w:vMerge w:val="continue"/>
            <w:vAlign w:val="center"/>
          </w:tcPr>
          <w:p>
            <w:pPr>
              <w:jc w:val="center"/>
              <w:rPr>
                <w:rFonts w:ascii="宋体" w:hAnsi="宋体" w:cs="宋体"/>
                <w:b/>
                <w:sz w:val="18"/>
                <w:szCs w:val="18"/>
              </w:rPr>
            </w:pPr>
          </w:p>
        </w:tc>
        <w:tc>
          <w:tcPr>
            <w:tcW w:w="794" w:type="dxa"/>
            <w:vMerge w:val="continue"/>
            <w:vAlign w:val="center"/>
          </w:tcPr>
          <w:p>
            <w:pPr>
              <w:jc w:val="center"/>
              <w:rPr>
                <w:rFonts w:ascii="宋体" w:hAnsi="宋体" w:cs="宋体"/>
                <w:b/>
                <w:sz w:val="18"/>
                <w:szCs w:val="18"/>
              </w:rPr>
            </w:pPr>
          </w:p>
        </w:tc>
        <w:tc>
          <w:tcPr>
            <w:tcW w:w="79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808"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48"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809"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48"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19"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49"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91"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794"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794" w:type="dxa"/>
            <w:vAlign w:val="center"/>
          </w:tcPr>
          <w:p>
            <w:pPr>
              <w:jc w:val="center"/>
              <w:rPr>
                <w:rFonts w:ascii="宋体" w:hAnsi="宋体" w:cs="宋体"/>
                <w:bCs/>
                <w:sz w:val="18"/>
                <w:szCs w:val="18"/>
              </w:rPr>
            </w:pPr>
            <w:r>
              <w:rPr>
                <w:rFonts w:hint="eastAsia" w:ascii="宋体" w:hAnsi="宋体" w:cs="宋体"/>
                <w:bCs/>
                <w:sz w:val="18"/>
                <w:szCs w:val="18"/>
              </w:rPr>
              <w:t xml:space="preserve"> 2078</w:t>
            </w:r>
          </w:p>
        </w:tc>
        <w:tc>
          <w:tcPr>
            <w:tcW w:w="808" w:type="dxa"/>
            <w:vAlign w:val="center"/>
          </w:tcPr>
          <w:p>
            <w:pPr>
              <w:jc w:val="center"/>
              <w:rPr>
                <w:rFonts w:ascii="宋体" w:hAnsi="宋体" w:cs="宋体"/>
                <w:bCs/>
                <w:sz w:val="18"/>
                <w:szCs w:val="18"/>
              </w:rPr>
            </w:pPr>
            <w:r>
              <w:rPr>
                <w:rFonts w:hint="eastAsia" w:ascii="宋体" w:hAnsi="宋体" w:cs="宋体"/>
                <w:bCs/>
                <w:sz w:val="18"/>
                <w:szCs w:val="18"/>
              </w:rPr>
              <w:t>2072</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2154</w:t>
            </w:r>
          </w:p>
        </w:tc>
        <w:tc>
          <w:tcPr>
            <w:tcW w:w="809" w:type="dxa"/>
            <w:vAlign w:val="center"/>
          </w:tcPr>
          <w:p>
            <w:pPr>
              <w:jc w:val="center"/>
              <w:rPr>
                <w:rFonts w:ascii="宋体" w:hAnsi="宋体" w:cs="宋体"/>
                <w:bCs/>
                <w:sz w:val="18"/>
                <w:szCs w:val="18"/>
              </w:rPr>
            </w:pPr>
            <w:r>
              <w:rPr>
                <w:rFonts w:hint="eastAsia" w:ascii="宋体" w:hAnsi="宋体" w:cs="宋体"/>
                <w:bCs/>
                <w:sz w:val="18"/>
                <w:szCs w:val="18"/>
              </w:rPr>
              <w:t>2042</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2091</w:t>
            </w:r>
          </w:p>
        </w:tc>
        <w:tc>
          <w:tcPr>
            <w:tcW w:w="719" w:type="dxa"/>
            <w:vAlign w:val="center"/>
          </w:tcPr>
          <w:p>
            <w:pPr>
              <w:jc w:val="center"/>
              <w:rPr>
                <w:rFonts w:ascii="宋体" w:hAnsi="宋体" w:cs="宋体"/>
                <w:bCs/>
                <w:sz w:val="18"/>
                <w:szCs w:val="18"/>
              </w:rPr>
            </w:pPr>
            <w:r>
              <w:rPr>
                <w:rFonts w:hint="eastAsia" w:ascii="宋体" w:hAnsi="宋体" w:cs="宋体"/>
                <w:bCs/>
                <w:sz w:val="18"/>
                <w:szCs w:val="18"/>
              </w:rPr>
              <w:t>2109</w:t>
            </w:r>
          </w:p>
        </w:tc>
        <w:tc>
          <w:tcPr>
            <w:tcW w:w="749"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938"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153"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794"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794" w:type="dxa"/>
            <w:vAlign w:val="center"/>
          </w:tcPr>
          <w:p>
            <w:pPr>
              <w:jc w:val="center"/>
              <w:rPr>
                <w:rFonts w:ascii="宋体" w:hAnsi="宋体" w:cs="宋体"/>
                <w:bCs/>
                <w:sz w:val="18"/>
                <w:szCs w:val="18"/>
              </w:rPr>
            </w:pPr>
            <w:r>
              <w:rPr>
                <w:rFonts w:hint="eastAsia" w:ascii="宋体" w:hAnsi="宋体" w:cs="宋体"/>
                <w:bCs/>
                <w:sz w:val="18"/>
                <w:szCs w:val="18"/>
              </w:rPr>
              <w:t xml:space="preserve"> 9.7</w:t>
            </w:r>
          </w:p>
        </w:tc>
        <w:tc>
          <w:tcPr>
            <w:tcW w:w="808" w:type="dxa"/>
            <w:vAlign w:val="center"/>
          </w:tcPr>
          <w:p>
            <w:pPr>
              <w:jc w:val="center"/>
              <w:rPr>
                <w:rFonts w:ascii="宋体" w:hAnsi="宋体" w:cs="宋体"/>
                <w:bCs/>
                <w:sz w:val="18"/>
                <w:szCs w:val="18"/>
              </w:rPr>
            </w:pPr>
            <w:r>
              <w:rPr>
                <w:rFonts w:hint="eastAsia" w:ascii="宋体" w:hAnsi="宋体" w:cs="宋体"/>
                <w:bCs/>
                <w:sz w:val="18"/>
                <w:szCs w:val="18"/>
              </w:rPr>
              <w:t>9.6</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10</w:t>
            </w:r>
          </w:p>
        </w:tc>
        <w:tc>
          <w:tcPr>
            <w:tcW w:w="809" w:type="dxa"/>
            <w:vAlign w:val="center"/>
          </w:tcPr>
          <w:p>
            <w:pPr>
              <w:jc w:val="center"/>
              <w:rPr>
                <w:rFonts w:ascii="宋体" w:hAnsi="宋体" w:cs="宋体"/>
                <w:bCs/>
                <w:sz w:val="18"/>
                <w:szCs w:val="18"/>
              </w:rPr>
            </w:pPr>
            <w:r>
              <w:rPr>
                <w:rFonts w:hint="eastAsia" w:ascii="宋体" w:hAnsi="宋体" w:cs="宋体"/>
                <w:bCs/>
                <w:sz w:val="18"/>
                <w:szCs w:val="18"/>
              </w:rPr>
              <w:t>9.6</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9.8</w:t>
            </w:r>
          </w:p>
        </w:tc>
        <w:tc>
          <w:tcPr>
            <w:tcW w:w="719" w:type="dxa"/>
            <w:vAlign w:val="center"/>
          </w:tcPr>
          <w:p>
            <w:pPr>
              <w:jc w:val="center"/>
              <w:rPr>
                <w:rFonts w:ascii="宋体" w:hAnsi="宋体" w:cs="宋体"/>
                <w:bCs/>
                <w:sz w:val="18"/>
                <w:szCs w:val="18"/>
              </w:rPr>
            </w:pPr>
            <w:r>
              <w:rPr>
                <w:rFonts w:hint="eastAsia" w:ascii="宋体" w:hAnsi="宋体" w:cs="宋体"/>
                <w:bCs/>
                <w:sz w:val="18"/>
                <w:szCs w:val="18"/>
              </w:rPr>
              <w:t>9.9</w:t>
            </w:r>
          </w:p>
        </w:tc>
        <w:tc>
          <w:tcPr>
            <w:tcW w:w="749"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938" w:type="dxa"/>
            <w:vMerge w:val="continue"/>
            <w:vAlign w:val="center"/>
          </w:tcPr>
          <w:p>
            <w:pPr>
              <w:jc w:val="center"/>
              <w:rPr>
                <w:rFonts w:ascii="宋体" w:hAnsi="宋体" w:cs="宋体"/>
                <w:bCs/>
                <w:sz w:val="18"/>
                <w:szCs w:val="18"/>
              </w:rPr>
            </w:pPr>
          </w:p>
        </w:tc>
        <w:tc>
          <w:tcPr>
            <w:tcW w:w="1153"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794"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794" w:type="dxa"/>
            <w:vAlign w:val="center"/>
          </w:tcPr>
          <w:p>
            <w:pPr>
              <w:jc w:val="center"/>
              <w:rPr>
                <w:rFonts w:ascii="宋体" w:hAnsi="宋体" w:cs="宋体"/>
                <w:bCs/>
                <w:sz w:val="18"/>
                <w:szCs w:val="18"/>
              </w:rPr>
            </w:pPr>
            <w:r>
              <w:rPr>
                <w:rFonts w:hint="eastAsia" w:ascii="宋体" w:hAnsi="宋体" w:cs="宋体"/>
                <w:bCs/>
                <w:sz w:val="18"/>
                <w:szCs w:val="18"/>
              </w:rPr>
              <w:t xml:space="preserve"> 2466</w:t>
            </w:r>
          </w:p>
        </w:tc>
        <w:tc>
          <w:tcPr>
            <w:tcW w:w="808" w:type="dxa"/>
            <w:vAlign w:val="center"/>
          </w:tcPr>
          <w:p>
            <w:pPr>
              <w:jc w:val="center"/>
              <w:rPr>
                <w:rFonts w:ascii="宋体" w:hAnsi="宋体" w:cs="宋体"/>
                <w:bCs/>
                <w:sz w:val="18"/>
                <w:szCs w:val="18"/>
              </w:rPr>
            </w:pPr>
            <w:r>
              <w:rPr>
                <w:rFonts w:hint="eastAsia" w:ascii="宋体" w:hAnsi="宋体" w:cs="宋体"/>
                <w:bCs/>
                <w:sz w:val="18"/>
                <w:szCs w:val="18"/>
              </w:rPr>
              <w:t>2454</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2553</w:t>
            </w:r>
          </w:p>
        </w:tc>
        <w:tc>
          <w:tcPr>
            <w:tcW w:w="809" w:type="dxa"/>
            <w:vAlign w:val="center"/>
          </w:tcPr>
          <w:p>
            <w:pPr>
              <w:jc w:val="center"/>
              <w:rPr>
                <w:rFonts w:ascii="宋体" w:hAnsi="宋体" w:cs="宋体"/>
                <w:bCs/>
                <w:sz w:val="18"/>
                <w:szCs w:val="18"/>
              </w:rPr>
            </w:pPr>
            <w:r>
              <w:rPr>
                <w:rFonts w:hint="eastAsia" w:ascii="宋体" w:hAnsi="宋体" w:cs="宋体"/>
                <w:bCs/>
                <w:sz w:val="18"/>
                <w:szCs w:val="18"/>
              </w:rPr>
              <w:t>2432</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2491</w:t>
            </w:r>
          </w:p>
        </w:tc>
        <w:tc>
          <w:tcPr>
            <w:tcW w:w="719" w:type="dxa"/>
            <w:vAlign w:val="center"/>
          </w:tcPr>
          <w:p>
            <w:pPr>
              <w:jc w:val="center"/>
              <w:rPr>
                <w:rFonts w:ascii="宋体" w:hAnsi="宋体" w:cs="宋体"/>
                <w:bCs/>
                <w:sz w:val="18"/>
                <w:szCs w:val="18"/>
              </w:rPr>
            </w:pPr>
            <w:r>
              <w:rPr>
                <w:rFonts w:hint="eastAsia" w:ascii="宋体" w:hAnsi="宋体" w:cs="宋体"/>
                <w:bCs/>
                <w:sz w:val="18"/>
                <w:szCs w:val="18"/>
              </w:rPr>
              <w:t>2517</w:t>
            </w:r>
          </w:p>
        </w:tc>
        <w:tc>
          <w:tcPr>
            <w:tcW w:w="749"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938" w:type="dxa"/>
            <w:vMerge w:val="continue"/>
            <w:shd w:val="clear" w:color="auto" w:fill="auto"/>
            <w:vAlign w:val="center"/>
          </w:tcPr>
          <w:p>
            <w:pPr>
              <w:jc w:val="center"/>
              <w:rPr>
                <w:rFonts w:ascii="宋体" w:hAnsi="宋体" w:cs="宋体"/>
                <w:bCs/>
                <w:sz w:val="18"/>
                <w:szCs w:val="18"/>
              </w:rPr>
            </w:pPr>
          </w:p>
        </w:tc>
        <w:tc>
          <w:tcPr>
            <w:tcW w:w="115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94"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79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13.8</w:t>
            </w:r>
          </w:p>
        </w:tc>
        <w:tc>
          <w:tcPr>
            <w:tcW w:w="808"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14.0</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12.0</w:t>
            </w:r>
          </w:p>
        </w:tc>
        <w:tc>
          <w:tcPr>
            <w:tcW w:w="809" w:type="dxa"/>
            <w:vAlign w:val="center"/>
          </w:tcPr>
          <w:p>
            <w:pPr>
              <w:jc w:val="center"/>
              <w:rPr>
                <w:rFonts w:ascii="宋体" w:hAnsi="宋体" w:cs="宋体"/>
                <w:bCs/>
                <w:sz w:val="18"/>
                <w:szCs w:val="18"/>
              </w:rPr>
            </w:pPr>
            <w:r>
              <w:rPr>
                <w:rFonts w:hint="eastAsia" w:ascii="宋体" w:hAnsi="宋体" w:cs="宋体"/>
                <w:bCs/>
                <w:sz w:val="18"/>
                <w:szCs w:val="18"/>
              </w:rPr>
              <w:t>11.8</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13.5</w:t>
            </w:r>
          </w:p>
        </w:tc>
        <w:tc>
          <w:tcPr>
            <w:tcW w:w="719" w:type="dxa"/>
            <w:vAlign w:val="center"/>
          </w:tcPr>
          <w:p>
            <w:pPr>
              <w:jc w:val="center"/>
              <w:rPr>
                <w:rFonts w:ascii="宋体" w:hAnsi="宋体" w:cs="宋体"/>
                <w:bCs/>
                <w:sz w:val="18"/>
                <w:szCs w:val="18"/>
              </w:rPr>
            </w:pPr>
            <w:r>
              <w:rPr>
                <w:rFonts w:hint="eastAsia" w:ascii="宋体" w:hAnsi="宋体" w:cs="宋体"/>
                <w:bCs/>
                <w:sz w:val="18"/>
                <w:szCs w:val="18"/>
              </w:rPr>
              <w:t>14.5</w:t>
            </w:r>
          </w:p>
        </w:tc>
        <w:tc>
          <w:tcPr>
            <w:tcW w:w="749"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938" w:type="dxa"/>
            <w:vMerge w:val="continue"/>
            <w:shd w:val="clear" w:color="auto" w:fill="auto"/>
            <w:vAlign w:val="center"/>
          </w:tcPr>
          <w:p>
            <w:pPr>
              <w:jc w:val="center"/>
              <w:rPr>
                <w:rFonts w:ascii="宋体" w:hAnsi="宋体" w:cs="宋体"/>
                <w:bCs/>
                <w:sz w:val="18"/>
                <w:szCs w:val="18"/>
              </w:rPr>
            </w:pPr>
          </w:p>
        </w:tc>
        <w:tc>
          <w:tcPr>
            <w:tcW w:w="1153"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94"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79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0.03</w:t>
            </w:r>
          </w:p>
        </w:tc>
        <w:tc>
          <w:tcPr>
            <w:tcW w:w="808"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0.03</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809" w:type="dxa"/>
            <w:vAlign w:val="center"/>
          </w:tcPr>
          <w:p>
            <w:pPr>
              <w:jc w:val="center"/>
              <w:rPr>
                <w:rFonts w:ascii="宋体" w:hAnsi="宋体" w:cs="宋体"/>
                <w:bCs/>
                <w:sz w:val="18"/>
                <w:szCs w:val="18"/>
              </w:rPr>
            </w:pPr>
            <w:r>
              <w:rPr>
                <w:rFonts w:hint="eastAsia" w:ascii="宋体" w:hAnsi="宋体" w:cs="宋体"/>
                <w:bCs/>
                <w:sz w:val="18"/>
                <w:szCs w:val="18"/>
              </w:rPr>
              <w:t>0.02</w:t>
            </w:r>
          </w:p>
        </w:tc>
        <w:tc>
          <w:tcPr>
            <w:tcW w:w="748"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719"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749"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r>
        <w:rPr>
          <w:rFonts w:hint="eastAsia" w:ascii="宋体" w:hAnsi="宋体"/>
          <w:b/>
        </w:rPr>
        <w:t>表8-13                3#成品筛分除尘器有组织排放监测结果</w:t>
      </w:r>
    </w:p>
    <w:tbl>
      <w:tblPr>
        <w:tblStyle w:val="12"/>
        <w:tblpPr w:leftFromText="180" w:rightFromText="180" w:vertAnchor="text" w:horzAnchor="page" w:tblpX="1965" w:tblpY="104"/>
        <w:tblOverlap w:val="never"/>
        <w:tblW w:w="81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969"/>
        <w:gridCol w:w="746"/>
        <w:gridCol w:w="824"/>
        <w:gridCol w:w="751"/>
        <w:gridCol w:w="813"/>
        <w:gridCol w:w="762"/>
        <w:gridCol w:w="823"/>
        <w:gridCol w:w="831"/>
        <w:gridCol w:w="11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491"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746"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2388" w:type="dxa"/>
            <w:gridSpan w:val="3"/>
            <w:vAlign w:val="center"/>
          </w:tcPr>
          <w:p>
            <w:pPr>
              <w:jc w:val="center"/>
              <w:rPr>
                <w:rFonts w:ascii="宋体" w:hAnsi="宋体" w:cs="宋体"/>
                <w:b/>
                <w:sz w:val="18"/>
                <w:szCs w:val="18"/>
              </w:rPr>
            </w:pPr>
            <w:r>
              <w:rPr>
                <w:rFonts w:hint="eastAsia" w:ascii="宋体" w:hAnsi="宋体"/>
                <w:b/>
                <w:bCs/>
                <w:sz w:val="18"/>
                <w:szCs w:val="18"/>
              </w:rPr>
              <w:t xml:space="preserve">12月20日 </w:t>
            </w:r>
          </w:p>
        </w:tc>
        <w:tc>
          <w:tcPr>
            <w:tcW w:w="2416" w:type="dxa"/>
            <w:gridSpan w:val="3"/>
            <w:vAlign w:val="center"/>
          </w:tcPr>
          <w:p>
            <w:pPr>
              <w:jc w:val="center"/>
              <w:rPr>
                <w:rFonts w:ascii="宋体" w:hAnsi="宋体"/>
                <w:b/>
                <w:bCs/>
                <w:sz w:val="18"/>
                <w:szCs w:val="18"/>
              </w:rPr>
            </w:pPr>
            <w:r>
              <w:rPr>
                <w:rFonts w:hint="eastAsia" w:ascii="宋体" w:hAnsi="宋体"/>
                <w:b/>
                <w:bCs/>
                <w:sz w:val="18"/>
                <w:szCs w:val="18"/>
              </w:rPr>
              <w:t>12月21日</w:t>
            </w:r>
          </w:p>
        </w:tc>
        <w:tc>
          <w:tcPr>
            <w:tcW w:w="1139"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1491" w:type="dxa"/>
            <w:gridSpan w:val="2"/>
            <w:vMerge w:val="continue"/>
            <w:vAlign w:val="center"/>
          </w:tcPr>
          <w:p>
            <w:pPr>
              <w:jc w:val="center"/>
              <w:rPr>
                <w:sz w:val="18"/>
                <w:szCs w:val="18"/>
              </w:rPr>
            </w:pPr>
          </w:p>
        </w:tc>
        <w:tc>
          <w:tcPr>
            <w:tcW w:w="746" w:type="dxa"/>
            <w:vMerge w:val="continue"/>
            <w:vAlign w:val="center"/>
          </w:tcPr>
          <w:p>
            <w:pPr>
              <w:jc w:val="center"/>
              <w:rPr>
                <w:sz w:val="18"/>
                <w:szCs w:val="18"/>
              </w:rPr>
            </w:pPr>
          </w:p>
        </w:tc>
        <w:tc>
          <w:tcPr>
            <w:tcW w:w="824" w:type="dxa"/>
            <w:vAlign w:val="center"/>
          </w:tcPr>
          <w:p>
            <w:pPr>
              <w:jc w:val="center"/>
              <w:rPr>
                <w:rFonts w:ascii="宋体" w:hAnsi="宋体"/>
                <w:b/>
                <w:bCs/>
                <w:sz w:val="18"/>
                <w:szCs w:val="18"/>
              </w:rPr>
            </w:pPr>
            <w:r>
              <w:rPr>
                <w:rFonts w:hint="eastAsia" w:ascii="宋体" w:hAnsi="宋体"/>
                <w:b/>
                <w:bCs/>
                <w:sz w:val="18"/>
                <w:szCs w:val="18"/>
              </w:rPr>
              <w:t>第1频次</w:t>
            </w:r>
          </w:p>
        </w:tc>
        <w:tc>
          <w:tcPr>
            <w:tcW w:w="751" w:type="dxa"/>
            <w:vAlign w:val="center"/>
          </w:tcPr>
          <w:p>
            <w:pPr>
              <w:jc w:val="center"/>
              <w:rPr>
                <w:rFonts w:ascii="宋体" w:hAnsi="宋体"/>
                <w:b/>
                <w:bCs/>
                <w:sz w:val="18"/>
                <w:szCs w:val="18"/>
              </w:rPr>
            </w:pPr>
            <w:r>
              <w:rPr>
                <w:rFonts w:hint="eastAsia" w:ascii="宋体" w:hAnsi="宋体"/>
                <w:b/>
                <w:bCs/>
                <w:sz w:val="18"/>
                <w:szCs w:val="18"/>
              </w:rPr>
              <w:t>第2频次</w:t>
            </w:r>
          </w:p>
        </w:tc>
        <w:tc>
          <w:tcPr>
            <w:tcW w:w="813" w:type="dxa"/>
            <w:vAlign w:val="center"/>
          </w:tcPr>
          <w:p>
            <w:pPr>
              <w:jc w:val="center"/>
              <w:rPr>
                <w:rFonts w:ascii="宋体" w:hAnsi="宋体"/>
                <w:b/>
                <w:bCs/>
                <w:sz w:val="18"/>
                <w:szCs w:val="18"/>
              </w:rPr>
            </w:pPr>
            <w:r>
              <w:rPr>
                <w:rFonts w:hint="eastAsia" w:ascii="宋体" w:hAnsi="宋体"/>
                <w:b/>
                <w:bCs/>
                <w:sz w:val="18"/>
                <w:szCs w:val="18"/>
              </w:rPr>
              <w:t>第3频次</w:t>
            </w:r>
          </w:p>
        </w:tc>
        <w:tc>
          <w:tcPr>
            <w:tcW w:w="762" w:type="dxa"/>
            <w:vAlign w:val="center"/>
          </w:tcPr>
          <w:p>
            <w:pPr>
              <w:jc w:val="center"/>
              <w:rPr>
                <w:rFonts w:ascii="宋体" w:hAnsi="宋体"/>
                <w:b/>
                <w:bCs/>
                <w:sz w:val="18"/>
                <w:szCs w:val="18"/>
              </w:rPr>
            </w:pPr>
            <w:r>
              <w:rPr>
                <w:rFonts w:hint="eastAsia" w:ascii="宋体" w:hAnsi="宋体"/>
                <w:b/>
                <w:bCs/>
                <w:sz w:val="18"/>
                <w:szCs w:val="18"/>
              </w:rPr>
              <w:t>第4频次</w:t>
            </w:r>
          </w:p>
        </w:tc>
        <w:tc>
          <w:tcPr>
            <w:tcW w:w="823" w:type="dxa"/>
            <w:vAlign w:val="center"/>
          </w:tcPr>
          <w:p>
            <w:pPr>
              <w:jc w:val="center"/>
              <w:rPr>
                <w:rFonts w:ascii="宋体" w:hAnsi="宋体"/>
                <w:b/>
                <w:bCs/>
                <w:sz w:val="18"/>
                <w:szCs w:val="18"/>
              </w:rPr>
            </w:pPr>
            <w:r>
              <w:rPr>
                <w:rFonts w:hint="eastAsia" w:ascii="宋体" w:hAnsi="宋体"/>
                <w:b/>
                <w:bCs/>
                <w:sz w:val="18"/>
                <w:szCs w:val="18"/>
              </w:rPr>
              <w:t>第5频次</w:t>
            </w:r>
          </w:p>
        </w:tc>
        <w:tc>
          <w:tcPr>
            <w:tcW w:w="831" w:type="dxa"/>
            <w:vAlign w:val="center"/>
          </w:tcPr>
          <w:p>
            <w:pPr>
              <w:jc w:val="center"/>
              <w:rPr>
                <w:rFonts w:ascii="宋体" w:hAnsi="宋体"/>
                <w:b/>
                <w:bCs/>
                <w:sz w:val="18"/>
                <w:szCs w:val="18"/>
              </w:rPr>
            </w:pPr>
            <w:r>
              <w:rPr>
                <w:rFonts w:hint="eastAsia" w:ascii="宋体" w:hAnsi="宋体"/>
                <w:b/>
                <w:bCs/>
                <w:sz w:val="18"/>
                <w:szCs w:val="18"/>
              </w:rPr>
              <w:t>第6频次</w:t>
            </w:r>
          </w:p>
        </w:tc>
        <w:tc>
          <w:tcPr>
            <w:tcW w:w="1139"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491" w:type="dxa"/>
            <w:gridSpan w:val="2"/>
            <w:vMerge w:val="continue"/>
            <w:vAlign w:val="center"/>
          </w:tcPr>
          <w:p>
            <w:pPr>
              <w:jc w:val="center"/>
              <w:rPr>
                <w:rFonts w:ascii="宋体" w:hAnsi="宋体" w:cs="宋体"/>
                <w:b/>
                <w:sz w:val="18"/>
                <w:szCs w:val="18"/>
              </w:rPr>
            </w:pPr>
          </w:p>
        </w:tc>
        <w:tc>
          <w:tcPr>
            <w:tcW w:w="746" w:type="dxa"/>
            <w:vMerge w:val="continue"/>
            <w:vAlign w:val="center"/>
          </w:tcPr>
          <w:p>
            <w:pPr>
              <w:jc w:val="center"/>
              <w:rPr>
                <w:rFonts w:ascii="宋体" w:hAnsi="宋体" w:cs="宋体"/>
                <w:b/>
                <w:sz w:val="18"/>
                <w:szCs w:val="18"/>
              </w:rPr>
            </w:pPr>
          </w:p>
        </w:tc>
        <w:tc>
          <w:tcPr>
            <w:tcW w:w="824"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5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81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762"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823"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831"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1139"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1491"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746"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824" w:type="dxa"/>
            <w:vAlign w:val="center"/>
          </w:tcPr>
          <w:p>
            <w:pPr>
              <w:jc w:val="center"/>
              <w:rPr>
                <w:rFonts w:ascii="宋体" w:hAnsi="宋体" w:cs="宋体"/>
                <w:bCs/>
                <w:sz w:val="18"/>
                <w:szCs w:val="18"/>
              </w:rPr>
            </w:pPr>
            <w:r>
              <w:rPr>
                <w:rFonts w:hint="eastAsia" w:ascii="宋体" w:hAnsi="宋体" w:cs="宋体"/>
                <w:bCs/>
                <w:sz w:val="18"/>
                <w:szCs w:val="18"/>
              </w:rPr>
              <w:t xml:space="preserve">2785 </w:t>
            </w:r>
          </w:p>
        </w:tc>
        <w:tc>
          <w:tcPr>
            <w:tcW w:w="751" w:type="dxa"/>
            <w:vAlign w:val="center"/>
          </w:tcPr>
          <w:p>
            <w:pPr>
              <w:jc w:val="center"/>
              <w:rPr>
                <w:rFonts w:ascii="宋体" w:hAnsi="宋体" w:cs="宋体"/>
                <w:bCs/>
                <w:sz w:val="18"/>
                <w:szCs w:val="18"/>
              </w:rPr>
            </w:pPr>
            <w:r>
              <w:rPr>
                <w:rFonts w:hint="eastAsia" w:ascii="宋体" w:hAnsi="宋体" w:cs="宋体"/>
                <w:bCs/>
                <w:sz w:val="18"/>
                <w:szCs w:val="18"/>
              </w:rPr>
              <w:t>2774</w:t>
            </w:r>
          </w:p>
        </w:tc>
        <w:tc>
          <w:tcPr>
            <w:tcW w:w="813" w:type="dxa"/>
            <w:vAlign w:val="center"/>
          </w:tcPr>
          <w:p>
            <w:pPr>
              <w:jc w:val="center"/>
              <w:rPr>
                <w:rFonts w:ascii="宋体" w:hAnsi="宋体" w:cs="宋体"/>
                <w:bCs/>
                <w:sz w:val="18"/>
                <w:szCs w:val="18"/>
              </w:rPr>
            </w:pPr>
            <w:r>
              <w:rPr>
                <w:rFonts w:hint="eastAsia" w:ascii="宋体" w:hAnsi="宋体" w:cs="宋体"/>
                <w:bCs/>
                <w:sz w:val="18"/>
                <w:szCs w:val="18"/>
              </w:rPr>
              <w:t>2778</w:t>
            </w:r>
          </w:p>
        </w:tc>
        <w:tc>
          <w:tcPr>
            <w:tcW w:w="762" w:type="dxa"/>
            <w:vAlign w:val="center"/>
          </w:tcPr>
          <w:p>
            <w:pPr>
              <w:jc w:val="center"/>
              <w:rPr>
                <w:rFonts w:ascii="宋体" w:hAnsi="宋体" w:cs="宋体"/>
                <w:bCs/>
                <w:sz w:val="18"/>
                <w:szCs w:val="18"/>
              </w:rPr>
            </w:pPr>
            <w:r>
              <w:rPr>
                <w:rFonts w:hint="eastAsia" w:ascii="宋体" w:hAnsi="宋体" w:cs="宋体"/>
                <w:bCs/>
                <w:sz w:val="18"/>
                <w:szCs w:val="18"/>
              </w:rPr>
              <w:t>2854</w:t>
            </w:r>
          </w:p>
        </w:tc>
        <w:tc>
          <w:tcPr>
            <w:tcW w:w="823" w:type="dxa"/>
            <w:vAlign w:val="center"/>
          </w:tcPr>
          <w:p>
            <w:pPr>
              <w:jc w:val="center"/>
              <w:rPr>
                <w:rFonts w:ascii="宋体" w:hAnsi="宋体" w:cs="宋体"/>
                <w:bCs/>
                <w:sz w:val="18"/>
                <w:szCs w:val="18"/>
              </w:rPr>
            </w:pPr>
            <w:r>
              <w:rPr>
                <w:rFonts w:hint="eastAsia" w:ascii="宋体" w:hAnsi="宋体" w:cs="宋体"/>
                <w:bCs/>
                <w:sz w:val="18"/>
                <w:szCs w:val="18"/>
              </w:rPr>
              <w:t>2826</w:t>
            </w:r>
          </w:p>
        </w:tc>
        <w:tc>
          <w:tcPr>
            <w:tcW w:w="831" w:type="dxa"/>
            <w:vAlign w:val="center"/>
          </w:tcPr>
          <w:p>
            <w:pPr>
              <w:jc w:val="center"/>
              <w:rPr>
                <w:rFonts w:ascii="宋体" w:hAnsi="宋体" w:cs="宋体"/>
                <w:bCs/>
                <w:sz w:val="18"/>
                <w:szCs w:val="18"/>
              </w:rPr>
            </w:pPr>
            <w:r>
              <w:rPr>
                <w:rFonts w:hint="eastAsia" w:ascii="宋体" w:hAnsi="宋体" w:cs="宋体"/>
                <w:bCs/>
                <w:sz w:val="18"/>
                <w:szCs w:val="18"/>
              </w:rPr>
              <w:t>2828</w:t>
            </w:r>
          </w:p>
        </w:tc>
        <w:tc>
          <w:tcPr>
            <w:tcW w:w="1139"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522"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969"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746"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824" w:type="dxa"/>
            <w:vAlign w:val="center"/>
          </w:tcPr>
          <w:p>
            <w:pPr>
              <w:jc w:val="center"/>
              <w:rPr>
                <w:rFonts w:ascii="宋体" w:hAnsi="宋体" w:cs="宋体"/>
                <w:bCs/>
                <w:sz w:val="18"/>
                <w:szCs w:val="18"/>
              </w:rPr>
            </w:pPr>
            <w:r>
              <w:rPr>
                <w:rFonts w:hint="eastAsia" w:ascii="宋体" w:hAnsi="宋体" w:cs="宋体"/>
                <w:bCs/>
                <w:sz w:val="18"/>
                <w:szCs w:val="18"/>
              </w:rPr>
              <w:t xml:space="preserve"> 13.0</w:t>
            </w:r>
          </w:p>
        </w:tc>
        <w:tc>
          <w:tcPr>
            <w:tcW w:w="751" w:type="dxa"/>
            <w:vAlign w:val="center"/>
          </w:tcPr>
          <w:p>
            <w:pPr>
              <w:jc w:val="center"/>
              <w:rPr>
                <w:rFonts w:ascii="宋体" w:hAnsi="宋体" w:cs="宋体"/>
                <w:bCs/>
                <w:sz w:val="18"/>
                <w:szCs w:val="18"/>
              </w:rPr>
            </w:pPr>
            <w:r>
              <w:rPr>
                <w:rFonts w:hint="eastAsia" w:ascii="宋体" w:hAnsi="宋体" w:cs="宋体"/>
                <w:bCs/>
                <w:sz w:val="18"/>
                <w:szCs w:val="18"/>
              </w:rPr>
              <w:t>12.9</w:t>
            </w:r>
          </w:p>
        </w:tc>
        <w:tc>
          <w:tcPr>
            <w:tcW w:w="813" w:type="dxa"/>
            <w:vAlign w:val="center"/>
          </w:tcPr>
          <w:p>
            <w:pPr>
              <w:jc w:val="center"/>
              <w:rPr>
                <w:rFonts w:ascii="宋体" w:hAnsi="宋体" w:cs="宋体"/>
                <w:bCs/>
                <w:sz w:val="18"/>
                <w:szCs w:val="18"/>
              </w:rPr>
            </w:pPr>
            <w:r>
              <w:rPr>
                <w:rFonts w:hint="eastAsia" w:ascii="宋体" w:hAnsi="宋体" w:cs="宋体"/>
                <w:bCs/>
                <w:sz w:val="18"/>
                <w:szCs w:val="18"/>
              </w:rPr>
              <w:t>12.9</w:t>
            </w:r>
          </w:p>
        </w:tc>
        <w:tc>
          <w:tcPr>
            <w:tcW w:w="762" w:type="dxa"/>
            <w:vAlign w:val="center"/>
          </w:tcPr>
          <w:p>
            <w:pPr>
              <w:jc w:val="center"/>
              <w:rPr>
                <w:rFonts w:ascii="宋体" w:hAnsi="宋体" w:cs="宋体"/>
                <w:bCs/>
                <w:sz w:val="18"/>
                <w:szCs w:val="18"/>
              </w:rPr>
            </w:pPr>
            <w:r>
              <w:rPr>
                <w:rFonts w:hint="eastAsia" w:ascii="宋体" w:hAnsi="宋体" w:cs="宋体"/>
                <w:bCs/>
                <w:sz w:val="18"/>
                <w:szCs w:val="18"/>
              </w:rPr>
              <w:t>13.3</w:t>
            </w:r>
          </w:p>
        </w:tc>
        <w:tc>
          <w:tcPr>
            <w:tcW w:w="823" w:type="dxa"/>
            <w:vAlign w:val="center"/>
          </w:tcPr>
          <w:p>
            <w:pPr>
              <w:jc w:val="center"/>
              <w:rPr>
                <w:rFonts w:ascii="宋体" w:hAnsi="宋体" w:cs="宋体"/>
                <w:bCs/>
                <w:sz w:val="18"/>
                <w:szCs w:val="18"/>
              </w:rPr>
            </w:pPr>
            <w:r>
              <w:rPr>
                <w:rFonts w:hint="eastAsia" w:ascii="宋体" w:hAnsi="宋体" w:cs="宋体"/>
                <w:bCs/>
                <w:sz w:val="18"/>
                <w:szCs w:val="18"/>
              </w:rPr>
              <w:t>13.2</w:t>
            </w:r>
          </w:p>
        </w:tc>
        <w:tc>
          <w:tcPr>
            <w:tcW w:w="831" w:type="dxa"/>
            <w:vAlign w:val="center"/>
          </w:tcPr>
          <w:p>
            <w:pPr>
              <w:jc w:val="center"/>
              <w:rPr>
                <w:rFonts w:ascii="宋体" w:hAnsi="宋体" w:cs="宋体"/>
                <w:bCs/>
                <w:sz w:val="18"/>
                <w:szCs w:val="18"/>
              </w:rPr>
            </w:pPr>
            <w:r>
              <w:rPr>
                <w:rFonts w:hint="eastAsia" w:ascii="宋体" w:hAnsi="宋体" w:cs="宋体"/>
                <w:bCs/>
                <w:sz w:val="18"/>
                <w:szCs w:val="18"/>
              </w:rPr>
              <w:t>13.2</w:t>
            </w:r>
          </w:p>
        </w:tc>
        <w:tc>
          <w:tcPr>
            <w:tcW w:w="1139"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522" w:type="dxa"/>
            <w:vMerge w:val="continue"/>
            <w:vAlign w:val="center"/>
          </w:tcPr>
          <w:p>
            <w:pPr>
              <w:jc w:val="center"/>
              <w:rPr>
                <w:rFonts w:ascii="宋体" w:hAnsi="宋体" w:cs="宋体"/>
                <w:bCs/>
                <w:sz w:val="18"/>
                <w:szCs w:val="18"/>
              </w:rPr>
            </w:pPr>
          </w:p>
        </w:tc>
        <w:tc>
          <w:tcPr>
            <w:tcW w:w="969"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746"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824" w:type="dxa"/>
            <w:vAlign w:val="center"/>
          </w:tcPr>
          <w:p>
            <w:pPr>
              <w:jc w:val="center"/>
              <w:rPr>
                <w:rFonts w:ascii="宋体" w:hAnsi="宋体" w:cs="宋体"/>
                <w:bCs/>
                <w:sz w:val="18"/>
                <w:szCs w:val="18"/>
              </w:rPr>
            </w:pPr>
            <w:r>
              <w:rPr>
                <w:rFonts w:hint="eastAsia" w:ascii="宋体" w:hAnsi="宋体" w:cs="宋体"/>
                <w:bCs/>
                <w:sz w:val="18"/>
                <w:szCs w:val="18"/>
              </w:rPr>
              <w:t xml:space="preserve"> 3298</w:t>
            </w:r>
          </w:p>
        </w:tc>
        <w:tc>
          <w:tcPr>
            <w:tcW w:w="751" w:type="dxa"/>
            <w:vAlign w:val="center"/>
          </w:tcPr>
          <w:p>
            <w:pPr>
              <w:jc w:val="center"/>
              <w:rPr>
                <w:rFonts w:ascii="宋体" w:hAnsi="宋体" w:cs="宋体"/>
                <w:bCs/>
                <w:sz w:val="18"/>
                <w:szCs w:val="18"/>
              </w:rPr>
            </w:pPr>
            <w:r>
              <w:rPr>
                <w:rFonts w:hint="eastAsia" w:ascii="宋体" w:hAnsi="宋体" w:cs="宋体"/>
                <w:bCs/>
                <w:sz w:val="18"/>
                <w:szCs w:val="18"/>
              </w:rPr>
              <w:t>3283</w:t>
            </w:r>
          </w:p>
        </w:tc>
        <w:tc>
          <w:tcPr>
            <w:tcW w:w="813" w:type="dxa"/>
            <w:vAlign w:val="center"/>
          </w:tcPr>
          <w:p>
            <w:pPr>
              <w:jc w:val="center"/>
              <w:rPr>
                <w:rFonts w:ascii="宋体" w:hAnsi="宋体" w:cs="宋体"/>
                <w:bCs/>
                <w:sz w:val="18"/>
                <w:szCs w:val="18"/>
              </w:rPr>
            </w:pPr>
            <w:r>
              <w:rPr>
                <w:rFonts w:hint="eastAsia" w:ascii="宋体" w:hAnsi="宋体" w:cs="宋体"/>
                <w:bCs/>
                <w:sz w:val="18"/>
                <w:szCs w:val="18"/>
              </w:rPr>
              <w:t>3283</w:t>
            </w:r>
          </w:p>
        </w:tc>
        <w:tc>
          <w:tcPr>
            <w:tcW w:w="762" w:type="dxa"/>
            <w:vAlign w:val="center"/>
          </w:tcPr>
          <w:p>
            <w:pPr>
              <w:jc w:val="center"/>
              <w:rPr>
                <w:rFonts w:ascii="宋体" w:hAnsi="宋体" w:cs="宋体"/>
                <w:bCs/>
                <w:sz w:val="18"/>
                <w:szCs w:val="18"/>
              </w:rPr>
            </w:pPr>
            <w:r>
              <w:rPr>
                <w:rFonts w:hint="eastAsia" w:ascii="宋体" w:hAnsi="宋体" w:cs="宋体"/>
                <w:bCs/>
                <w:sz w:val="18"/>
                <w:szCs w:val="18"/>
              </w:rPr>
              <w:t>3392</w:t>
            </w:r>
          </w:p>
        </w:tc>
        <w:tc>
          <w:tcPr>
            <w:tcW w:w="823" w:type="dxa"/>
            <w:vAlign w:val="center"/>
          </w:tcPr>
          <w:p>
            <w:pPr>
              <w:jc w:val="center"/>
              <w:rPr>
                <w:rFonts w:ascii="宋体" w:hAnsi="宋体" w:cs="宋体"/>
                <w:bCs/>
                <w:sz w:val="18"/>
                <w:szCs w:val="18"/>
              </w:rPr>
            </w:pPr>
            <w:r>
              <w:rPr>
                <w:rFonts w:hint="eastAsia" w:ascii="宋体" w:hAnsi="宋体" w:cs="宋体"/>
                <w:bCs/>
                <w:sz w:val="18"/>
                <w:szCs w:val="18"/>
              </w:rPr>
              <w:t>3354</w:t>
            </w:r>
          </w:p>
        </w:tc>
        <w:tc>
          <w:tcPr>
            <w:tcW w:w="831" w:type="dxa"/>
            <w:vAlign w:val="center"/>
          </w:tcPr>
          <w:p>
            <w:pPr>
              <w:jc w:val="center"/>
              <w:rPr>
                <w:rFonts w:ascii="宋体" w:hAnsi="宋体" w:cs="宋体"/>
                <w:bCs/>
                <w:sz w:val="18"/>
                <w:szCs w:val="18"/>
              </w:rPr>
            </w:pPr>
            <w:r>
              <w:rPr>
                <w:rFonts w:hint="eastAsia" w:ascii="宋体" w:hAnsi="宋体" w:cs="宋体"/>
                <w:bCs/>
                <w:sz w:val="18"/>
                <w:szCs w:val="18"/>
              </w:rPr>
              <w:t>3356</w:t>
            </w:r>
          </w:p>
        </w:tc>
        <w:tc>
          <w:tcPr>
            <w:tcW w:w="1139"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522" w:type="dxa"/>
            <w:vMerge w:val="continue"/>
            <w:shd w:val="clear" w:color="auto" w:fill="auto"/>
            <w:vAlign w:val="center"/>
          </w:tcPr>
          <w:p>
            <w:pPr>
              <w:jc w:val="center"/>
              <w:rPr>
                <w:rFonts w:ascii="宋体" w:hAnsi="宋体" w:cs="宋体"/>
                <w:bCs/>
                <w:sz w:val="18"/>
                <w:szCs w:val="18"/>
              </w:rPr>
            </w:pPr>
          </w:p>
        </w:tc>
        <w:tc>
          <w:tcPr>
            <w:tcW w:w="969"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74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82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9.8</w:t>
            </w:r>
          </w:p>
        </w:tc>
        <w:tc>
          <w:tcPr>
            <w:tcW w:w="75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7.2</w:t>
            </w:r>
          </w:p>
        </w:tc>
        <w:tc>
          <w:tcPr>
            <w:tcW w:w="813" w:type="dxa"/>
            <w:vAlign w:val="center"/>
          </w:tcPr>
          <w:p>
            <w:pPr>
              <w:jc w:val="center"/>
              <w:rPr>
                <w:rFonts w:ascii="宋体" w:hAnsi="宋体" w:cs="宋体"/>
                <w:bCs/>
                <w:sz w:val="18"/>
                <w:szCs w:val="18"/>
              </w:rPr>
            </w:pPr>
            <w:r>
              <w:rPr>
                <w:rFonts w:hint="eastAsia" w:ascii="宋体" w:hAnsi="宋体" w:cs="宋体"/>
                <w:bCs/>
                <w:sz w:val="18"/>
                <w:szCs w:val="18"/>
              </w:rPr>
              <w:t>10.4</w:t>
            </w:r>
          </w:p>
        </w:tc>
        <w:tc>
          <w:tcPr>
            <w:tcW w:w="762" w:type="dxa"/>
            <w:vAlign w:val="center"/>
          </w:tcPr>
          <w:p>
            <w:pPr>
              <w:jc w:val="center"/>
              <w:rPr>
                <w:rFonts w:ascii="宋体" w:hAnsi="宋体" w:cs="宋体"/>
                <w:bCs/>
                <w:sz w:val="18"/>
                <w:szCs w:val="18"/>
              </w:rPr>
            </w:pPr>
            <w:r>
              <w:rPr>
                <w:rFonts w:hint="eastAsia" w:ascii="宋体" w:hAnsi="宋体" w:cs="宋体"/>
                <w:bCs/>
                <w:sz w:val="18"/>
                <w:szCs w:val="18"/>
              </w:rPr>
              <w:t>14.9</w:t>
            </w:r>
          </w:p>
        </w:tc>
        <w:tc>
          <w:tcPr>
            <w:tcW w:w="823" w:type="dxa"/>
            <w:vAlign w:val="center"/>
          </w:tcPr>
          <w:p>
            <w:pPr>
              <w:jc w:val="center"/>
              <w:rPr>
                <w:rFonts w:ascii="宋体" w:hAnsi="宋体" w:cs="宋体"/>
                <w:bCs/>
                <w:sz w:val="18"/>
                <w:szCs w:val="18"/>
              </w:rPr>
            </w:pPr>
            <w:r>
              <w:rPr>
                <w:rFonts w:hint="eastAsia" w:ascii="宋体" w:hAnsi="宋体" w:cs="宋体"/>
                <w:bCs/>
                <w:sz w:val="18"/>
                <w:szCs w:val="18"/>
              </w:rPr>
              <w:t>9.0</w:t>
            </w:r>
          </w:p>
        </w:tc>
        <w:tc>
          <w:tcPr>
            <w:tcW w:w="831" w:type="dxa"/>
            <w:vAlign w:val="center"/>
          </w:tcPr>
          <w:p>
            <w:pPr>
              <w:jc w:val="center"/>
              <w:rPr>
                <w:rFonts w:ascii="宋体" w:hAnsi="宋体" w:cs="宋体"/>
                <w:bCs/>
                <w:sz w:val="18"/>
                <w:szCs w:val="18"/>
              </w:rPr>
            </w:pPr>
            <w:r>
              <w:rPr>
                <w:rFonts w:hint="eastAsia" w:ascii="宋体" w:hAnsi="宋体" w:cs="宋体"/>
                <w:bCs/>
                <w:sz w:val="18"/>
                <w:szCs w:val="18"/>
              </w:rPr>
              <w:t>13.3</w:t>
            </w:r>
          </w:p>
        </w:tc>
        <w:tc>
          <w:tcPr>
            <w:tcW w:w="1139"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522" w:type="dxa"/>
            <w:vMerge w:val="continue"/>
            <w:shd w:val="clear" w:color="auto" w:fill="auto"/>
            <w:vAlign w:val="center"/>
          </w:tcPr>
          <w:p>
            <w:pPr>
              <w:jc w:val="center"/>
              <w:rPr>
                <w:rFonts w:ascii="宋体" w:hAnsi="宋体" w:cs="宋体"/>
                <w:bCs/>
                <w:sz w:val="18"/>
                <w:szCs w:val="18"/>
              </w:rPr>
            </w:pPr>
          </w:p>
        </w:tc>
        <w:tc>
          <w:tcPr>
            <w:tcW w:w="969"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746"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824"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 xml:space="preserve"> 0.03</w:t>
            </w:r>
          </w:p>
        </w:tc>
        <w:tc>
          <w:tcPr>
            <w:tcW w:w="751"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0.02</w:t>
            </w:r>
          </w:p>
        </w:tc>
        <w:tc>
          <w:tcPr>
            <w:tcW w:w="813"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762" w:type="dxa"/>
            <w:vAlign w:val="center"/>
          </w:tcPr>
          <w:p>
            <w:pPr>
              <w:jc w:val="center"/>
              <w:rPr>
                <w:rFonts w:ascii="宋体" w:hAnsi="宋体" w:cs="宋体"/>
                <w:bCs/>
                <w:sz w:val="18"/>
                <w:szCs w:val="18"/>
              </w:rPr>
            </w:pPr>
            <w:r>
              <w:rPr>
                <w:rFonts w:hint="eastAsia" w:ascii="宋体" w:hAnsi="宋体" w:cs="宋体"/>
                <w:bCs/>
                <w:sz w:val="18"/>
                <w:szCs w:val="18"/>
              </w:rPr>
              <w:t>0.04</w:t>
            </w:r>
          </w:p>
        </w:tc>
        <w:tc>
          <w:tcPr>
            <w:tcW w:w="823"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831" w:type="dxa"/>
            <w:vAlign w:val="center"/>
          </w:tcPr>
          <w:p>
            <w:pPr>
              <w:jc w:val="center"/>
              <w:rPr>
                <w:rFonts w:ascii="宋体" w:hAnsi="宋体" w:cs="宋体"/>
                <w:bCs/>
                <w:sz w:val="18"/>
                <w:szCs w:val="18"/>
              </w:rPr>
            </w:pPr>
            <w:r>
              <w:rPr>
                <w:rFonts w:hint="eastAsia" w:ascii="宋体" w:hAnsi="宋体" w:cs="宋体"/>
                <w:bCs/>
                <w:sz w:val="18"/>
                <w:szCs w:val="18"/>
              </w:rPr>
              <w:t>0.04</w:t>
            </w:r>
          </w:p>
        </w:tc>
        <w:tc>
          <w:tcPr>
            <w:tcW w:w="1139" w:type="dxa"/>
            <w:vAlign w:val="center"/>
          </w:tcPr>
          <w:p>
            <w:pPr>
              <w:jc w:val="center"/>
              <w:rPr>
                <w:rFonts w:ascii="宋体" w:hAnsi="宋体" w:cs="宋体"/>
                <w:bCs/>
                <w:sz w:val="18"/>
                <w:szCs w:val="18"/>
              </w:rPr>
            </w:pPr>
            <w:r>
              <w:rPr>
                <w:rFonts w:hint="eastAsia" w:ascii="宋体" w:hAnsi="宋体" w:cs="宋体"/>
                <w:bCs/>
                <w:sz w:val="18"/>
                <w:szCs w:val="18"/>
              </w:rPr>
              <w:t>/</w:t>
            </w:r>
          </w:p>
        </w:tc>
      </w:tr>
    </w:tbl>
    <w:p>
      <w:pPr>
        <w:tabs>
          <w:tab w:val="left" w:pos="0"/>
          <w:tab w:val="left" w:pos="6300"/>
        </w:tabs>
        <w:rPr>
          <w:rFonts w:ascii="宋体" w:hAnsi="宋体"/>
          <w:b/>
        </w:rPr>
      </w:pPr>
    </w:p>
    <w:p>
      <w:pPr>
        <w:tabs>
          <w:tab w:val="left" w:pos="0"/>
          <w:tab w:val="left" w:pos="6300"/>
        </w:tabs>
        <w:rPr>
          <w:rFonts w:ascii="宋体" w:hAnsi="宋体"/>
          <w:b/>
        </w:rPr>
      </w:pPr>
      <w:r>
        <w:rPr>
          <w:rFonts w:hint="eastAsia" w:ascii="宋体" w:hAnsi="宋体"/>
          <w:b/>
        </w:rPr>
        <w:t>表8-14                4#产品破碎筛分除尘器有组织排放监测结果</w:t>
      </w:r>
    </w:p>
    <w:tbl>
      <w:tblPr>
        <w:tblStyle w:val="12"/>
        <w:tblpPr w:leftFromText="180" w:rightFromText="180" w:vertAnchor="text" w:horzAnchor="page" w:tblpX="1945" w:tblpY="322"/>
        <w:tblOverlap w:val="never"/>
        <w:tblW w:w="82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68"/>
        <w:gridCol w:w="675"/>
        <w:gridCol w:w="660"/>
        <w:gridCol w:w="690"/>
        <w:gridCol w:w="630"/>
        <w:gridCol w:w="690"/>
        <w:gridCol w:w="645"/>
        <w:gridCol w:w="675"/>
        <w:gridCol w:w="12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250" w:type="dxa"/>
            <w:gridSpan w:val="2"/>
            <w:vMerge w:val="restart"/>
            <w:vAlign w:val="center"/>
          </w:tcPr>
          <w:p>
            <w:pPr>
              <w:jc w:val="center"/>
              <w:rPr>
                <w:rFonts w:ascii="宋体" w:hAnsi="宋体" w:cs="宋体"/>
                <w:b/>
                <w:sz w:val="18"/>
                <w:szCs w:val="18"/>
              </w:rPr>
            </w:pPr>
            <w:r>
              <w:rPr>
                <w:rFonts w:hint="eastAsia" w:ascii="宋体" w:hAnsi="宋体" w:cs="宋体"/>
                <w:b/>
                <w:sz w:val="18"/>
                <w:szCs w:val="18"/>
              </w:rPr>
              <w:t>检测项目</w:t>
            </w:r>
          </w:p>
        </w:tc>
        <w:tc>
          <w:tcPr>
            <w:tcW w:w="675" w:type="dxa"/>
            <w:vMerge w:val="restart"/>
            <w:vAlign w:val="center"/>
          </w:tcPr>
          <w:p>
            <w:pPr>
              <w:jc w:val="center"/>
              <w:rPr>
                <w:rFonts w:ascii="宋体" w:hAnsi="宋体" w:cs="宋体"/>
                <w:b/>
                <w:sz w:val="18"/>
                <w:szCs w:val="18"/>
              </w:rPr>
            </w:pPr>
            <w:r>
              <w:rPr>
                <w:rFonts w:hint="eastAsia" w:ascii="宋体" w:hAnsi="宋体" w:cs="宋体"/>
                <w:b/>
                <w:sz w:val="18"/>
                <w:szCs w:val="18"/>
              </w:rPr>
              <w:t>单位</w:t>
            </w:r>
          </w:p>
        </w:tc>
        <w:tc>
          <w:tcPr>
            <w:tcW w:w="1980" w:type="dxa"/>
            <w:gridSpan w:val="3"/>
            <w:vAlign w:val="center"/>
          </w:tcPr>
          <w:p>
            <w:pPr>
              <w:jc w:val="center"/>
              <w:rPr>
                <w:rFonts w:ascii="宋体" w:hAnsi="宋体" w:cs="宋体"/>
                <w:b/>
                <w:sz w:val="18"/>
                <w:szCs w:val="18"/>
              </w:rPr>
            </w:pPr>
            <w:r>
              <w:rPr>
                <w:rFonts w:hint="eastAsia" w:ascii="宋体" w:hAnsi="宋体"/>
                <w:b/>
                <w:bCs/>
                <w:sz w:val="18"/>
                <w:szCs w:val="18"/>
              </w:rPr>
              <w:t>12月22日</w:t>
            </w:r>
          </w:p>
        </w:tc>
        <w:tc>
          <w:tcPr>
            <w:tcW w:w="2010" w:type="dxa"/>
            <w:gridSpan w:val="3"/>
            <w:vAlign w:val="center"/>
          </w:tcPr>
          <w:p>
            <w:pPr>
              <w:jc w:val="center"/>
              <w:rPr>
                <w:rFonts w:ascii="宋体" w:hAnsi="宋体"/>
                <w:b/>
                <w:bCs/>
                <w:sz w:val="18"/>
                <w:szCs w:val="18"/>
              </w:rPr>
            </w:pPr>
            <w:r>
              <w:rPr>
                <w:rFonts w:hint="eastAsia" w:ascii="宋体" w:hAnsi="宋体"/>
                <w:b/>
                <w:bCs/>
                <w:sz w:val="18"/>
                <w:szCs w:val="18"/>
              </w:rPr>
              <w:t>12月23日</w:t>
            </w:r>
          </w:p>
        </w:tc>
        <w:tc>
          <w:tcPr>
            <w:tcW w:w="1285" w:type="dxa"/>
            <w:vMerge w:val="restart"/>
            <w:vAlign w:val="center"/>
          </w:tcPr>
          <w:p>
            <w:pPr>
              <w:jc w:val="center"/>
              <w:rPr>
                <w:rFonts w:ascii="宋体" w:hAnsi="宋体" w:cs="宋体"/>
                <w:b/>
                <w:sz w:val="18"/>
                <w:szCs w:val="18"/>
              </w:rPr>
            </w:pPr>
            <w:r>
              <w:rPr>
                <w:rFonts w:hint="eastAsia" w:ascii="宋体" w:hAnsi="宋体" w:cs="宋体"/>
                <w:b/>
                <w:sz w:val="18"/>
                <w:szCs w:val="18"/>
              </w:rPr>
              <w:t>标准</w:t>
            </w:r>
          </w:p>
          <w:p>
            <w:pPr>
              <w:jc w:val="center"/>
              <w:rPr>
                <w:rFonts w:ascii="宋体" w:hAnsi="宋体" w:cs="宋体"/>
                <w:b/>
                <w:sz w:val="18"/>
                <w:szCs w:val="18"/>
              </w:rPr>
            </w:pPr>
            <w:r>
              <w:rPr>
                <w:rFonts w:hint="eastAsia" w:ascii="宋体" w:hAnsi="宋体" w:cs="宋体"/>
                <w:b/>
                <w:sz w:val="18"/>
                <w:szCs w:val="18"/>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2250" w:type="dxa"/>
            <w:gridSpan w:val="2"/>
            <w:vMerge w:val="continue"/>
            <w:vAlign w:val="center"/>
          </w:tcPr>
          <w:p>
            <w:pPr>
              <w:jc w:val="center"/>
              <w:rPr>
                <w:sz w:val="18"/>
                <w:szCs w:val="18"/>
              </w:rPr>
            </w:pPr>
          </w:p>
        </w:tc>
        <w:tc>
          <w:tcPr>
            <w:tcW w:w="675" w:type="dxa"/>
            <w:vMerge w:val="continue"/>
            <w:vAlign w:val="center"/>
          </w:tcPr>
          <w:p>
            <w:pPr>
              <w:jc w:val="center"/>
              <w:rPr>
                <w:sz w:val="18"/>
                <w:szCs w:val="18"/>
              </w:rPr>
            </w:pPr>
          </w:p>
        </w:tc>
        <w:tc>
          <w:tcPr>
            <w:tcW w:w="660" w:type="dxa"/>
            <w:vAlign w:val="center"/>
          </w:tcPr>
          <w:p>
            <w:pPr>
              <w:jc w:val="center"/>
              <w:rPr>
                <w:rFonts w:ascii="宋体" w:hAnsi="宋体"/>
                <w:b/>
                <w:bCs/>
                <w:sz w:val="18"/>
                <w:szCs w:val="18"/>
              </w:rPr>
            </w:pPr>
            <w:r>
              <w:rPr>
                <w:rFonts w:hint="eastAsia" w:ascii="宋体" w:hAnsi="宋体"/>
                <w:b/>
                <w:bCs/>
                <w:sz w:val="18"/>
                <w:szCs w:val="18"/>
              </w:rPr>
              <w:t>第1频次</w:t>
            </w:r>
          </w:p>
        </w:tc>
        <w:tc>
          <w:tcPr>
            <w:tcW w:w="690" w:type="dxa"/>
            <w:vAlign w:val="center"/>
          </w:tcPr>
          <w:p>
            <w:pPr>
              <w:jc w:val="center"/>
              <w:rPr>
                <w:rFonts w:ascii="宋体" w:hAnsi="宋体"/>
                <w:b/>
                <w:bCs/>
                <w:sz w:val="18"/>
                <w:szCs w:val="18"/>
              </w:rPr>
            </w:pPr>
            <w:r>
              <w:rPr>
                <w:rFonts w:hint="eastAsia" w:ascii="宋体" w:hAnsi="宋体"/>
                <w:b/>
                <w:bCs/>
                <w:sz w:val="18"/>
                <w:szCs w:val="18"/>
              </w:rPr>
              <w:t>第2频次</w:t>
            </w:r>
          </w:p>
        </w:tc>
        <w:tc>
          <w:tcPr>
            <w:tcW w:w="630" w:type="dxa"/>
            <w:vAlign w:val="center"/>
          </w:tcPr>
          <w:p>
            <w:pPr>
              <w:jc w:val="center"/>
              <w:rPr>
                <w:rFonts w:ascii="宋体" w:hAnsi="宋体"/>
                <w:b/>
                <w:bCs/>
                <w:sz w:val="18"/>
                <w:szCs w:val="18"/>
              </w:rPr>
            </w:pPr>
            <w:r>
              <w:rPr>
                <w:rFonts w:hint="eastAsia" w:ascii="宋体" w:hAnsi="宋体"/>
                <w:b/>
                <w:bCs/>
                <w:sz w:val="18"/>
                <w:szCs w:val="18"/>
              </w:rPr>
              <w:t>第3频次</w:t>
            </w:r>
          </w:p>
        </w:tc>
        <w:tc>
          <w:tcPr>
            <w:tcW w:w="690" w:type="dxa"/>
            <w:vAlign w:val="center"/>
          </w:tcPr>
          <w:p>
            <w:pPr>
              <w:jc w:val="center"/>
              <w:rPr>
                <w:rFonts w:ascii="宋体" w:hAnsi="宋体"/>
                <w:b/>
                <w:bCs/>
                <w:sz w:val="18"/>
                <w:szCs w:val="18"/>
              </w:rPr>
            </w:pPr>
            <w:r>
              <w:rPr>
                <w:rFonts w:hint="eastAsia" w:ascii="宋体" w:hAnsi="宋体"/>
                <w:b/>
                <w:bCs/>
                <w:sz w:val="18"/>
                <w:szCs w:val="18"/>
              </w:rPr>
              <w:t>第4频次</w:t>
            </w:r>
          </w:p>
        </w:tc>
        <w:tc>
          <w:tcPr>
            <w:tcW w:w="645" w:type="dxa"/>
            <w:vAlign w:val="center"/>
          </w:tcPr>
          <w:p>
            <w:pPr>
              <w:jc w:val="center"/>
              <w:rPr>
                <w:rFonts w:ascii="宋体" w:hAnsi="宋体"/>
                <w:b/>
                <w:bCs/>
                <w:sz w:val="18"/>
                <w:szCs w:val="18"/>
              </w:rPr>
            </w:pPr>
            <w:r>
              <w:rPr>
                <w:rFonts w:hint="eastAsia" w:ascii="宋体" w:hAnsi="宋体"/>
                <w:b/>
                <w:bCs/>
                <w:sz w:val="18"/>
                <w:szCs w:val="18"/>
              </w:rPr>
              <w:t>第5频次</w:t>
            </w:r>
          </w:p>
        </w:tc>
        <w:tc>
          <w:tcPr>
            <w:tcW w:w="675" w:type="dxa"/>
            <w:vAlign w:val="center"/>
          </w:tcPr>
          <w:p>
            <w:pPr>
              <w:jc w:val="center"/>
              <w:rPr>
                <w:rFonts w:ascii="宋体" w:hAnsi="宋体"/>
                <w:b/>
                <w:bCs/>
                <w:sz w:val="18"/>
                <w:szCs w:val="18"/>
              </w:rPr>
            </w:pPr>
            <w:r>
              <w:rPr>
                <w:rFonts w:hint="eastAsia" w:ascii="宋体" w:hAnsi="宋体"/>
                <w:b/>
                <w:bCs/>
                <w:sz w:val="18"/>
                <w:szCs w:val="18"/>
              </w:rPr>
              <w:t>第6频次</w:t>
            </w:r>
          </w:p>
        </w:tc>
        <w:tc>
          <w:tcPr>
            <w:tcW w:w="1285" w:type="dxa"/>
            <w:vMerge w:val="continue"/>
            <w:vAlign w:val="center"/>
          </w:tcPr>
          <w:p>
            <w:pPr>
              <w:jc w:val="center"/>
              <w:rPr>
                <w:rFonts w:ascii="宋体" w:hAnsi="宋体"/>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250" w:type="dxa"/>
            <w:gridSpan w:val="2"/>
            <w:vMerge w:val="continue"/>
            <w:vAlign w:val="center"/>
          </w:tcPr>
          <w:p>
            <w:pPr>
              <w:jc w:val="center"/>
              <w:rPr>
                <w:rFonts w:ascii="宋体" w:hAnsi="宋体" w:cs="宋体"/>
                <w:b/>
                <w:sz w:val="18"/>
                <w:szCs w:val="18"/>
              </w:rPr>
            </w:pPr>
          </w:p>
        </w:tc>
        <w:tc>
          <w:tcPr>
            <w:tcW w:w="675" w:type="dxa"/>
            <w:vMerge w:val="continue"/>
            <w:vAlign w:val="center"/>
          </w:tcPr>
          <w:p>
            <w:pPr>
              <w:jc w:val="center"/>
              <w:rPr>
                <w:rFonts w:ascii="宋体" w:hAnsi="宋体" w:cs="宋体"/>
                <w:b/>
                <w:sz w:val="18"/>
                <w:szCs w:val="18"/>
              </w:rPr>
            </w:pPr>
          </w:p>
        </w:tc>
        <w:tc>
          <w:tcPr>
            <w:tcW w:w="66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9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3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90"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4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675" w:type="dxa"/>
            <w:vAlign w:val="center"/>
          </w:tcPr>
          <w:p>
            <w:pPr>
              <w:jc w:val="center"/>
              <w:rPr>
                <w:rFonts w:ascii="宋体" w:hAnsi="宋体" w:cs="宋体"/>
                <w:b/>
                <w:sz w:val="18"/>
                <w:szCs w:val="18"/>
              </w:rPr>
            </w:pPr>
            <w:r>
              <w:rPr>
                <w:rFonts w:hint="eastAsia" w:ascii="宋体" w:hAnsi="宋体" w:cs="宋体"/>
                <w:b/>
                <w:sz w:val="18"/>
                <w:szCs w:val="18"/>
              </w:rPr>
              <w:t>出口</w:t>
            </w:r>
          </w:p>
        </w:tc>
        <w:tc>
          <w:tcPr>
            <w:tcW w:w="1285" w:type="dxa"/>
            <w:vMerge w:val="continue"/>
            <w:vAlign w:val="center"/>
          </w:tcPr>
          <w:p>
            <w:pPr>
              <w:jc w:val="center"/>
              <w:rPr>
                <w:rFonts w:ascii="宋体" w:hAnsi="宋体" w:cs="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250" w:type="dxa"/>
            <w:gridSpan w:val="2"/>
            <w:vAlign w:val="center"/>
          </w:tcPr>
          <w:p>
            <w:pPr>
              <w:jc w:val="center"/>
              <w:rPr>
                <w:rFonts w:ascii="宋体" w:hAnsi="宋体" w:cs="宋体"/>
                <w:bCs/>
                <w:sz w:val="18"/>
                <w:szCs w:val="18"/>
              </w:rPr>
            </w:pPr>
            <w:r>
              <w:rPr>
                <w:rFonts w:hint="eastAsia" w:ascii="宋体" w:hAnsi="宋体" w:cs="宋体"/>
                <w:bCs/>
                <w:sz w:val="18"/>
                <w:szCs w:val="18"/>
              </w:rPr>
              <w:t>标干流量</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60" w:type="dxa"/>
            <w:vAlign w:val="center"/>
          </w:tcPr>
          <w:p>
            <w:pPr>
              <w:jc w:val="center"/>
              <w:rPr>
                <w:rFonts w:ascii="宋体" w:hAnsi="宋体" w:cs="宋体"/>
                <w:bCs/>
                <w:sz w:val="18"/>
                <w:szCs w:val="18"/>
              </w:rPr>
            </w:pPr>
            <w:r>
              <w:rPr>
                <w:rFonts w:hint="eastAsia" w:ascii="宋体" w:hAnsi="宋体" w:cs="宋体"/>
                <w:bCs/>
                <w:sz w:val="18"/>
                <w:szCs w:val="18"/>
              </w:rPr>
              <w:t>2045</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2015</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2007</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2063</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2129</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2214</w:t>
            </w:r>
          </w:p>
        </w:tc>
        <w:tc>
          <w:tcPr>
            <w:tcW w:w="1285"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682" w:type="dxa"/>
            <w:vMerge w:val="restart"/>
            <w:vAlign w:val="center"/>
          </w:tcPr>
          <w:p>
            <w:pPr>
              <w:jc w:val="center"/>
              <w:rPr>
                <w:rFonts w:ascii="宋体" w:hAnsi="宋体" w:cs="宋体"/>
                <w:bCs/>
                <w:sz w:val="18"/>
                <w:szCs w:val="18"/>
              </w:rPr>
            </w:pPr>
            <w:r>
              <w:rPr>
                <w:rFonts w:hint="eastAsia" w:ascii="宋体" w:hAnsi="宋体" w:cs="宋体"/>
                <w:bCs/>
                <w:sz w:val="18"/>
                <w:szCs w:val="18"/>
              </w:rPr>
              <w:t>颗粒物</w:t>
            </w:r>
          </w:p>
        </w:tc>
        <w:tc>
          <w:tcPr>
            <w:tcW w:w="1568" w:type="dxa"/>
            <w:vAlign w:val="center"/>
          </w:tcPr>
          <w:p>
            <w:pPr>
              <w:jc w:val="center"/>
              <w:rPr>
                <w:rFonts w:ascii="宋体" w:hAnsi="宋体" w:cs="宋体"/>
                <w:bCs/>
                <w:sz w:val="18"/>
                <w:szCs w:val="18"/>
              </w:rPr>
            </w:pPr>
            <w:r>
              <w:rPr>
                <w:rFonts w:hint="eastAsia" w:ascii="宋体" w:hAnsi="宋体" w:cs="宋体"/>
                <w:bCs/>
                <w:sz w:val="18"/>
                <w:szCs w:val="18"/>
              </w:rPr>
              <w:t>平均流速</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m/s</w:t>
            </w:r>
          </w:p>
        </w:tc>
        <w:tc>
          <w:tcPr>
            <w:tcW w:w="660" w:type="dxa"/>
            <w:vAlign w:val="center"/>
          </w:tcPr>
          <w:p>
            <w:pPr>
              <w:jc w:val="center"/>
              <w:rPr>
                <w:rFonts w:ascii="宋体" w:hAnsi="宋体" w:cs="宋体"/>
                <w:bCs/>
                <w:sz w:val="18"/>
                <w:szCs w:val="18"/>
              </w:rPr>
            </w:pPr>
            <w:r>
              <w:rPr>
                <w:rFonts w:hint="eastAsia" w:ascii="宋体" w:hAnsi="宋体" w:cs="宋体"/>
                <w:bCs/>
                <w:sz w:val="18"/>
                <w:szCs w:val="18"/>
              </w:rPr>
              <w:t>9.5</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9.4</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9.3</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9.6</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10.0</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10.3</w:t>
            </w:r>
          </w:p>
        </w:tc>
        <w:tc>
          <w:tcPr>
            <w:tcW w:w="1285"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682" w:type="dxa"/>
            <w:vMerge w:val="continue"/>
            <w:vAlign w:val="center"/>
          </w:tcPr>
          <w:p>
            <w:pPr>
              <w:jc w:val="center"/>
              <w:rPr>
                <w:rFonts w:ascii="宋体" w:hAnsi="宋体" w:cs="宋体"/>
                <w:bCs/>
                <w:sz w:val="18"/>
                <w:szCs w:val="18"/>
              </w:rPr>
            </w:pPr>
          </w:p>
        </w:tc>
        <w:tc>
          <w:tcPr>
            <w:tcW w:w="1568" w:type="dxa"/>
            <w:vAlign w:val="center"/>
          </w:tcPr>
          <w:p>
            <w:pPr>
              <w:jc w:val="center"/>
              <w:rPr>
                <w:rFonts w:ascii="宋体" w:hAnsi="宋体" w:cs="宋体"/>
                <w:bCs/>
                <w:sz w:val="18"/>
                <w:szCs w:val="18"/>
              </w:rPr>
            </w:pPr>
            <w:r>
              <w:rPr>
                <w:rFonts w:hint="eastAsia" w:ascii="宋体" w:hAnsi="宋体" w:cs="宋体"/>
                <w:bCs/>
                <w:sz w:val="18"/>
                <w:szCs w:val="18"/>
              </w:rPr>
              <w:t>烟气流量</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m</w:t>
            </w:r>
            <w:r>
              <w:rPr>
                <w:rFonts w:hint="eastAsia" w:ascii="宋体" w:hAnsi="宋体" w:cs="宋体"/>
                <w:bCs/>
                <w:sz w:val="18"/>
                <w:szCs w:val="18"/>
                <w:vertAlign w:val="superscript"/>
              </w:rPr>
              <w:t>3</w:t>
            </w:r>
            <w:r>
              <w:rPr>
                <w:rFonts w:hint="eastAsia" w:ascii="宋体" w:hAnsi="宋体" w:cs="宋体"/>
                <w:bCs/>
                <w:sz w:val="18"/>
                <w:szCs w:val="18"/>
              </w:rPr>
              <w:t>/h</w:t>
            </w:r>
          </w:p>
        </w:tc>
        <w:tc>
          <w:tcPr>
            <w:tcW w:w="660" w:type="dxa"/>
            <w:vAlign w:val="center"/>
          </w:tcPr>
          <w:p>
            <w:pPr>
              <w:jc w:val="center"/>
              <w:rPr>
                <w:rFonts w:ascii="宋体" w:hAnsi="宋体" w:cs="宋体"/>
                <w:bCs/>
                <w:sz w:val="18"/>
                <w:szCs w:val="18"/>
              </w:rPr>
            </w:pPr>
            <w:r>
              <w:rPr>
                <w:rFonts w:hint="eastAsia" w:ascii="宋体" w:hAnsi="宋体" w:cs="宋体"/>
                <w:bCs/>
                <w:sz w:val="18"/>
                <w:szCs w:val="18"/>
              </w:rPr>
              <w:t>2407</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2381</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2372</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2445</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2534</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2625</w:t>
            </w:r>
          </w:p>
        </w:tc>
        <w:tc>
          <w:tcPr>
            <w:tcW w:w="1285" w:type="dxa"/>
            <w:vAlign w:val="center"/>
          </w:tcPr>
          <w:p>
            <w:pPr>
              <w:jc w:val="center"/>
              <w:rPr>
                <w:rFonts w:ascii="宋体" w:hAnsi="宋体" w:cs="宋体"/>
                <w:bCs/>
                <w:sz w:val="18"/>
                <w:szCs w:val="18"/>
              </w:rPr>
            </w:pPr>
            <w:r>
              <w:rPr>
                <w:rFonts w:hint="eastAsia" w:ascii="宋体" w:hAnsi="宋体" w:cs="宋体"/>
                <w:bCs/>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682" w:type="dxa"/>
            <w:vMerge w:val="continue"/>
            <w:shd w:val="clear" w:color="auto" w:fill="auto"/>
            <w:vAlign w:val="center"/>
          </w:tcPr>
          <w:p>
            <w:pPr>
              <w:jc w:val="center"/>
              <w:rPr>
                <w:rFonts w:ascii="宋体" w:hAnsi="宋体" w:cs="宋体"/>
                <w:bCs/>
                <w:sz w:val="18"/>
                <w:szCs w:val="18"/>
              </w:rPr>
            </w:pPr>
          </w:p>
        </w:tc>
        <w:tc>
          <w:tcPr>
            <w:tcW w:w="1568"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排放浓度</w:t>
            </w:r>
          </w:p>
        </w:tc>
        <w:tc>
          <w:tcPr>
            <w:tcW w:w="67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mg/m</w:t>
            </w:r>
            <w:r>
              <w:rPr>
                <w:rFonts w:hint="eastAsia" w:ascii="宋体" w:hAnsi="宋体" w:cs="宋体"/>
                <w:bCs/>
                <w:sz w:val="18"/>
                <w:szCs w:val="18"/>
                <w:vertAlign w:val="superscript"/>
              </w:rPr>
              <w:t>3</w:t>
            </w:r>
          </w:p>
        </w:tc>
        <w:tc>
          <w:tcPr>
            <w:tcW w:w="660"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18.7</w:t>
            </w:r>
          </w:p>
        </w:tc>
        <w:tc>
          <w:tcPr>
            <w:tcW w:w="690"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14.9</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16.9</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9.9</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8.4</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10.5</w:t>
            </w:r>
          </w:p>
        </w:tc>
        <w:tc>
          <w:tcPr>
            <w:tcW w:w="1285" w:type="dxa"/>
            <w:vAlign w:val="center"/>
          </w:tcPr>
          <w:p>
            <w:pPr>
              <w:jc w:val="center"/>
              <w:rPr>
                <w:rFonts w:ascii="宋体" w:hAnsi="宋体" w:cs="宋体"/>
                <w:bCs/>
                <w:sz w:val="18"/>
                <w:szCs w:val="18"/>
              </w:rPr>
            </w:pPr>
            <w:r>
              <w:rPr>
                <w:rFonts w:hint="eastAsia" w:ascii="宋体" w:hAnsi="宋体" w:cs="宋体"/>
                <w:bCs/>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682" w:type="dxa"/>
            <w:vMerge w:val="continue"/>
            <w:shd w:val="clear" w:color="auto" w:fill="auto"/>
            <w:vAlign w:val="center"/>
          </w:tcPr>
          <w:p>
            <w:pPr>
              <w:jc w:val="center"/>
              <w:rPr>
                <w:rFonts w:ascii="宋体" w:hAnsi="宋体" w:cs="宋体"/>
                <w:bCs/>
                <w:sz w:val="18"/>
                <w:szCs w:val="18"/>
              </w:rPr>
            </w:pPr>
          </w:p>
        </w:tc>
        <w:tc>
          <w:tcPr>
            <w:tcW w:w="1568"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排放速率</w:t>
            </w:r>
          </w:p>
        </w:tc>
        <w:tc>
          <w:tcPr>
            <w:tcW w:w="675" w:type="dxa"/>
            <w:shd w:val="clear" w:color="auto" w:fill="auto"/>
            <w:vAlign w:val="center"/>
          </w:tcPr>
          <w:p>
            <w:pPr>
              <w:jc w:val="center"/>
              <w:rPr>
                <w:rFonts w:ascii="宋体" w:hAnsi="宋体" w:cs="宋体"/>
                <w:bCs/>
                <w:sz w:val="18"/>
                <w:szCs w:val="18"/>
              </w:rPr>
            </w:pPr>
            <w:r>
              <w:rPr>
                <w:rFonts w:hint="eastAsia" w:ascii="宋体" w:hAnsi="宋体" w:cs="宋体"/>
                <w:bCs/>
                <w:sz w:val="18"/>
                <w:szCs w:val="18"/>
              </w:rPr>
              <w:t>Kg/h</w:t>
            </w:r>
          </w:p>
        </w:tc>
        <w:tc>
          <w:tcPr>
            <w:tcW w:w="660"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0.04</w:t>
            </w:r>
          </w:p>
        </w:tc>
        <w:tc>
          <w:tcPr>
            <w:tcW w:w="690" w:type="dxa"/>
            <w:shd w:val="clear" w:color="auto" w:fill="FFFFFF"/>
            <w:vAlign w:val="center"/>
          </w:tcPr>
          <w:p>
            <w:pPr>
              <w:jc w:val="center"/>
              <w:rPr>
                <w:rFonts w:ascii="宋体" w:hAnsi="宋体" w:cs="宋体"/>
                <w:bCs/>
                <w:sz w:val="18"/>
                <w:szCs w:val="18"/>
              </w:rPr>
            </w:pPr>
            <w:r>
              <w:rPr>
                <w:rFonts w:hint="eastAsia" w:ascii="宋体" w:hAnsi="宋体" w:cs="宋体"/>
                <w:bCs/>
                <w:sz w:val="18"/>
                <w:szCs w:val="18"/>
              </w:rPr>
              <w:t>0.03</w:t>
            </w:r>
          </w:p>
        </w:tc>
        <w:tc>
          <w:tcPr>
            <w:tcW w:w="630" w:type="dxa"/>
            <w:vAlign w:val="center"/>
          </w:tcPr>
          <w:p>
            <w:pPr>
              <w:jc w:val="center"/>
              <w:rPr>
                <w:rFonts w:ascii="宋体" w:hAnsi="宋体" w:cs="宋体"/>
                <w:bCs/>
                <w:sz w:val="18"/>
                <w:szCs w:val="18"/>
              </w:rPr>
            </w:pPr>
            <w:r>
              <w:rPr>
                <w:rFonts w:hint="eastAsia" w:ascii="宋体" w:hAnsi="宋体" w:cs="宋体"/>
                <w:bCs/>
                <w:sz w:val="18"/>
                <w:szCs w:val="18"/>
              </w:rPr>
              <w:t>0.03</w:t>
            </w:r>
          </w:p>
        </w:tc>
        <w:tc>
          <w:tcPr>
            <w:tcW w:w="690" w:type="dxa"/>
            <w:vAlign w:val="center"/>
          </w:tcPr>
          <w:p>
            <w:pPr>
              <w:jc w:val="center"/>
              <w:rPr>
                <w:rFonts w:ascii="宋体" w:hAnsi="宋体" w:cs="宋体"/>
                <w:bCs/>
                <w:sz w:val="18"/>
                <w:szCs w:val="18"/>
              </w:rPr>
            </w:pPr>
            <w:r>
              <w:rPr>
                <w:rFonts w:hint="eastAsia" w:ascii="宋体" w:hAnsi="宋体" w:cs="宋体"/>
                <w:bCs/>
                <w:sz w:val="18"/>
                <w:szCs w:val="18"/>
              </w:rPr>
              <w:t>0.02</w:t>
            </w:r>
          </w:p>
        </w:tc>
        <w:tc>
          <w:tcPr>
            <w:tcW w:w="645" w:type="dxa"/>
            <w:vAlign w:val="center"/>
          </w:tcPr>
          <w:p>
            <w:pPr>
              <w:jc w:val="center"/>
              <w:rPr>
                <w:rFonts w:ascii="宋体" w:hAnsi="宋体" w:cs="宋体"/>
                <w:bCs/>
                <w:sz w:val="18"/>
                <w:szCs w:val="18"/>
              </w:rPr>
            </w:pPr>
            <w:r>
              <w:rPr>
                <w:rFonts w:hint="eastAsia" w:ascii="宋体" w:hAnsi="宋体" w:cs="宋体"/>
                <w:bCs/>
                <w:sz w:val="18"/>
                <w:szCs w:val="18"/>
              </w:rPr>
              <w:t>0.02</w:t>
            </w:r>
          </w:p>
        </w:tc>
        <w:tc>
          <w:tcPr>
            <w:tcW w:w="675" w:type="dxa"/>
            <w:vAlign w:val="center"/>
          </w:tcPr>
          <w:p>
            <w:pPr>
              <w:jc w:val="center"/>
              <w:rPr>
                <w:rFonts w:ascii="宋体" w:hAnsi="宋体" w:cs="宋体"/>
                <w:bCs/>
                <w:sz w:val="18"/>
                <w:szCs w:val="18"/>
              </w:rPr>
            </w:pPr>
            <w:r>
              <w:rPr>
                <w:rFonts w:hint="eastAsia" w:ascii="宋体" w:hAnsi="宋体" w:cs="宋体"/>
                <w:bCs/>
                <w:sz w:val="18"/>
                <w:szCs w:val="18"/>
              </w:rPr>
              <w:t>0.02</w:t>
            </w:r>
          </w:p>
        </w:tc>
        <w:tc>
          <w:tcPr>
            <w:tcW w:w="1285" w:type="dxa"/>
            <w:vAlign w:val="center"/>
          </w:tcPr>
          <w:p>
            <w:pPr>
              <w:jc w:val="center"/>
              <w:rPr>
                <w:rFonts w:ascii="宋体" w:hAnsi="宋体" w:cs="宋体"/>
                <w:bCs/>
                <w:sz w:val="18"/>
                <w:szCs w:val="18"/>
              </w:rPr>
            </w:pPr>
            <w:r>
              <w:rPr>
                <w:rFonts w:hint="eastAsia" w:ascii="宋体" w:hAnsi="宋体" w:cs="宋体"/>
                <w:bCs/>
                <w:sz w:val="18"/>
                <w:szCs w:val="18"/>
              </w:rPr>
              <w:t>/</w:t>
            </w:r>
          </w:p>
        </w:tc>
      </w:tr>
    </w:tbl>
    <w:p>
      <w:pPr>
        <w:spacing w:line="360" w:lineRule="auto"/>
        <w:rPr>
          <w:rFonts w:ascii="宋体" w:hAnsi="宋体" w:cs="宋体"/>
          <w:b/>
          <w:bCs/>
          <w:sz w:val="24"/>
          <w:szCs w:val="24"/>
        </w:rPr>
      </w:pPr>
      <w:r>
        <w:rPr>
          <w:rFonts w:hint="eastAsia" w:ascii="宋体" w:hAnsi="宋体" w:cs="宋体"/>
          <w:b/>
          <w:bCs/>
          <w:sz w:val="24"/>
          <w:szCs w:val="24"/>
        </w:rPr>
        <w:t>8.2无组织排放废气监测结果</w:t>
      </w:r>
    </w:p>
    <w:p>
      <w:pPr>
        <w:spacing w:line="360" w:lineRule="auto"/>
        <w:ind w:firstLine="480" w:firstLineChars="200"/>
        <w:rPr>
          <w:rFonts w:ascii="宋体" w:hAnsi="宋体" w:cs="宋体"/>
          <w:sz w:val="24"/>
          <w:szCs w:val="24"/>
        </w:rPr>
      </w:pPr>
      <w:r>
        <w:rPr>
          <w:rFonts w:hint="eastAsia" w:ascii="宋体" w:hAnsi="宋体" w:cs="宋体"/>
          <w:sz w:val="24"/>
          <w:szCs w:val="24"/>
        </w:rPr>
        <w:t>验收期间在厂界上风向设1个参照点，下风向设3个监控点进行无组织排放监测,无组织排放监测期间气象统计表见表8-15;无组织排放监测结果见表8-16。</w:t>
      </w:r>
    </w:p>
    <w:tbl>
      <w:tblPr>
        <w:tblStyle w:val="12"/>
        <w:tblpPr w:leftFromText="180" w:rightFromText="180" w:vertAnchor="text" w:horzAnchor="page" w:tblpX="1930" w:tblpY="421"/>
        <w:tblOverlap w:val="never"/>
        <w:tblW w:w="8250" w:type="dxa"/>
        <w:tblInd w:w="0" w:type="dxa"/>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50"/>
        <w:gridCol w:w="1485"/>
        <w:gridCol w:w="735"/>
        <w:gridCol w:w="1290"/>
        <w:gridCol w:w="1335"/>
        <w:gridCol w:w="1290"/>
        <w:gridCol w:w="765"/>
      </w:tblGrid>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10" w:hRule="exact"/>
        </w:trPr>
        <w:tc>
          <w:tcPr>
            <w:tcW w:w="1350" w:type="dxa"/>
            <w:vAlign w:val="center"/>
          </w:tcPr>
          <w:p>
            <w:pPr>
              <w:widowControl/>
              <w:spacing w:line="240" w:lineRule="atLeast"/>
              <w:jc w:val="center"/>
              <w:rPr>
                <w:rFonts w:ascii="宋体" w:hAnsi="宋体" w:cs="宋体"/>
                <w:b/>
                <w:bCs/>
              </w:rPr>
            </w:pPr>
            <w:r>
              <w:rPr>
                <w:rFonts w:hint="eastAsia" w:ascii="宋体" w:hAnsi="宋体" w:cs="宋体"/>
                <w:b/>
                <w:bCs/>
              </w:rPr>
              <w:t>监测日期</w:t>
            </w:r>
          </w:p>
        </w:tc>
        <w:tc>
          <w:tcPr>
            <w:tcW w:w="1485" w:type="dxa"/>
            <w:vAlign w:val="center"/>
          </w:tcPr>
          <w:p>
            <w:pPr>
              <w:widowControl/>
              <w:spacing w:line="240" w:lineRule="atLeast"/>
              <w:jc w:val="center"/>
              <w:rPr>
                <w:rFonts w:ascii="宋体" w:hAnsi="宋体" w:cs="宋体"/>
                <w:b/>
                <w:bCs/>
              </w:rPr>
            </w:pPr>
            <w:r>
              <w:rPr>
                <w:rFonts w:hint="eastAsia" w:ascii="宋体" w:hAnsi="宋体" w:cs="宋体"/>
                <w:b/>
                <w:bCs/>
              </w:rPr>
              <w:t>时段</w:t>
            </w:r>
          </w:p>
        </w:tc>
        <w:tc>
          <w:tcPr>
            <w:tcW w:w="735" w:type="dxa"/>
            <w:vAlign w:val="center"/>
          </w:tcPr>
          <w:p>
            <w:pPr>
              <w:widowControl/>
              <w:spacing w:line="240" w:lineRule="atLeast"/>
              <w:jc w:val="center"/>
              <w:rPr>
                <w:rFonts w:ascii="宋体" w:hAnsi="宋体" w:cs="宋体"/>
                <w:b/>
                <w:bCs/>
              </w:rPr>
            </w:pPr>
            <w:r>
              <w:rPr>
                <w:rFonts w:hint="eastAsia" w:ascii="宋体" w:hAnsi="宋体" w:cs="宋体"/>
                <w:b/>
                <w:bCs/>
              </w:rPr>
              <w:t>风向</w:t>
            </w:r>
          </w:p>
        </w:tc>
        <w:tc>
          <w:tcPr>
            <w:tcW w:w="1290" w:type="dxa"/>
            <w:vAlign w:val="center"/>
          </w:tcPr>
          <w:p>
            <w:pPr>
              <w:widowControl/>
              <w:spacing w:line="240" w:lineRule="atLeast"/>
              <w:jc w:val="center"/>
              <w:rPr>
                <w:rFonts w:ascii="宋体" w:hAnsi="宋体" w:cs="宋体"/>
                <w:b/>
                <w:bCs/>
              </w:rPr>
            </w:pPr>
            <w:r>
              <w:rPr>
                <w:rFonts w:hint="eastAsia" w:ascii="宋体" w:hAnsi="宋体" w:cs="宋体"/>
                <w:b/>
                <w:bCs/>
              </w:rPr>
              <w:t>风速（m/s）</w:t>
            </w:r>
          </w:p>
        </w:tc>
        <w:tc>
          <w:tcPr>
            <w:tcW w:w="1335" w:type="dxa"/>
            <w:vAlign w:val="center"/>
          </w:tcPr>
          <w:p>
            <w:pPr>
              <w:widowControl/>
              <w:spacing w:line="240" w:lineRule="atLeast"/>
              <w:jc w:val="center"/>
              <w:rPr>
                <w:rFonts w:ascii="宋体" w:hAnsi="宋体" w:cs="宋体"/>
                <w:b/>
                <w:bCs/>
              </w:rPr>
            </w:pPr>
            <w:r>
              <w:rPr>
                <w:rFonts w:hint="eastAsia" w:ascii="宋体" w:hAnsi="宋体" w:cs="宋体"/>
                <w:b/>
                <w:bCs/>
              </w:rPr>
              <w:t>气温（℃）</w:t>
            </w:r>
          </w:p>
        </w:tc>
        <w:tc>
          <w:tcPr>
            <w:tcW w:w="1290" w:type="dxa"/>
            <w:vAlign w:val="center"/>
          </w:tcPr>
          <w:p>
            <w:pPr>
              <w:widowControl/>
              <w:spacing w:line="240" w:lineRule="atLeast"/>
              <w:jc w:val="center"/>
              <w:rPr>
                <w:rFonts w:ascii="宋体" w:hAnsi="宋体" w:cs="宋体"/>
                <w:b/>
                <w:bCs/>
              </w:rPr>
            </w:pPr>
            <w:r>
              <w:rPr>
                <w:rFonts w:hint="eastAsia" w:ascii="宋体" w:hAnsi="宋体" w:cs="宋体"/>
                <w:b/>
                <w:bCs/>
              </w:rPr>
              <w:t>气压（Kpa）</w:t>
            </w:r>
          </w:p>
        </w:tc>
        <w:tc>
          <w:tcPr>
            <w:tcW w:w="765" w:type="dxa"/>
            <w:vAlign w:val="center"/>
          </w:tcPr>
          <w:p>
            <w:pPr>
              <w:widowControl/>
              <w:spacing w:line="240" w:lineRule="atLeast"/>
              <w:rPr>
                <w:rFonts w:ascii="宋体" w:hAnsi="宋体" w:cs="宋体"/>
                <w:b/>
                <w:bCs/>
              </w:rPr>
            </w:pPr>
            <w:r>
              <w:rPr>
                <w:rFonts w:hint="eastAsia" w:ascii="宋体" w:hAnsi="宋体" w:cs="宋体"/>
                <w:b/>
                <w:bCs/>
              </w:rPr>
              <w:t>天气状 况</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5" w:hRule="atLeast"/>
        </w:trPr>
        <w:tc>
          <w:tcPr>
            <w:tcW w:w="1350" w:type="dxa"/>
            <w:vMerge w:val="restart"/>
            <w:vAlign w:val="center"/>
          </w:tcPr>
          <w:p>
            <w:pPr>
              <w:widowControl/>
              <w:spacing w:line="240" w:lineRule="atLeast"/>
              <w:jc w:val="center"/>
              <w:rPr>
                <w:rFonts w:ascii="宋体" w:hAnsi="宋体" w:cs="宋体"/>
                <w:color w:val="000000"/>
              </w:rPr>
            </w:pPr>
            <w:r>
              <w:rPr>
                <w:rFonts w:hint="eastAsia" w:ascii="宋体" w:hAnsi="宋体" w:cs="宋体"/>
              </w:rPr>
              <w:t>8月7日</w:t>
            </w:r>
          </w:p>
        </w:tc>
        <w:tc>
          <w:tcPr>
            <w:tcW w:w="1485" w:type="dxa"/>
            <w:vAlign w:val="center"/>
          </w:tcPr>
          <w:p>
            <w:pPr>
              <w:widowControl/>
              <w:spacing w:line="240" w:lineRule="atLeast"/>
              <w:jc w:val="center"/>
              <w:rPr>
                <w:rFonts w:ascii="宋体" w:hAnsi="宋体" w:cs="宋体"/>
                <w:color w:val="000000"/>
              </w:rPr>
            </w:pPr>
            <w:r>
              <w:rPr>
                <w:rFonts w:hint="eastAsia" w:ascii="宋体" w:hAnsi="宋体" w:cs="宋体"/>
              </w:rPr>
              <w:t>10:57-11:57</w:t>
            </w:r>
          </w:p>
        </w:tc>
        <w:tc>
          <w:tcPr>
            <w:tcW w:w="735" w:type="dxa"/>
          </w:tcPr>
          <w:p>
            <w:pPr>
              <w:spacing w:line="240" w:lineRule="atLeast"/>
              <w:jc w:val="center"/>
              <w:rPr>
                <w:rFonts w:ascii="宋体" w:hAnsi="宋体" w:cs="宋体"/>
                <w:smallCaps/>
              </w:rPr>
            </w:pPr>
            <w:r>
              <w:rPr>
                <w:rFonts w:hint="eastAsia" w:ascii="宋体" w:hAnsi="宋体" w:cs="宋体"/>
                <w:smallCaps/>
              </w:rPr>
              <w:t>北风</w:t>
            </w:r>
          </w:p>
        </w:tc>
        <w:tc>
          <w:tcPr>
            <w:tcW w:w="1290" w:type="dxa"/>
            <w:vAlign w:val="center"/>
          </w:tcPr>
          <w:p>
            <w:pPr>
              <w:widowControl/>
              <w:spacing w:line="240" w:lineRule="atLeast"/>
              <w:jc w:val="center"/>
              <w:rPr>
                <w:rFonts w:ascii="宋体" w:hAnsi="宋体" w:cs="宋体"/>
              </w:rPr>
            </w:pPr>
            <w:r>
              <w:rPr>
                <w:rFonts w:hint="eastAsia" w:ascii="宋体" w:hAnsi="宋体" w:cs="宋体"/>
              </w:rPr>
              <w:t>1.4</w:t>
            </w:r>
          </w:p>
        </w:tc>
        <w:tc>
          <w:tcPr>
            <w:tcW w:w="1335" w:type="dxa"/>
            <w:vAlign w:val="center"/>
          </w:tcPr>
          <w:p>
            <w:pPr>
              <w:spacing w:line="240" w:lineRule="atLeast"/>
              <w:jc w:val="center"/>
              <w:rPr>
                <w:rFonts w:ascii="宋体" w:hAnsi="宋体" w:cs="宋体"/>
              </w:rPr>
            </w:pPr>
            <w:r>
              <w:rPr>
                <w:rFonts w:hint="eastAsia" w:ascii="宋体" w:hAnsi="宋体" w:cs="宋体"/>
              </w:rPr>
              <w:t>29.5</w:t>
            </w:r>
          </w:p>
        </w:tc>
        <w:tc>
          <w:tcPr>
            <w:tcW w:w="1290" w:type="dxa"/>
            <w:vAlign w:val="center"/>
          </w:tcPr>
          <w:p>
            <w:pPr>
              <w:spacing w:line="240" w:lineRule="atLeast"/>
              <w:jc w:val="center"/>
              <w:rPr>
                <w:rFonts w:ascii="宋体" w:hAnsi="宋体" w:cs="宋体"/>
              </w:rPr>
            </w:pPr>
            <w:r>
              <w:rPr>
                <w:rFonts w:hint="eastAsia" w:ascii="宋体" w:hAnsi="宋体" w:cs="宋体"/>
              </w:rPr>
              <w:t>88.41</w:t>
            </w:r>
          </w:p>
        </w:tc>
        <w:tc>
          <w:tcPr>
            <w:tcW w:w="765" w:type="dxa"/>
            <w:vMerge w:val="restart"/>
            <w:vAlign w:val="center"/>
          </w:tcPr>
          <w:p>
            <w:pPr>
              <w:widowControl/>
              <w:spacing w:line="240" w:lineRule="atLeast"/>
              <w:ind w:firstLine="210" w:firstLineChars="100"/>
              <w:rPr>
                <w:rFonts w:ascii="宋体" w:hAnsi="宋体" w:cs="宋体"/>
              </w:rPr>
            </w:pPr>
            <w:r>
              <w:rPr>
                <w:rFonts w:hint="eastAsia" w:ascii="宋体" w:hAnsi="宋体" w:cs="宋体"/>
              </w:rPr>
              <w:t>晴</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trPr>
        <w:tc>
          <w:tcPr>
            <w:tcW w:w="1350" w:type="dxa"/>
            <w:vMerge w:val="continue"/>
            <w:vAlign w:val="center"/>
          </w:tcPr>
          <w:p>
            <w:pPr>
              <w:widowControl/>
              <w:spacing w:line="240" w:lineRule="atLeast"/>
              <w:jc w:val="center"/>
              <w:rPr>
                <w:rFonts w:ascii="宋体" w:hAnsi="宋体" w:cs="宋体"/>
                <w:color w:val="000000"/>
              </w:rPr>
            </w:pPr>
          </w:p>
        </w:tc>
        <w:tc>
          <w:tcPr>
            <w:tcW w:w="1485" w:type="dxa"/>
            <w:vAlign w:val="center"/>
          </w:tcPr>
          <w:p>
            <w:pPr>
              <w:widowControl/>
              <w:spacing w:line="240" w:lineRule="atLeast"/>
              <w:jc w:val="center"/>
              <w:rPr>
                <w:rFonts w:ascii="宋体" w:hAnsi="宋体" w:cs="宋体"/>
                <w:color w:val="000000"/>
              </w:rPr>
            </w:pPr>
            <w:r>
              <w:rPr>
                <w:rFonts w:hint="eastAsia" w:ascii="宋体" w:hAnsi="宋体" w:cs="宋体"/>
              </w:rPr>
              <w:t>11:59-12:59</w:t>
            </w:r>
          </w:p>
        </w:tc>
        <w:tc>
          <w:tcPr>
            <w:tcW w:w="735" w:type="dxa"/>
          </w:tcPr>
          <w:p>
            <w:pPr>
              <w:spacing w:line="240" w:lineRule="atLeast"/>
              <w:jc w:val="center"/>
              <w:rPr>
                <w:rFonts w:ascii="宋体" w:hAnsi="宋体" w:cs="宋体"/>
              </w:rPr>
            </w:pPr>
            <w:r>
              <w:rPr>
                <w:rFonts w:hint="eastAsia" w:ascii="宋体" w:hAnsi="宋体" w:cs="宋体"/>
                <w:smallCaps/>
              </w:rPr>
              <w:t>北风</w:t>
            </w:r>
          </w:p>
        </w:tc>
        <w:tc>
          <w:tcPr>
            <w:tcW w:w="1290" w:type="dxa"/>
            <w:vAlign w:val="center"/>
          </w:tcPr>
          <w:p>
            <w:pPr>
              <w:widowControl/>
              <w:spacing w:line="240" w:lineRule="atLeast"/>
              <w:jc w:val="center"/>
              <w:rPr>
                <w:rFonts w:ascii="宋体" w:hAnsi="宋体" w:cs="宋体"/>
              </w:rPr>
            </w:pPr>
            <w:r>
              <w:rPr>
                <w:rFonts w:hint="eastAsia" w:ascii="宋体" w:hAnsi="宋体" w:cs="宋体"/>
              </w:rPr>
              <w:t>1.5</w:t>
            </w:r>
          </w:p>
        </w:tc>
        <w:tc>
          <w:tcPr>
            <w:tcW w:w="1335" w:type="dxa"/>
            <w:vAlign w:val="center"/>
          </w:tcPr>
          <w:p>
            <w:pPr>
              <w:spacing w:line="240" w:lineRule="atLeast"/>
              <w:jc w:val="center"/>
              <w:rPr>
                <w:rFonts w:ascii="宋体" w:hAnsi="宋体" w:cs="宋体"/>
              </w:rPr>
            </w:pPr>
            <w:r>
              <w:rPr>
                <w:rFonts w:hint="eastAsia" w:ascii="宋体" w:hAnsi="宋体" w:cs="宋体"/>
              </w:rPr>
              <w:t>31.5</w:t>
            </w:r>
          </w:p>
        </w:tc>
        <w:tc>
          <w:tcPr>
            <w:tcW w:w="1290" w:type="dxa"/>
            <w:vAlign w:val="center"/>
          </w:tcPr>
          <w:p>
            <w:pPr>
              <w:spacing w:line="240" w:lineRule="atLeast"/>
              <w:ind w:firstLine="210" w:firstLineChars="100"/>
              <w:jc w:val="both"/>
              <w:rPr>
                <w:rFonts w:ascii="宋体" w:hAnsi="宋体" w:cs="宋体"/>
              </w:rPr>
            </w:pPr>
            <w:r>
              <w:rPr>
                <w:rFonts w:hint="eastAsia" w:ascii="宋体" w:hAnsi="宋体" w:cs="宋体"/>
              </w:rPr>
              <w:t>88.34</w:t>
            </w:r>
          </w:p>
        </w:tc>
        <w:tc>
          <w:tcPr>
            <w:tcW w:w="765" w:type="dxa"/>
            <w:vMerge w:val="continue"/>
            <w:vAlign w:val="center"/>
          </w:tcPr>
          <w:p>
            <w:pPr>
              <w:widowControl/>
              <w:spacing w:line="240" w:lineRule="atLeast"/>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0" w:hRule="atLeast"/>
        </w:trPr>
        <w:tc>
          <w:tcPr>
            <w:tcW w:w="1350" w:type="dxa"/>
            <w:vMerge w:val="continue"/>
            <w:vAlign w:val="center"/>
          </w:tcPr>
          <w:p>
            <w:pPr>
              <w:widowControl/>
              <w:spacing w:line="240" w:lineRule="atLeast"/>
              <w:jc w:val="center"/>
              <w:rPr>
                <w:rFonts w:ascii="宋体" w:hAnsi="宋体" w:cs="宋体"/>
                <w:color w:val="000000"/>
              </w:rPr>
            </w:pPr>
          </w:p>
        </w:tc>
        <w:tc>
          <w:tcPr>
            <w:tcW w:w="1485" w:type="dxa"/>
            <w:vAlign w:val="center"/>
          </w:tcPr>
          <w:p>
            <w:pPr>
              <w:widowControl/>
              <w:spacing w:line="240" w:lineRule="atLeast"/>
              <w:ind w:firstLine="105" w:firstLineChars="50"/>
              <w:jc w:val="center"/>
              <w:rPr>
                <w:rFonts w:ascii="宋体" w:hAnsi="宋体" w:cs="宋体"/>
                <w:color w:val="000000"/>
              </w:rPr>
            </w:pPr>
            <w:r>
              <w:rPr>
                <w:rFonts w:hint="eastAsia" w:ascii="宋体" w:hAnsi="宋体" w:cs="宋体"/>
              </w:rPr>
              <w:t>13:02-14:02</w:t>
            </w:r>
          </w:p>
        </w:tc>
        <w:tc>
          <w:tcPr>
            <w:tcW w:w="735" w:type="dxa"/>
          </w:tcPr>
          <w:p>
            <w:pPr>
              <w:spacing w:line="240" w:lineRule="atLeast"/>
              <w:jc w:val="center"/>
              <w:rPr>
                <w:rFonts w:ascii="宋体" w:hAnsi="宋体" w:cs="宋体"/>
                <w:smallCaps/>
              </w:rPr>
            </w:pPr>
            <w:r>
              <w:rPr>
                <w:rFonts w:hint="eastAsia" w:ascii="宋体" w:hAnsi="宋体" w:cs="宋体"/>
                <w:smallCaps/>
              </w:rPr>
              <w:t>北风</w:t>
            </w:r>
          </w:p>
        </w:tc>
        <w:tc>
          <w:tcPr>
            <w:tcW w:w="1290" w:type="dxa"/>
            <w:vAlign w:val="center"/>
          </w:tcPr>
          <w:p>
            <w:pPr>
              <w:widowControl/>
              <w:spacing w:line="240" w:lineRule="atLeast"/>
              <w:jc w:val="center"/>
              <w:rPr>
                <w:rFonts w:ascii="宋体" w:hAnsi="宋体" w:cs="宋体"/>
              </w:rPr>
            </w:pPr>
            <w:r>
              <w:rPr>
                <w:rFonts w:hint="eastAsia" w:ascii="宋体" w:hAnsi="宋体" w:cs="宋体"/>
              </w:rPr>
              <w:t>1.6</w:t>
            </w:r>
          </w:p>
        </w:tc>
        <w:tc>
          <w:tcPr>
            <w:tcW w:w="1335" w:type="dxa"/>
            <w:vAlign w:val="center"/>
          </w:tcPr>
          <w:p>
            <w:pPr>
              <w:spacing w:line="240" w:lineRule="atLeast"/>
              <w:jc w:val="center"/>
              <w:rPr>
                <w:rFonts w:ascii="宋体" w:hAnsi="宋体" w:cs="宋体"/>
              </w:rPr>
            </w:pPr>
            <w:r>
              <w:rPr>
                <w:rFonts w:hint="eastAsia" w:ascii="宋体" w:hAnsi="宋体" w:cs="宋体"/>
              </w:rPr>
              <w:t>33.4</w:t>
            </w:r>
          </w:p>
        </w:tc>
        <w:tc>
          <w:tcPr>
            <w:tcW w:w="1290" w:type="dxa"/>
            <w:vAlign w:val="center"/>
          </w:tcPr>
          <w:p>
            <w:pPr>
              <w:spacing w:line="240" w:lineRule="atLeast"/>
              <w:jc w:val="center"/>
              <w:rPr>
                <w:rFonts w:ascii="宋体" w:hAnsi="宋体" w:cs="宋体"/>
              </w:rPr>
            </w:pPr>
            <w:r>
              <w:rPr>
                <w:rFonts w:hint="eastAsia" w:ascii="宋体" w:hAnsi="宋体" w:cs="宋体"/>
              </w:rPr>
              <w:t>88.23</w:t>
            </w:r>
          </w:p>
        </w:tc>
        <w:tc>
          <w:tcPr>
            <w:tcW w:w="765" w:type="dxa"/>
            <w:vMerge w:val="continue"/>
            <w:vAlign w:val="center"/>
          </w:tcPr>
          <w:p>
            <w:pPr>
              <w:widowControl/>
              <w:spacing w:line="240" w:lineRule="atLeast"/>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trPr>
        <w:tc>
          <w:tcPr>
            <w:tcW w:w="1350" w:type="dxa"/>
            <w:vMerge w:val="continue"/>
            <w:vAlign w:val="center"/>
          </w:tcPr>
          <w:p>
            <w:pPr>
              <w:widowControl/>
              <w:spacing w:line="240" w:lineRule="atLeast"/>
              <w:jc w:val="center"/>
              <w:rPr>
                <w:rFonts w:ascii="宋体" w:hAnsi="宋体" w:cs="宋体"/>
                <w:color w:val="000000"/>
              </w:rPr>
            </w:pPr>
          </w:p>
        </w:tc>
        <w:tc>
          <w:tcPr>
            <w:tcW w:w="1485" w:type="dxa"/>
            <w:vAlign w:val="center"/>
          </w:tcPr>
          <w:p>
            <w:pPr>
              <w:widowControl/>
              <w:spacing w:line="240" w:lineRule="atLeast"/>
              <w:ind w:firstLine="105" w:firstLineChars="50"/>
              <w:jc w:val="center"/>
              <w:rPr>
                <w:rFonts w:ascii="宋体" w:hAnsi="宋体" w:cs="宋体"/>
                <w:color w:val="000000"/>
              </w:rPr>
            </w:pPr>
            <w:r>
              <w:rPr>
                <w:rFonts w:hint="eastAsia" w:ascii="宋体" w:hAnsi="宋体" w:cs="宋体"/>
              </w:rPr>
              <w:t>14:05-15:05</w:t>
            </w:r>
          </w:p>
        </w:tc>
        <w:tc>
          <w:tcPr>
            <w:tcW w:w="735" w:type="dxa"/>
          </w:tcPr>
          <w:p>
            <w:pPr>
              <w:spacing w:line="240" w:lineRule="atLeast"/>
              <w:jc w:val="center"/>
              <w:rPr>
                <w:rFonts w:ascii="宋体" w:hAnsi="宋体" w:cs="宋体"/>
              </w:rPr>
            </w:pPr>
            <w:r>
              <w:rPr>
                <w:rFonts w:hint="eastAsia" w:ascii="宋体" w:hAnsi="宋体" w:cs="宋体"/>
                <w:smallCaps/>
              </w:rPr>
              <w:t>北风</w:t>
            </w:r>
          </w:p>
        </w:tc>
        <w:tc>
          <w:tcPr>
            <w:tcW w:w="1290" w:type="dxa"/>
            <w:vAlign w:val="center"/>
          </w:tcPr>
          <w:p>
            <w:pPr>
              <w:widowControl/>
              <w:spacing w:line="240" w:lineRule="atLeast"/>
              <w:jc w:val="center"/>
              <w:rPr>
                <w:rFonts w:ascii="宋体" w:hAnsi="宋体" w:cs="宋体"/>
              </w:rPr>
            </w:pPr>
            <w:r>
              <w:rPr>
                <w:rFonts w:hint="eastAsia" w:ascii="宋体" w:hAnsi="宋体" w:cs="宋体"/>
              </w:rPr>
              <w:t>1.7</w:t>
            </w:r>
          </w:p>
        </w:tc>
        <w:tc>
          <w:tcPr>
            <w:tcW w:w="1335" w:type="dxa"/>
            <w:vAlign w:val="center"/>
          </w:tcPr>
          <w:p>
            <w:pPr>
              <w:spacing w:line="240" w:lineRule="atLeast"/>
              <w:jc w:val="center"/>
              <w:rPr>
                <w:rFonts w:ascii="宋体" w:hAnsi="宋体" w:cs="宋体"/>
              </w:rPr>
            </w:pPr>
            <w:r>
              <w:rPr>
                <w:rFonts w:hint="eastAsia" w:ascii="宋体" w:hAnsi="宋体" w:cs="宋体"/>
              </w:rPr>
              <w:t>33.8</w:t>
            </w:r>
          </w:p>
        </w:tc>
        <w:tc>
          <w:tcPr>
            <w:tcW w:w="1290" w:type="dxa"/>
            <w:vAlign w:val="center"/>
          </w:tcPr>
          <w:p>
            <w:pPr>
              <w:spacing w:line="240" w:lineRule="atLeast"/>
              <w:jc w:val="center"/>
              <w:rPr>
                <w:rFonts w:ascii="宋体" w:hAnsi="宋体" w:cs="宋体"/>
              </w:rPr>
            </w:pPr>
            <w:r>
              <w:rPr>
                <w:rFonts w:hint="eastAsia" w:ascii="宋体" w:hAnsi="宋体" w:cs="宋体"/>
              </w:rPr>
              <w:t>88.15</w:t>
            </w:r>
          </w:p>
        </w:tc>
        <w:tc>
          <w:tcPr>
            <w:tcW w:w="765" w:type="dxa"/>
            <w:vMerge w:val="continue"/>
            <w:vAlign w:val="center"/>
          </w:tcPr>
          <w:p>
            <w:pPr>
              <w:widowControl/>
              <w:spacing w:line="240" w:lineRule="atLeast"/>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80" w:hRule="atLeast"/>
        </w:trPr>
        <w:tc>
          <w:tcPr>
            <w:tcW w:w="1350" w:type="dxa"/>
            <w:vMerge w:val="restart"/>
            <w:vAlign w:val="center"/>
          </w:tcPr>
          <w:p>
            <w:pPr>
              <w:widowControl/>
              <w:spacing w:line="240" w:lineRule="atLeast"/>
              <w:jc w:val="center"/>
              <w:rPr>
                <w:rFonts w:ascii="宋体" w:hAnsi="宋体" w:cs="宋体"/>
                <w:color w:val="000000"/>
              </w:rPr>
            </w:pPr>
            <w:r>
              <w:rPr>
                <w:rFonts w:hint="eastAsia" w:ascii="宋体" w:hAnsi="宋体" w:cs="宋体"/>
              </w:rPr>
              <w:t>8月8日</w:t>
            </w:r>
          </w:p>
        </w:tc>
        <w:tc>
          <w:tcPr>
            <w:tcW w:w="1485" w:type="dxa"/>
            <w:vAlign w:val="center"/>
          </w:tcPr>
          <w:p>
            <w:pPr>
              <w:widowControl/>
              <w:spacing w:line="240" w:lineRule="atLeast"/>
              <w:jc w:val="center"/>
              <w:rPr>
                <w:rFonts w:ascii="宋体" w:hAnsi="宋体" w:cs="宋体"/>
                <w:color w:val="000000"/>
              </w:rPr>
            </w:pPr>
            <w:r>
              <w:rPr>
                <w:rFonts w:hint="eastAsia" w:ascii="宋体" w:hAnsi="宋体" w:cs="宋体"/>
              </w:rPr>
              <w:t>09:32-10:32</w:t>
            </w:r>
          </w:p>
        </w:tc>
        <w:tc>
          <w:tcPr>
            <w:tcW w:w="735" w:type="dxa"/>
          </w:tcPr>
          <w:p>
            <w:pPr>
              <w:spacing w:line="240" w:lineRule="atLeast"/>
              <w:jc w:val="center"/>
              <w:rPr>
                <w:rFonts w:ascii="宋体" w:hAnsi="宋体" w:cs="宋体"/>
                <w:smallCaps/>
              </w:rPr>
            </w:pPr>
            <w:r>
              <w:rPr>
                <w:rFonts w:hint="eastAsia" w:ascii="宋体" w:hAnsi="宋体" w:cs="宋体"/>
                <w:smallCaps/>
              </w:rPr>
              <w:t>南风</w:t>
            </w:r>
          </w:p>
        </w:tc>
        <w:tc>
          <w:tcPr>
            <w:tcW w:w="1290" w:type="dxa"/>
            <w:vAlign w:val="center"/>
          </w:tcPr>
          <w:p>
            <w:pPr>
              <w:widowControl/>
              <w:spacing w:line="240" w:lineRule="atLeast"/>
              <w:jc w:val="center"/>
              <w:rPr>
                <w:rFonts w:ascii="宋体" w:hAnsi="宋体" w:cs="宋体"/>
              </w:rPr>
            </w:pPr>
            <w:r>
              <w:rPr>
                <w:rFonts w:hint="eastAsia" w:ascii="宋体" w:hAnsi="宋体" w:cs="宋体"/>
              </w:rPr>
              <w:t>1.2</w:t>
            </w:r>
          </w:p>
        </w:tc>
        <w:tc>
          <w:tcPr>
            <w:tcW w:w="1335" w:type="dxa"/>
            <w:vAlign w:val="center"/>
          </w:tcPr>
          <w:p>
            <w:pPr>
              <w:widowControl/>
              <w:spacing w:line="240" w:lineRule="atLeast"/>
              <w:jc w:val="center"/>
              <w:rPr>
                <w:rFonts w:ascii="宋体" w:hAnsi="宋体" w:cs="宋体"/>
              </w:rPr>
            </w:pPr>
            <w:r>
              <w:rPr>
                <w:rFonts w:hint="eastAsia" w:ascii="宋体" w:hAnsi="宋体" w:cs="宋体"/>
              </w:rPr>
              <w:t>28.4</w:t>
            </w:r>
          </w:p>
        </w:tc>
        <w:tc>
          <w:tcPr>
            <w:tcW w:w="1290" w:type="dxa"/>
            <w:vAlign w:val="center"/>
          </w:tcPr>
          <w:p>
            <w:pPr>
              <w:spacing w:line="240" w:lineRule="atLeast"/>
              <w:jc w:val="center"/>
              <w:rPr>
                <w:rFonts w:ascii="宋体" w:hAnsi="宋体" w:cs="宋体"/>
              </w:rPr>
            </w:pPr>
            <w:r>
              <w:rPr>
                <w:rFonts w:hint="eastAsia" w:ascii="宋体" w:hAnsi="宋体" w:cs="宋体"/>
              </w:rPr>
              <w:t>88.39</w:t>
            </w:r>
          </w:p>
        </w:tc>
        <w:tc>
          <w:tcPr>
            <w:tcW w:w="765" w:type="dxa"/>
            <w:vMerge w:val="restart"/>
            <w:vAlign w:val="center"/>
          </w:tcPr>
          <w:p>
            <w:pPr>
              <w:widowControl/>
              <w:spacing w:line="240" w:lineRule="atLeast"/>
              <w:ind w:firstLine="210" w:firstLineChars="100"/>
              <w:rPr>
                <w:rFonts w:ascii="宋体" w:hAnsi="宋体" w:cs="宋体"/>
              </w:rPr>
            </w:pPr>
            <w:r>
              <w:rPr>
                <w:rFonts w:hint="eastAsia" w:ascii="宋体" w:hAnsi="宋体" w:cs="宋体"/>
              </w:rPr>
              <w:t>阴</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50" w:hRule="atLeast"/>
        </w:trPr>
        <w:tc>
          <w:tcPr>
            <w:tcW w:w="1350" w:type="dxa"/>
            <w:vMerge w:val="continue"/>
            <w:vAlign w:val="center"/>
          </w:tcPr>
          <w:p>
            <w:pPr>
              <w:widowControl/>
              <w:spacing w:line="240" w:lineRule="atLeast"/>
              <w:jc w:val="center"/>
              <w:rPr>
                <w:rFonts w:ascii="宋体" w:hAnsi="宋体" w:cs="宋体"/>
                <w:color w:val="000000"/>
              </w:rPr>
            </w:pPr>
          </w:p>
        </w:tc>
        <w:tc>
          <w:tcPr>
            <w:tcW w:w="1485" w:type="dxa"/>
            <w:vAlign w:val="center"/>
          </w:tcPr>
          <w:p>
            <w:pPr>
              <w:widowControl/>
              <w:spacing w:line="240" w:lineRule="atLeast"/>
              <w:jc w:val="center"/>
              <w:rPr>
                <w:rFonts w:ascii="宋体" w:hAnsi="宋体" w:cs="宋体"/>
                <w:color w:val="000000"/>
              </w:rPr>
            </w:pPr>
            <w:r>
              <w:rPr>
                <w:rFonts w:hint="eastAsia" w:ascii="宋体" w:hAnsi="宋体" w:cs="宋体"/>
              </w:rPr>
              <w:t>10:40-11:40</w:t>
            </w:r>
          </w:p>
        </w:tc>
        <w:tc>
          <w:tcPr>
            <w:tcW w:w="735" w:type="dxa"/>
          </w:tcPr>
          <w:p>
            <w:pPr>
              <w:spacing w:line="240" w:lineRule="atLeast"/>
              <w:jc w:val="center"/>
              <w:rPr>
                <w:rFonts w:ascii="宋体" w:hAnsi="宋体" w:cs="宋体"/>
              </w:rPr>
            </w:pPr>
            <w:r>
              <w:rPr>
                <w:rFonts w:hint="eastAsia" w:ascii="宋体" w:hAnsi="宋体" w:cs="宋体"/>
                <w:smallCaps/>
              </w:rPr>
              <w:t>南风</w:t>
            </w:r>
          </w:p>
        </w:tc>
        <w:tc>
          <w:tcPr>
            <w:tcW w:w="1290" w:type="dxa"/>
            <w:vAlign w:val="center"/>
          </w:tcPr>
          <w:p>
            <w:pPr>
              <w:widowControl/>
              <w:spacing w:line="240" w:lineRule="atLeast"/>
              <w:jc w:val="center"/>
              <w:rPr>
                <w:rFonts w:ascii="宋体" w:hAnsi="宋体" w:cs="宋体"/>
              </w:rPr>
            </w:pPr>
            <w:r>
              <w:rPr>
                <w:rFonts w:hint="eastAsia" w:ascii="宋体" w:hAnsi="宋体" w:cs="宋体"/>
              </w:rPr>
              <w:t>1.4</w:t>
            </w:r>
          </w:p>
        </w:tc>
        <w:tc>
          <w:tcPr>
            <w:tcW w:w="1335" w:type="dxa"/>
            <w:vAlign w:val="center"/>
          </w:tcPr>
          <w:p>
            <w:pPr>
              <w:widowControl/>
              <w:spacing w:line="240" w:lineRule="atLeast"/>
              <w:jc w:val="center"/>
              <w:rPr>
                <w:rFonts w:ascii="宋体" w:hAnsi="宋体" w:cs="宋体"/>
              </w:rPr>
            </w:pPr>
            <w:r>
              <w:rPr>
                <w:rFonts w:hint="eastAsia" w:ascii="宋体" w:hAnsi="宋体" w:cs="宋体"/>
              </w:rPr>
              <w:t>29.7</w:t>
            </w:r>
          </w:p>
        </w:tc>
        <w:tc>
          <w:tcPr>
            <w:tcW w:w="1290" w:type="dxa"/>
            <w:vAlign w:val="center"/>
          </w:tcPr>
          <w:p>
            <w:pPr>
              <w:spacing w:line="240" w:lineRule="atLeast"/>
              <w:jc w:val="center"/>
              <w:rPr>
                <w:rFonts w:ascii="宋体" w:hAnsi="宋体" w:cs="宋体"/>
              </w:rPr>
            </w:pPr>
            <w:r>
              <w:rPr>
                <w:rFonts w:hint="eastAsia" w:ascii="宋体" w:hAnsi="宋体" w:cs="宋体"/>
              </w:rPr>
              <w:t>88.40</w:t>
            </w:r>
          </w:p>
        </w:tc>
        <w:tc>
          <w:tcPr>
            <w:tcW w:w="765" w:type="dxa"/>
            <w:vMerge w:val="continue"/>
            <w:vAlign w:val="center"/>
          </w:tcPr>
          <w:p>
            <w:pPr>
              <w:widowControl/>
              <w:spacing w:line="240" w:lineRule="atLeast"/>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1" w:hRule="atLeast"/>
        </w:trPr>
        <w:tc>
          <w:tcPr>
            <w:tcW w:w="1350" w:type="dxa"/>
            <w:vMerge w:val="continue"/>
            <w:vAlign w:val="center"/>
          </w:tcPr>
          <w:p>
            <w:pPr>
              <w:widowControl/>
              <w:spacing w:line="240" w:lineRule="atLeast"/>
              <w:jc w:val="center"/>
              <w:rPr>
                <w:rFonts w:ascii="宋体" w:hAnsi="宋体" w:cs="宋体"/>
                <w:color w:val="000000"/>
              </w:rPr>
            </w:pPr>
          </w:p>
        </w:tc>
        <w:tc>
          <w:tcPr>
            <w:tcW w:w="1485" w:type="dxa"/>
            <w:vAlign w:val="center"/>
          </w:tcPr>
          <w:p>
            <w:pPr>
              <w:widowControl/>
              <w:spacing w:line="240" w:lineRule="atLeast"/>
              <w:ind w:firstLine="105" w:firstLineChars="50"/>
              <w:jc w:val="center"/>
              <w:rPr>
                <w:rFonts w:ascii="宋体" w:hAnsi="宋体" w:cs="宋体"/>
                <w:color w:val="000000"/>
              </w:rPr>
            </w:pPr>
            <w:r>
              <w:rPr>
                <w:rFonts w:hint="eastAsia" w:ascii="宋体" w:hAnsi="宋体" w:cs="宋体"/>
              </w:rPr>
              <w:t>11:47-12:47</w:t>
            </w:r>
          </w:p>
        </w:tc>
        <w:tc>
          <w:tcPr>
            <w:tcW w:w="735" w:type="dxa"/>
          </w:tcPr>
          <w:p>
            <w:pPr>
              <w:spacing w:line="240" w:lineRule="atLeast"/>
              <w:jc w:val="center"/>
              <w:rPr>
                <w:rFonts w:ascii="宋体" w:hAnsi="宋体" w:cs="宋体"/>
                <w:smallCaps/>
              </w:rPr>
            </w:pPr>
            <w:r>
              <w:rPr>
                <w:rFonts w:hint="eastAsia" w:ascii="宋体" w:hAnsi="宋体" w:cs="宋体"/>
                <w:smallCaps/>
              </w:rPr>
              <w:t>南风</w:t>
            </w:r>
          </w:p>
        </w:tc>
        <w:tc>
          <w:tcPr>
            <w:tcW w:w="1290" w:type="dxa"/>
            <w:vAlign w:val="center"/>
          </w:tcPr>
          <w:p>
            <w:pPr>
              <w:widowControl/>
              <w:spacing w:line="240" w:lineRule="atLeast"/>
              <w:jc w:val="center"/>
              <w:rPr>
                <w:rFonts w:ascii="宋体" w:hAnsi="宋体" w:cs="宋体"/>
              </w:rPr>
            </w:pPr>
            <w:r>
              <w:rPr>
                <w:rFonts w:hint="eastAsia" w:ascii="宋体" w:hAnsi="宋体" w:cs="宋体"/>
              </w:rPr>
              <w:t>1.6</w:t>
            </w:r>
          </w:p>
        </w:tc>
        <w:tc>
          <w:tcPr>
            <w:tcW w:w="1335" w:type="dxa"/>
            <w:vAlign w:val="center"/>
          </w:tcPr>
          <w:p>
            <w:pPr>
              <w:widowControl/>
              <w:spacing w:line="240" w:lineRule="atLeast"/>
              <w:jc w:val="center"/>
              <w:rPr>
                <w:rFonts w:ascii="宋体" w:hAnsi="宋体" w:cs="宋体"/>
              </w:rPr>
            </w:pPr>
            <w:r>
              <w:rPr>
                <w:rFonts w:hint="eastAsia" w:ascii="宋体" w:hAnsi="宋体" w:cs="宋体"/>
              </w:rPr>
              <w:t>30.7</w:t>
            </w:r>
          </w:p>
        </w:tc>
        <w:tc>
          <w:tcPr>
            <w:tcW w:w="1290" w:type="dxa"/>
            <w:vAlign w:val="center"/>
          </w:tcPr>
          <w:p>
            <w:pPr>
              <w:spacing w:line="240" w:lineRule="atLeast"/>
              <w:jc w:val="center"/>
              <w:rPr>
                <w:rFonts w:ascii="宋体" w:hAnsi="宋体" w:cs="宋体"/>
              </w:rPr>
            </w:pPr>
            <w:r>
              <w:rPr>
                <w:rFonts w:hint="eastAsia" w:ascii="宋体" w:hAnsi="宋体" w:cs="宋体"/>
              </w:rPr>
              <w:t>88.42</w:t>
            </w:r>
          </w:p>
        </w:tc>
        <w:tc>
          <w:tcPr>
            <w:tcW w:w="765" w:type="dxa"/>
            <w:vMerge w:val="continue"/>
            <w:vAlign w:val="center"/>
          </w:tcPr>
          <w:p>
            <w:pPr>
              <w:widowControl/>
              <w:spacing w:line="240" w:lineRule="atLeast"/>
              <w:rPr>
                <w:rFonts w:ascii="宋体" w:hAnsi="宋体" w:cs="宋体"/>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91" w:hRule="atLeast"/>
        </w:trPr>
        <w:tc>
          <w:tcPr>
            <w:tcW w:w="1350" w:type="dxa"/>
            <w:vMerge w:val="continue"/>
            <w:vAlign w:val="center"/>
          </w:tcPr>
          <w:p>
            <w:pPr>
              <w:widowControl/>
              <w:spacing w:line="240" w:lineRule="atLeast"/>
              <w:jc w:val="center"/>
              <w:rPr>
                <w:rFonts w:ascii="宋体" w:hAnsi="宋体" w:cs="宋体"/>
                <w:color w:val="000000"/>
              </w:rPr>
            </w:pPr>
          </w:p>
        </w:tc>
        <w:tc>
          <w:tcPr>
            <w:tcW w:w="1485" w:type="dxa"/>
            <w:vAlign w:val="center"/>
          </w:tcPr>
          <w:p>
            <w:pPr>
              <w:widowControl/>
              <w:spacing w:line="240" w:lineRule="atLeast"/>
              <w:ind w:firstLine="105" w:firstLineChars="50"/>
              <w:jc w:val="center"/>
              <w:rPr>
                <w:rFonts w:ascii="宋体" w:hAnsi="宋体" w:cs="宋体"/>
                <w:color w:val="000000"/>
              </w:rPr>
            </w:pPr>
            <w:r>
              <w:rPr>
                <w:rFonts w:hint="eastAsia" w:ascii="宋体" w:hAnsi="宋体" w:cs="宋体"/>
              </w:rPr>
              <w:t>12:56-13:56</w:t>
            </w:r>
          </w:p>
        </w:tc>
        <w:tc>
          <w:tcPr>
            <w:tcW w:w="735" w:type="dxa"/>
          </w:tcPr>
          <w:p>
            <w:pPr>
              <w:spacing w:line="240" w:lineRule="atLeast"/>
              <w:jc w:val="center"/>
              <w:rPr>
                <w:rFonts w:ascii="宋体" w:hAnsi="宋体" w:cs="宋体"/>
              </w:rPr>
            </w:pPr>
            <w:r>
              <w:rPr>
                <w:rFonts w:hint="eastAsia" w:ascii="宋体" w:hAnsi="宋体" w:cs="宋体"/>
                <w:smallCaps/>
              </w:rPr>
              <w:t>南风</w:t>
            </w:r>
          </w:p>
        </w:tc>
        <w:tc>
          <w:tcPr>
            <w:tcW w:w="1290" w:type="dxa"/>
            <w:vAlign w:val="center"/>
          </w:tcPr>
          <w:p>
            <w:pPr>
              <w:widowControl/>
              <w:spacing w:line="240" w:lineRule="atLeast"/>
              <w:jc w:val="center"/>
              <w:rPr>
                <w:rFonts w:ascii="宋体" w:hAnsi="宋体" w:cs="宋体"/>
              </w:rPr>
            </w:pPr>
            <w:r>
              <w:rPr>
                <w:rFonts w:hint="eastAsia" w:ascii="宋体" w:hAnsi="宋体" w:cs="宋体"/>
              </w:rPr>
              <w:t>1.5</w:t>
            </w:r>
          </w:p>
        </w:tc>
        <w:tc>
          <w:tcPr>
            <w:tcW w:w="1335" w:type="dxa"/>
            <w:vAlign w:val="center"/>
          </w:tcPr>
          <w:p>
            <w:pPr>
              <w:widowControl/>
              <w:spacing w:line="240" w:lineRule="atLeast"/>
              <w:jc w:val="center"/>
              <w:rPr>
                <w:rFonts w:ascii="宋体" w:hAnsi="宋体" w:cs="宋体"/>
              </w:rPr>
            </w:pPr>
            <w:r>
              <w:rPr>
                <w:rFonts w:hint="eastAsia" w:ascii="宋体" w:hAnsi="宋体" w:cs="宋体"/>
              </w:rPr>
              <w:t>29.1</w:t>
            </w:r>
          </w:p>
        </w:tc>
        <w:tc>
          <w:tcPr>
            <w:tcW w:w="1290" w:type="dxa"/>
            <w:vAlign w:val="center"/>
          </w:tcPr>
          <w:p>
            <w:pPr>
              <w:spacing w:line="240" w:lineRule="atLeast"/>
              <w:jc w:val="center"/>
              <w:rPr>
                <w:rFonts w:ascii="宋体" w:hAnsi="宋体" w:cs="宋体"/>
              </w:rPr>
            </w:pPr>
            <w:r>
              <w:rPr>
                <w:rFonts w:hint="eastAsia" w:ascii="宋体" w:hAnsi="宋体" w:cs="宋体"/>
              </w:rPr>
              <w:t>88.44</w:t>
            </w:r>
          </w:p>
        </w:tc>
        <w:tc>
          <w:tcPr>
            <w:tcW w:w="765" w:type="dxa"/>
            <w:vMerge w:val="continue"/>
            <w:vAlign w:val="center"/>
          </w:tcPr>
          <w:p>
            <w:pPr>
              <w:widowControl/>
              <w:spacing w:line="240" w:lineRule="atLeast"/>
              <w:rPr>
                <w:rFonts w:ascii="宋体" w:hAnsi="宋体" w:cs="宋体"/>
              </w:rPr>
            </w:pPr>
          </w:p>
        </w:tc>
      </w:tr>
    </w:tbl>
    <w:p>
      <w:pPr>
        <w:spacing w:line="240" w:lineRule="atLeast"/>
        <w:rPr>
          <w:rFonts w:hAnsi="宋体"/>
          <w:b/>
          <w:bCs/>
        </w:rPr>
      </w:pPr>
      <w:r>
        <w:rPr>
          <w:rFonts w:hint="eastAsia" w:ascii="宋体" w:hAnsi="宋体" w:cs="宋体"/>
          <w:b/>
          <w:bCs/>
        </w:rPr>
        <w:t>表8-15</w:t>
      </w:r>
      <w:r>
        <w:rPr>
          <w:rFonts w:hint="eastAsia" w:hAnsi="宋体"/>
          <w:b/>
          <w:bCs/>
        </w:rPr>
        <w:t xml:space="preserve">                   无组织排放监测期间气象统计表</w:t>
      </w:r>
    </w:p>
    <w:p>
      <w:pPr>
        <w:widowControl/>
        <w:spacing w:beforeLines="50"/>
        <w:rPr>
          <w:rFonts w:hAnsi="宋体" w:cs="宋体"/>
          <w:b/>
          <w:bCs/>
          <w:color w:val="000000"/>
        </w:rPr>
      </w:pPr>
      <w:r>
        <w:rPr>
          <w:rFonts w:hint="eastAsia" w:ascii="宋体" w:hAnsi="宋体" w:cs="宋体"/>
          <w:b/>
          <w:bCs/>
          <w:color w:val="000000"/>
        </w:rPr>
        <w:t>表8-16</w:t>
      </w:r>
      <w:r>
        <w:rPr>
          <w:rFonts w:hint="eastAsia" w:hAnsi="宋体" w:cs="宋体"/>
          <w:b/>
          <w:bCs/>
          <w:color w:val="000000"/>
        </w:rPr>
        <w:t xml:space="preserve">                       厂界无组织排放监测结果</w:t>
      </w:r>
    </w:p>
    <w:tbl>
      <w:tblPr>
        <w:tblStyle w:val="12"/>
        <w:tblW w:w="8262" w:type="dxa"/>
        <w:jc w:val="center"/>
        <w:tblInd w:w="10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4"/>
        <w:gridCol w:w="1125"/>
        <w:gridCol w:w="1245"/>
        <w:gridCol w:w="1125"/>
        <w:gridCol w:w="1230"/>
        <w:gridCol w:w="1050"/>
        <w:gridCol w:w="115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restart"/>
            <w:vAlign w:val="center"/>
          </w:tcPr>
          <w:p>
            <w:pPr>
              <w:spacing w:line="240" w:lineRule="atLeast"/>
              <w:jc w:val="center"/>
              <w:rPr>
                <w:rFonts w:ascii="宋体" w:hAnsi="宋体" w:cs="宋体"/>
                <w:b/>
              </w:rPr>
            </w:pPr>
            <w:r>
              <w:rPr>
                <w:rFonts w:hint="eastAsia" w:ascii="宋体" w:hAnsi="宋体" w:cs="宋体"/>
                <w:b/>
              </w:rPr>
              <w:t>采样地点</w:t>
            </w:r>
          </w:p>
        </w:tc>
        <w:tc>
          <w:tcPr>
            <w:tcW w:w="1125" w:type="dxa"/>
            <w:vMerge w:val="restart"/>
            <w:vAlign w:val="center"/>
          </w:tcPr>
          <w:p>
            <w:pPr>
              <w:jc w:val="center"/>
              <w:rPr>
                <w:rFonts w:ascii="宋体" w:hAnsi="宋体" w:cs="宋体"/>
                <w:b/>
              </w:rPr>
            </w:pPr>
            <w:r>
              <w:rPr>
                <w:rFonts w:hint="eastAsia" w:ascii="宋体" w:hAnsi="宋体" w:cs="宋体"/>
                <w:b/>
              </w:rPr>
              <w:t>采样时间</w:t>
            </w:r>
          </w:p>
        </w:tc>
        <w:tc>
          <w:tcPr>
            <w:tcW w:w="5803" w:type="dxa"/>
            <w:gridSpan w:val="5"/>
            <w:vAlign w:val="center"/>
          </w:tcPr>
          <w:p>
            <w:pPr>
              <w:spacing w:line="240" w:lineRule="atLeast"/>
              <w:jc w:val="center"/>
              <w:rPr>
                <w:rFonts w:ascii="宋体" w:hAnsi="宋体" w:cs="宋体"/>
                <w:b/>
              </w:rPr>
            </w:pPr>
            <w:r>
              <w:rPr>
                <w:rFonts w:hint="eastAsia" w:ascii="宋体" w:hAnsi="宋体" w:cs="宋体"/>
                <w:b/>
              </w:rPr>
              <w:t>总悬浮颗粒物（mg/m</w:t>
            </w:r>
            <w:r>
              <w:rPr>
                <w:rFonts w:hint="eastAsia" w:ascii="宋体" w:hAnsi="宋体" w:cs="宋体"/>
                <w:b/>
                <w:vertAlign w:val="superscript"/>
              </w:rPr>
              <w:t>3</w:t>
            </w:r>
            <w:r>
              <w:rPr>
                <w:rFonts w:hint="eastAsia" w:ascii="宋体" w:hAnsi="宋体" w:cs="宋体"/>
                <w:b/>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rPr>
            </w:pPr>
          </w:p>
        </w:tc>
        <w:tc>
          <w:tcPr>
            <w:tcW w:w="1125" w:type="dxa"/>
            <w:vMerge w:val="continue"/>
          </w:tcPr>
          <w:p>
            <w:pPr>
              <w:spacing w:before="80" w:line="240" w:lineRule="atLeast"/>
              <w:jc w:val="center"/>
              <w:rPr>
                <w:rFonts w:ascii="宋体" w:hAnsi="宋体" w:cs="宋体"/>
              </w:rPr>
            </w:pPr>
          </w:p>
        </w:tc>
        <w:tc>
          <w:tcPr>
            <w:tcW w:w="1245" w:type="dxa"/>
            <w:tcBorders>
              <w:right w:val="single" w:color="auto" w:sz="4" w:space="0"/>
            </w:tcBorders>
            <w:vAlign w:val="center"/>
          </w:tcPr>
          <w:p>
            <w:pPr>
              <w:spacing w:line="240" w:lineRule="atLeast"/>
              <w:jc w:val="center"/>
              <w:rPr>
                <w:rFonts w:ascii="宋体" w:hAnsi="宋体"/>
                <w:b/>
              </w:rPr>
            </w:pPr>
            <w:r>
              <w:rPr>
                <w:rFonts w:hint="eastAsia" w:ascii="宋体" w:hAnsi="宋体"/>
                <w:b/>
              </w:rPr>
              <w:t>1#</w:t>
            </w:r>
          </w:p>
          <w:p>
            <w:pPr>
              <w:spacing w:line="240" w:lineRule="atLeast"/>
              <w:jc w:val="center"/>
              <w:rPr>
                <w:rFonts w:ascii="宋体" w:hAnsi="宋体" w:cs="宋体"/>
                <w:b/>
              </w:rPr>
            </w:pPr>
            <w:r>
              <w:rPr>
                <w:rFonts w:hint="eastAsia" w:ascii="宋体" w:hAnsi="宋体"/>
                <w:b/>
              </w:rPr>
              <w:t>（参照点）</w:t>
            </w:r>
          </w:p>
        </w:tc>
        <w:tc>
          <w:tcPr>
            <w:tcW w:w="1125" w:type="dxa"/>
            <w:tcBorders>
              <w:left w:val="single" w:color="auto" w:sz="4" w:space="0"/>
              <w:right w:val="single" w:color="auto" w:sz="4" w:space="0"/>
            </w:tcBorders>
            <w:vAlign w:val="center"/>
          </w:tcPr>
          <w:p>
            <w:pPr>
              <w:spacing w:line="240" w:lineRule="atLeast"/>
              <w:jc w:val="center"/>
              <w:rPr>
                <w:rFonts w:ascii="宋体" w:hAnsi="宋体" w:cs="宋体"/>
                <w:b/>
              </w:rPr>
            </w:pPr>
            <w:r>
              <w:rPr>
                <w:rFonts w:hint="eastAsia" w:ascii="宋体" w:hAnsi="宋体"/>
                <w:b/>
              </w:rPr>
              <w:t>2#</w:t>
            </w:r>
          </w:p>
        </w:tc>
        <w:tc>
          <w:tcPr>
            <w:tcW w:w="1230" w:type="dxa"/>
            <w:tcBorders>
              <w:left w:val="single" w:color="auto" w:sz="4" w:space="0"/>
            </w:tcBorders>
            <w:vAlign w:val="center"/>
          </w:tcPr>
          <w:p>
            <w:pPr>
              <w:spacing w:line="240" w:lineRule="atLeast"/>
              <w:jc w:val="center"/>
              <w:rPr>
                <w:rFonts w:ascii="宋体" w:hAnsi="宋体" w:cs="宋体"/>
                <w:b/>
              </w:rPr>
            </w:pPr>
            <w:r>
              <w:rPr>
                <w:rFonts w:hint="eastAsia" w:ascii="宋体" w:hAnsi="宋体"/>
                <w:b/>
              </w:rPr>
              <w:t>3#</w:t>
            </w:r>
          </w:p>
        </w:tc>
        <w:tc>
          <w:tcPr>
            <w:tcW w:w="1050" w:type="dxa"/>
            <w:vAlign w:val="center"/>
          </w:tcPr>
          <w:p>
            <w:pPr>
              <w:spacing w:line="240" w:lineRule="atLeast"/>
              <w:jc w:val="center"/>
              <w:rPr>
                <w:rFonts w:ascii="宋体" w:hAnsi="宋体" w:cs="宋体"/>
                <w:b/>
              </w:rPr>
            </w:pPr>
            <w:r>
              <w:rPr>
                <w:rFonts w:hint="eastAsia" w:ascii="宋体" w:hAnsi="宋体"/>
                <w:b/>
              </w:rPr>
              <w:t>4#</w:t>
            </w:r>
          </w:p>
          <w:p>
            <w:pPr>
              <w:spacing w:line="240" w:lineRule="atLeast"/>
              <w:jc w:val="center"/>
              <w:rPr>
                <w:rFonts w:ascii="宋体" w:hAnsi="宋体" w:cs="宋体"/>
                <w:b/>
              </w:rPr>
            </w:pPr>
            <w:r>
              <w:rPr>
                <w:rFonts w:hint="eastAsia" w:ascii="宋体" w:hAnsi="宋体"/>
                <w:b/>
              </w:rPr>
              <w:t>最大差值</w:t>
            </w:r>
          </w:p>
        </w:tc>
        <w:tc>
          <w:tcPr>
            <w:tcW w:w="1153" w:type="dxa"/>
            <w:vAlign w:val="center"/>
          </w:tcPr>
          <w:p>
            <w:pPr>
              <w:spacing w:line="240" w:lineRule="atLeast"/>
              <w:jc w:val="center"/>
              <w:rPr>
                <w:rFonts w:ascii="宋体" w:hAnsi="宋体"/>
                <w:b/>
              </w:rPr>
            </w:pPr>
            <w:r>
              <w:rPr>
                <w:rFonts w:hint="eastAsia" w:ascii="宋体" w:hAnsi="宋体"/>
                <w:b/>
              </w:rPr>
              <w:t>最大差值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restart"/>
            <w:vAlign w:val="center"/>
          </w:tcPr>
          <w:p>
            <w:pPr>
              <w:spacing w:line="240" w:lineRule="atLeast"/>
              <w:jc w:val="center"/>
              <w:rPr>
                <w:rFonts w:ascii="宋体" w:hAnsi="宋体" w:cs="宋体"/>
              </w:rPr>
            </w:pPr>
            <w:r>
              <w:rPr>
                <w:rFonts w:hint="eastAsia"/>
              </w:rPr>
              <w:t>厂区周界</w:t>
            </w:r>
          </w:p>
        </w:tc>
        <w:tc>
          <w:tcPr>
            <w:tcW w:w="1125" w:type="dxa"/>
            <w:vMerge w:val="restart"/>
            <w:vAlign w:val="center"/>
          </w:tcPr>
          <w:p>
            <w:pPr>
              <w:widowControl/>
              <w:spacing w:line="240" w:lineRule="atLeast"/>
              <w:jc w:val="center"/>
              <w:rPr>
                <w:rFonts w:ascii="宋体" w:hAnsi="宋体" w:cs="宋体"/>
              </w:rPr>
            </w:pPr>
            <w:r>
              <w:rPr>
                <w:rFonts w:hint="eastAsia" w:ascii="宋体" w:hAnsi="宋体" w:cs="宋体"/>
              </w:rPr>
              <w:t>8月7日</w:t>
            </w:r>
          </w:p>
        </w:tc>
        <w:tc>
          <w:tcPr>
            <w:tcW w:w="1245" w:type="dxa"/>
            <w:tcBorders>
              <w:right w:val="single" w:color="auto" w:sz="4" w:space="0"/>
            </w:tcBorders>
          </w:tcPr>
          <w:p>
            <w:pPr>
              <w:autoSpaceDE w:val="0"/>
              <w:autoSpaceDN w:val="0"/>
              <w:adjustRightInd w:val="0"/>
              <w:spacing w:line="240" w:lineRule="atLeast"/>
              <w:ind w:right="-105"/>
              <w:jc w:val="center"/>
              <w:rPr>
                <w:rFonts w:ascii="宋体" w:hAnsi="宋体" w:cs="宋体"/>
              </w:rPr>
            </w:pPr>
            <w:r>
              <w:rPr>
                <w:rFonts w:hint="eastAsia" w:ascii="宋体"/>
              </w:rPr>
              <w:t>0.233</w:t>
            </w:r>
          </w:p>
        </w:tc>
        <w:tc>
          <w:tcPr>
            <w:tcW w:w="1125" w:type="dxa"/>
            <w:tcBorders>
              <w:left w:val="single" w:color="auto" w:sz="4" w:space="0"/>
              <w:righ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0.785</w:t>
            </w:r>
          </w:p>
        </w:tc>
        <w:tc>
          <w:tcPr>
            <w:tcW w:w="1230" w:type="dxa"/>
            <w:tcBorders>
              <w:lef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0.770</w:t>
            </w:r>
          </w:p>
        </w:tc>
        <w:tc>
          <w:tcPr>
            <w:tcW w:w="1050" w:type="dxa"/>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0.662</w:t>
            </w:r>
          </w:p>
        </w:tc>
        <w:tc>
          <w:tcPr>
            <w:tcW w:w="1153" w:type="dxa"/>
          </w:tcPr>
          <w:p>
            <w:pPr>
              <w:autoSpaceDE w:val="0"/>
              <w:autoSpaceDN w:val="0"/>
              <w:adjustRightInd w:val="0"/>
              <w:spacing w:line="240" w:lineRule="atLeast"/>
              <w:ind w:left="-90" w:right="-105"/>
              <w:jc w:val="center"/>
              <w:rPr>
                <w:rFonts w:ascii="宋体"/>
              </w:rPr>
            </w:pPr>
            <w:r>
              <w:rPr>
                <w:rFonts w:hint="eastAsia" w:ascii="宋体"/>
              </w:rPr>
              <w:t>0.552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rPr>
            </w:pPr>
          </w:p>
        </w:tc>
        <w:tc>
          <w:tcPr>
            <w:tcW w:w="1125" w:type="dxa"/>
            <w:vMerge w:val="continue"/>
            <w:vAlign w:val="center"/>
          </w:tcPr>
          <w:p>
            <w:pPr>
              <w:spacing w:line="240" w:lineRule="atLeast"/>
              <w:ind w:left="-90" w:right="-105"/>
              <w:jc w:val="center"/>
              <w:rPr>
                <w:rFonts w:ascii="宋体" w:hAnsi="宋体" w:cs="宋体"/>
              </w:rPr>
            </w:pPr>
          </w:p>
        </w:tc>
        <w:tc>
          <w:tcPr>
            <w:tcW w:w="1245" w:type="dxa"/>
            <w:tcBorders>
              <w:right w:val="single" w:color="auto" w:sz="4" w:space="0"/>
            </w:tcBorders>
          </w:tcPr>
          <w:p>
            <w:pPr>
              <w:autoSpaceDE w:val="0"/>
              <w:autoSpaceDN w:val="0"/>
              <w:adjustRightInd w:val="0"/>
              <w:spacing w:line="240" w:lineRule="atLeast"/>
              <w:ind w:right="-105"/>
              <w:jc w:val="center"/>
              <w:rPr>
                <w:rFonts w:ascii="宋体" w:hAnsi="宋体" w:cs="宋体"/>
              </w:rPr>
            </w:pPr>
            <w:r>
              <w:rPr>
                <w:rFonts w:hint="eastAsia" w:ascii="宋体"/>
              </w:rPr>
              <w:t>0.299</w:t>
            </w:r>
          </w:p>
        </w:tc>
        <w:tc>
          <w:tcPr>
            <w:tcW w:w="1125" w:type="dxa"/>
            <w:tcBorders>
              <w:left w:val="single" w:color="auto" w:sz="4" w:space="0"/>
              <w:righ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0.728</w:t>
            </w:r>
          </w:p>
        </w:tc>
        <w:tc>
          <w:tcPr>
            <w:tcW w:w="1230" w:type="dxa"/>
            <w:tcBorders>
              <w:lef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0.734</w:t>
            </w:r>
          </w:p>
        </w:tc>
        <w:tc>
          <w:tcPr>
            <w:tcW w:w="1050" w:type="dxa"/>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0.817</w:t>
            </w:r>
          </w:p>
        </w:tc>
        <w:tc>
          <w:tcPr>
            <w:tcW w:w="1153" w:type="dxa"/>
          </w:tcPr>
          <w:p>
            <w:pPr>
              <w:autoSpaceDE w:val="0"/>
              <w:autoSpaceDN w:val="0"/>
              <w:adjustRightInd w:val="0"/>
              <w:spacing w:line="240" w:lineRule="atLeast"/>
              <w:ind w:left="-90" w:right="-105"/>
              <w:jc w:val="center"/>
              <w:rPr>
                <w:rFonts w:ascii="宋体"/>
              </w:rPr>
            </w:pPr>
            <w:r>
              <w:rPr>
                <w:rFonts w:hint="eastAsia" w:ascii="宋体"/>
              </w:rPr>
              <w:t>0.518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rPr>
            </w:pPr>
          </w:p>
        </w:tc>
        <w:tc>
          <w:tcPr>
            <w:tcW w:w="1125" w:type="dxa"/>
            <w:vMerge w:val="continue"/>
            <w:vAlign w:val="center"/>
          </w:tcPr>
          <w:p>
            <w:pPr>
              <w:spacing w:line="240" w:lineRule="atLeast"/>
              <w:ind w:left="-90" w:right="-105"/>
              <w:jc w:val="center"/>
              <w:rPr>
                <w:rFonts w:ascii="宋体" w:hAnsi="宋体" w:cs="宋体"/>
              </w:rPr>
            </w:pPr>
          </w:p>
        </w:tc>
        <w:tc>
          <w:tcPr>
            <w:tcW w:w="1245" w:type="dxa"/>
            <w:tcBorders>
              <w:right w:val="single" w:color="auto" w:sz="4" w:space="0"/>
            </w:tcBorders>
          </w:tcPr>
          <w:p>
            <w:pPr>
              <w:autoSpaceDE w:val="0"/>
              <w:autoSpaceDN w:val="0"/>
              <w:adjustRightInd w:val="0"/>
              <w:spacing w:line="240" w:lineRule="atLeast"/>
              <w:ind w:right="-105"/>
              <w:jc w:val="center"/>
              <w:rPr>
                <w:rFonts w:ascii="宋体" w:hAnsi="宋体" w:cs="宋体"/>
              </w:rPr>
            </w:pPr>
            <w:r>
              <w:rPr>
                <w:rFonts w:hint="eastAsia" w:ascii="宋体"/>
              </w:rPr>
              <w:t>0.302</w:t>
            </w:r>
          </w:p>
        </w:tc>
        <w:tc>
          <w:tcPr>
            <w:tcW w:w="1125" w:type="dxa"/>
            <w:tcBorders>
              <w:left w:val="single" w:color="auto" w:sz="4" w:space="0"/>
              <w:righ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0.647</w:t>
            </w:r>
          </w:p>
        </w:tc>
        <w:tc>
          <w:tcPr>
            <w:tcW w:w="1230" w:type="dxa"/>
            <w:tcBorders>
              <w:lef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0.630</w:t>
            </w:r>
          </w:p>
        </w:tc>
        <w:tc>
          <w:tcPr>
            <w:tcW w:w="1050" w:type="dxa"/>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0.779</w:t>
            </w:r>
          </w:p>
        </w:tc>
        <w:tc>
          <w:tcPr>
            <w:tcW w:w="1153" w:type="dxa"/>
          </w:tcPr>
          <w:p>
            <w:pPr>
              <w:autoSpaceDE w:val="0"/>
              <w:autoSpaceDN w:val="0"/>
              <w:adjustRightInd w:val="0"/>
              <w:spacing w:line="240" w:lineRule="atLeast"/>
              <w:ind w:left="-90" w:right="-105"/>
              <w:jc w:val="center"/>
              <w:rPr>
                <w:rFonts w:ascii="宋体"/>
              </w:rPr>
            </w:pPr>
            <w:r>
              <w:rPr>
                <w:rFonts w:hint="eastAsia" w:ascii="宋体"/>
              </w:rPr>
              <w:t>0.497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rPr>
            </w:pPr>
          </w:p>
        </w:tc>
        <w:tc>
          <w:tcPr>
            <w:tcW w:w="1125" w:type="dxa"/>
            <w:vMerge w:val="continue"/>
            <w:vAlign w:val="center"/>
          </w:tcPr>
          <w:p>
            <w:pPr>
              <w:spacing w:line="240" w:lineRule="atLeast"/>
              <w:ind w:left="-90" w:right="-105"/>
              <w:jc w:val="center"/>
              <w:rPr>
                <w:rFonts w:ascii="宋体" w:hAnsi="宋体" w:cs="宋体"/>
              </w:rPr>
            </w:pPr>
          </w:p>
        </w:tc>
        <w:tc>
          <w:tcPr>
            <w:tcW w:w="1245" w:type="dxa"/>
            <w:tcBorders>
              <w:right w:val="single" w:color="auto" w:sz="4" w:space="0"/>
            </w:tcBorders>
          </w:tcPr>
          <w:p>
            <w:pPr>
              <w:autoSpaceDE w:val="0"/>
              <w:autoSpaceDN w:val="0"/>
              <w:adjustRightInd w:val="0"/>
              <w:spacing w:line="240" w:lineRule="atLeast"/>
              <w:ind w:right="-105"/>
              <w:jc w:val="center"/>
              <w:rPr>
                <w:rFonts w:ascii="宋体" w:hAnsi="宋体" w:cs="宋体"/>
              </w:rPr>
            </w:pPr>
            <w:r>
              <w:rPr>
                <w:rFonts w:hint="eastAsia" w:ascii="宋体"/>
              </w:rPr>
              <w:t>0.259</w:t>
            </w:r>
          </w:p>
        </w:tc>
        <w:tc>
          <w:tcPr>
            <w:tcW w:w="1125" w:type="dxa"/>
            <w:tcBorders>
              <w:left w:val="single" w:color="auto" w:sz="4" w:space="0"/>
              <w:righ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0.625</w:t>
            </w:r>
          </w:p>
        </w:tc>
        <w:tc>
          <w:tcPr>
            <w:tcW w:w="1230" w:type="dxa"/>
            <w:tcBorders>
              <w:left w:val="single" w:color="auto" w:sz="4" w:space="0"/>
            </w:tcBorders>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0.750</w:t>
            </w:r>
          </w:p>
        </w:tc>
        <w:tc>
          <w:tcPr>
            <w:tcW w:w="1050" w:type="dxa"/>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0.694</w:t>
            </w:r>
          </w:p>
        </w:tc>
        <w:tc>
          <w:tcPr>
            <w:tcW w:w="1153" w:type="dxa"/>
          </w:tcPr>
          <w:p>
            <w:pPr>
              <w:autoSpaceDE w:val="0"/>
              <w:autoSpaceDN w:val="0"/>
              <w:adjustRightInd w:val="0"/>
              <w:spacing w:line="240" w:lineRule="atLeast"/>
              <w:ind w:left="-90" w:right="-105"/>
              <w:jc w:val="center"/>
              <w:rPr>
                <w:rFonts w:ascii="宋体"/>
              </w:rPr>
            </w:pPr>
            <w:r>
              <w:rPr>
                <w:rFonts w:hint="eastAsia" w:ascii="宋体"/>
              </w:rPr>
              <w:t>0.491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rPr>
            </w:pPr>
          </w:p>
        </w:tc>
        <w:tc>
          <w:tcPr>
            <w:tcW w:w="1125" w:type="dxa"/>
            <w:vMerge w:val="restart"/>
            <w:vAlign w:val="center"/>
          </w:tcPr>
          <w:p>
            <w:pPr>
              <w:widowControl/>
              <w:spacing w:line="240" w:lineRule="atLeast"/>
              <w:jc w:val="center"/>
              <w:rPr>
                <w:rFonts w:ascii="宋体" w:hAnsi="宋体" w:cs="宋体"/>
              </w:rPr>
            </w:pPr>
            <w:r>
              <w:rPr>
                <w:rFonts w:hint="eastAsia" w:ascii="宋体" w:hAnsi="宋体" w:cs="宋体"/>
              </w:rPr>
              <w:t>8月8日</w:t>
            </w:r>
          </w:p>
        </w:tc>
        <w:tc>
          <w:tcPr>
            <w:tcW w:w="1245" w:type="dxa"/>
            <w:tcBorders>
              <w:right w:val="single" w:color="auto" w:sz="4" w:space="0"/>
            </w:tcBorders>
            <w:vAlign w:val="center"/>
          </w:tcPr>
          <w:p>
            <w:pPr>
              <w:autoSpaceDE w:val="0"/>
              <w:autoSpaceDN w:val="0"/>
              <w:adjustRightInd w:val="0"/>
              <w:spacing w:line="240" w:lineRule="atLeast"/>
              <w:ind w:right="-105"/>
              <w:jc w:val="center"/>
              <w:rPr>
                <w:rFonts w:ascii="宋体" w:hAnsi="宋体" w:cs="宋体"/>
              </w:rPr>
            </w:pPr>
            <w:r>
              <w:rPr>
                <w:rFonts w:hint="eastAsia" w:ascii="宋体" w:hAnsi="宋体" w:cs="宋体"/>
              </w:rPr>
              <w:t>0.381</w:t>
            </w:r>
          </w:p>
        </w:tc>
        <w:tc>
          <w:tcPr>
            <w:tcW w:w="1125" w:type="dxa"/>
            <w:tcBorders>
              <w:left w:val="single" w:color="auto" w:sz="4" w:space="0"/>
              <w:righ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0.613</w:t>
            </w:r>
          </w:p>
        </w:tc>
        <w:tc>
          <w:tcPr>
            <w:tcW w:w="1230" w:type="dxa"/>
            <w:tcBorders>
              <w:lef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0.762</w:t>
            </w:r>
          </w:p>
        </w:tc>
        <w:tc>
          <w:tcPr>
            <w:tcW w:w="1050" w:type="dxa"/>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0.826</w:t>
            </w:r>
          </w:p>
        </w:tc>
        <w:tc>
          <w:tcPr>
            <w:tcW w:w="1153" w:type="dxa"/>
            <w:vAlign w:val="center"/>
          </w:tcPr>
          <w:p>
            <w:pPr>
              <w:autoSpaceDE w:val="0"/>
              <w:autoSpaceDN w:val="0"/>
              <w:adjustRightInd w:val="0"/>
              <w:spacing w:line="240" w:lineRule="atLeast"/>
              <w:ind w:left="-90" w:right="-105"/>
              <w:jc w:val="center"/>
              <w:rPr>
                <w:rFonts w:ascii="宋体"/>
              </w:rPr>
            </w:pPr>
            <w:r>
              <w:rPr>
                <w:rFonts w:hint="eastAsia" w:ascii="宋体"/>
              </w:rPr>
              <w:t>0.445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color w:val="5B9BD5" w:themeColor="accent1"/>
              </w:rPr>
            </w:pPr>
          </w:p>
        </w:tc>
        <w:tc>
          <w:tcPr>
            <w:tcW w:w="1125" w:type="dxa"/>
            <w:vMerge w:val="continue"/>
            <w:vAlign w:val="center"/>
          </w:tcPr>
          <w:p>
            <w:pPr>
              <w:spacing w:line="240" w:lineRule="atLeast"/>
              <w:ind w:left="-90" w:right="-105"/>
              <w:jc w:val="center"/>
              <w:rPr>
                <w:rFonts w:ascii="宋体" w:hAnsi="宋体" w:cs="宋体"/>
                <w:color w:val="5B9BD5" w:themeColor="accent1"/>
              </w:rPr>
            </w:pPr>
          </w:p>
        </w:tc>
        <w:tc>
          <w:tcPr>
            <w:tcW w:w="1245" w:type="dxa"/>
            <w:tcBorders>
              <w:right w:val="single" w:color="auto" w:sz="4" w:space="0"/>
            </w:tcBorders>
            <w:vAlign w:val="center"/>
          </w:tcPr>
          <w:p>
            <w:pPr>
              <w:autoSpaceDE w:val="0"/>
              <w:autoSpaceDN w:val="0"/>
              <w:adjustRightInd w:val="0"/>
              <w:spacing w:line="240" w:lineRule="atLeast"/>
              <w:ind w:right="-105"/>
              <w:jc w:val="center"/>
              <w:rPr>
                <w:rFonts w:ascii="宋体" w:hAnsi="宋体" w:cs="宋体"/>
              </w:rPr>
            </w:pPr>
            <w:r>
              <w:rPr>
                <w:rFonts w:hint="eastAsia" w:ascii="宋体" w:hAnsi="宋体" w:cs="宋体"/>
              </w:rPr>
              <w:t>0.382</w:t>
            </w:r>
          </w:p>
        </w:tc>
        <w:tc>
          <w:tcPr>
            <w:tcW w:w="1125" w:type="dxa"/>
            <w:tcBorders>
              <w:left w:val="single" w:color="auto" w:sz="4" w:space="0"/>
              <w:righ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0.637</w:t>
            </w:r>
          </w:p>
        </w:tc>
        <w:tc>
          <w:tcPr>
            <w:tcW w:w="1230" w:type="dxa"/>
            <w:tcBorders>
              <w:lef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0.762</w:t>
            </w:r>
          </w:p>
        </w:tc>
        <w:tc>
          <w:tcPr>
            <w:tcW w:w="1050" w:type="dxa"/>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0.766</w:t>
            </w:r>
          </w:p>
        </w:tc>
        <w:tc>
          <w:tcPr>
            <w:tcW w:w="1153" w:type="dxa"/>
            <w:vAlign w:val="center"/>
          </w:tcPr>
          <w:p>
            <w:pPr>
              <w:autoSpaceDE w:val="0"/>
              <w:autoSpaceDN w:val="0"/>
              <w:adjustRightInd w:val="0"/>
              <w:spacing w:line="240" w:lineRule="atLeast"/>
              <w:ind w:left="-90" w:right="-105"/>
              <w:jc w:val="center"/>
              <w:rPr>
                <w:rFonts w:ascii="宋体"/>
              </w:rPr>
            </w:pPr>
            <w:r>
              <w:rPr>
                <w:rFonts w:hint="eastAsia" w:ascii="宋体"/>
              </w:rPr>
              <w:t>0.384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color w:val="5B9BD5" w:themeColor="accent1"/>
              </w:rPr>
            </w:pPr>
          </w:p>
        </w:tc>
        <w:tc>
          <w:tcPr>
            <w:tcW w:w="1125" w:type="dxa"/>
            <w:vMerge w:val="continue"/>
            <w:vAlign w:val="center"/>
          </w:tcPr>
          <w:p>
            <w:pPr>
              <w:spacing w:line="240" w:lineRule="atLeast"/>
              <w:ind w:left="-90" w:right="-105"/>
              <w:jc w:val="center"/>
              <w:rPr>
                <w:rFonts w:ascii="宋体" w:hAnsi="宋体" w:cs="宋体"/>
                <w:color w:val="5B9BD5" w:themeColor="accent1"/>
              </w:rPr>
            </w:pPr>
          </w:p>
        </w:tc>
        <w:tc>
          <w:tcPr>
            <w:tcW w:w="1245" w:type="dxa"/>
            <w:tcBorders>
              <w:right w:val="single" w:color="auto" w:sz="4" w:space="0"/>
            </w:tcBorders>
            <w:vAlign w:val="center"/>
          </w:tcPr>
          <w:p>
            <w:pPr>
              <w:autoSpaceDE w:val="0"/>
              <w:autoSpaceDN w:val="0"/>
              <w:adjustRightInd w:val="0"/>
              <w:spacing w:line="240" w:lineRule="atLeast"/>
              <w:ind w:right="-105"/>
              <w:jc w:val="center"/>
              <w:rPr>
                <w:rFonts w:ascii="宋体" w:hAnsi="宋体" w:cs="宋体"/>
              </w:rPr>
            </w:pPr>
            <w:r>
              <w:rPr>
                <w:rFonts w:hint="eastAsia" w:ascii="宋体" w:hAnsi="宋体" w:cs="宋体"/>
              </w:rPr>
              <w:t>0.277</w:t>
            </w:r>
          </w:p>
        </w:tc>
        <w:tc>
          <w:tcPr>
            <w:tcW w:w="1125" w:type="dxa"/>
            <w:tcBorders>
              <w:left w:val="single" w:color="auto" w:sz="4" w:space="0"/>
              <w:righ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0.614</w:t>
            </w:r>
          </w:p>
        </w:tc>
        <w:tc>
          <w:tcPr>
            <w:tcW w:w="1230" w:type="dxa"/>
            <w:tcBorders>
              <w:lef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0.762</w:t>
            </w:r>
          </w:p>
        </w:tc>
        <w:tc>
          <w:tcPr>
            <w:tcW w:w="1050" w:type="dxa"/>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0.809</w:t>
            </w:r>
          </w:p>
        </w:tc>
        <w:tc>
          <w:tcPr>
            <w:tcW w:w="1153" w:type="dxa"/>
            <w:vAlign w:val="center"/>
          </w:tcPr>
          <w:p>
            <w:pPr>
              <w:autoSpaceDE w:val="0"/>
              <w:autoSpaceDN w:val="0"/>
              <w:adjustRightInd w:val="0"/>
              <w:spacing w:line="240" w:lineRule="atLeast"/>
              <w:ind w:left="-90" w:right="-105"/>
              <w:jc w:val="center"/>
              <w:rPr>
                <w:rFonts w:ascii="宋体"/>
              </w:rPr>
            </w:pPr>
            <w:r>
              <w:rPr>
                <w:rFonts w:hint="eastAsia" w:ascii="宋体"/>
              </w:rPr>
              <w:t>0.532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78" w:hRule="exact"/>
          <w:jc w:val="center"/>
        </w:trPr>
        <w:tc>
          <w:tcPr>
            <w:tcW w:w="1334" w:type="dxa"/>
            <w:vMerge w:val="continue"/>
            <w:vAlign w:val="center"/>
          </w:tcPr>
          <w:p>
            <w:pPr>
              <w:spacing w:line="240" w:lineRule="atLeast"/>
              <w:jc w:val="center"/>
              <w:rPr>
                <w:rFonts w:ascii="宋体" w:hAnsi="宋体" w:cs="宋体"/>
                <w:color w:val="5B9BD5" w:themeColor="accent1"/>
              </w:rPr>
            </w:pPr>
          </w:p>
        </w:tc>
        <w:tc>
          <w:tcPr>
            <w:tcW w:w="1125" w:type="dxa"/>
            <w:vMerge w:val="continue"/>
            <w:vAlign w:val="center"/>
          </w:tcPr>
          <w:p>
            <w:pPr>
              <w:spacing w:line="240" w:lineRule="atLeast"/>
              <w:ind w:left="-90" w:right="-105"/>
              <w:jc w:val="center"/>
              <w:rPr>
                <w:rFonts w:ascii="宋体" w:hAnsi="宋体" w:cs="宋体"/>
                <w:color w:val="5B9BD5" w:themeColor="accent1"/>
              </w:rPr>
            </w:pPr>
          </w:p>
        </w:tc>
        <w:tc>
          <w:tcPr>
            <w:tcW w:w="1245" w:type="dxa"/>
            <w:tcBorders>
              <w:right w:val="single" w:color="auto" w:sz="4" w:space="0"/>
            </w:tcBorders>
            <w:vAlign w:val="center"/>
          </w:tcPr>
          <w:p>
            <w:pPr>
              <w:autoSpaceDE w:val="0"/>
              <w:autoSpaceDN w:val="0"/>
              <w:adjustRightInd w:val="0"/>
              <w:spacing w:line="240" w:lineRule="atLeast"/>
              <w:ind w:right="-105"/>
              <w:jc w:val="center"/>
              <w:rPr>
                <w:rFonts w:ascii="宋体" w:hAnsi="宋体" w:cs="宋体"/>
              </w:rPr>
            </w:pPr>
            <w:r>
              <w:rPr>
                <w:rFonts w:hint="eastAsia" w:ascii="宋体" w:hAnsi="宋体" w:cs="宋体"/>
              </w:rPr>
              <w:t>0.233</w:t>
            </w:r>
          </w:p>
        </w:tc>
        <w:tc>
          <w:tcPr>
            <w:tcW w:w="1125" w:type="dxa"/>
            <w:tcBorders>
              <w:left w:val="single" w:color="auto" w:sz="4" w:space="0"/>
              <w:righ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0.673</w:t>
            </w:r>
          </w:p>
        </w:tc>
        <w:tc>
          <w:tcPr>
            <w:tcW w:w="1230" w:type="dxa"/>
            <w:tcBorders>
              <w:left w:val="single" w:color="auto" w:sz="4" w:space="0"/>
            </w:tcBorders>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0.820</w:t>
            </w:r>
          </w:p>
        </w:tc>
        <w:tc>
          <w:tcPr>
            <w:tcW w:w="1050" w:type="dxa"/>
            <w:vAlign w:val="center"/>
          </w:tcPr>
          <w:p>
            <w:pPr>
              <w:autoSpaceDE w:val="0"/>
              <w:autoSpaceDN w:val="0"/>
              <w:adjustRightInd w:val="0"/>
              <w:spacing w:line="240" w:lineRule="atLeast"/>
              <w:ind w:left="-90" w:right="-105"/>
              <w:jc w:val="center"/>
              <w:rPr>
                <w:rFonts w:ascii="宋体" w:hAnsi="宋体" w:cs="宋体"/>
              </w:rPr>
            </w:pPr>
            <w:r>
              <w:rPr>
                <w:rFonts w:hint="eastAsia" w:ascii="宋体" w:hAnsi="宋体" w:cs="宋体"/>
              </w:rPr>
              <w:t>0.635</w:t>
            </w:r>
          </w:p>
        </w:tc>
        <w:tc>
          <w:tcPr>
            <w:tcW w:w="1153" w:type="dxa"/>
            <w:vAlign w:val="center"/>
          </w:tcPr>
          <w:p>
            <w:pPr>
              <w:autoSpaceDE w:val="0"/>
              <w:autoSpaceDN w:val="0"/>
              <w:adjustRightInd w:val="0"/>
              <w:spacing w:line="240" w:lineRule="atLeast"/>
              <w:ind w:left="-90" w:right="-105"/>
              <w:jc w:val="center"/>
              <w:rPr>
                <w:rFonts w:ascii="宋体"/>
              </w:rPr>
            </w:pPr>
            <w:r>
              <w:rPr>
                <w:rFonts w:hint="eastAsia" w:ascii="宋体"/>
              </w:rPr>
              <w:t>0.587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79" w:hRule="exact"/>
          <w:jc w:val="center"/>
        </w:trPr>
        <w:tc>
          <w:tcPr>
            <w:tcW w:w="2459" w:type="dxa"/>
            <w:gridSpan w:val="2"/>
            <w:vAlign w:val="center"/>
          </w:tcPr>
          <w:p>
            <w:pPr>
              <w:autoSpaceDE w:val="0"/>
              <w:autoSpaceDN w:val="0"/>
              <w:adjustRightInd w:val="0"/>
              <w:spacing w:line="240" w:lineRule="atLeast"/>
              <w:jc w:val="center"/>
              <w:rPr>
                <w:rFonts w:ascii="宋体" w:hAnsi="宋体" w:cs="宋体"/>
              </w:rPr>
            </w:pPr>
            <w:r>
              <w:rPr>
                <w:rFonts w:hint="eastAsia" w:ascii="宋体"/>
                <w:color w:val="000000"/>
              </w:rPr>
              <w:t>GB16297-1996标准限值</w:t>
            </w:r>
          </w:p>
        </w:tc>
        <w:tc>
          <w:tcPr>
            <w:tcW w:w="4650" w:type="dxa"/>
            <w:gridSpan w:val="4"/>
            <w:vAlign w:val="center"/>
          </w:tcPr>
          <w:p>
            <w:pPr>
              <w:autoSpaceDE w:val="0"/>
              <w:autoSpaceDN w:val="0"/>
              <w:adjustRightInd w:val="0"/>
              <w:spacing w:line="240" w:lineRule="atLeast"/>
              <w:jc w:val="center"/>
              <w:rPr>
                <w:rFonts w:ascii="宋体" w:hAnsi="宋体" w:cs="宋体"/>
                <w:vertAlign w:val="superscript"/>
              </w:rPr>
            </w:pPr>
            <w:r>
              <w:rPr>
                <w:rFonts w:hint="eastAsia" w:ascii="宋体"/>
                <w:color w:val="000000"/>
              </w:rPr>
              <w:t>1.0</w:t>
            </w:r>
            <w:r>
              <w:rPr>
                <w:rFonts w:hint="eastAsia" w:ascii="宋体" w:hAnsi="宋体"/>
                <w:bCs/>
                <w:color w:val="000000"/>
              </w:rPr>
              <w:t>mg/m</w:t>
            </w:r>
            <w:r>
              <w:rPr>
                <w:rFonts w:hint="eastAsia" w:ascii="宋体" w:hAnsi="宋体"/>
                <w:bCs/>
                <w:color w:val="000000"/>
                <w:vertAlign w:val="superscript"/>
              </w:rPr>
              <w:t>3</w:t>
            </w:r>
          </w:p>
        </w:tc>
        <w:tc>
          <w:tcPr>
            <w:tcW w:w="1153" w:type="dxa"/>
            <w:vAlign w:val="center"/>
          </w:tcPr>
          <w:p>
            <w:pPr>
              <w:autoSpaceDE w:val="0"/>
              <w:autoSpaceDN w:val="0"/>
              <w:adjustRightInd w:val="0"/>
              <w:spacing w:line="240" w:lineRule="atLeast"/>
              <w:jc w:val="center"/>
              <w:rPr>
                <w:rFonts w:ascii="宋体"/>
                <w:color w:val="000000"/>
              </w:rPr>
            </w:pPr>
          </w:p>
        </w:tc>
      </w:tr>
    </w:tbl>
    <w:p>
      <w:pPr>
        <w:spacing w:beforeLines="50" w:line="360" w:lineRule="auto"/>
        <w:rPr>
          <w:rFonts w:ascii="宋体" w:hAnsi="宋体" w:cs="宋体"/>
          <w:sz w:val="24"/>
          <w:szCs w:val="24"/>
        </w:rPr>
      </w:pPr>
      <w:r>
        <w:rPr>
          <w:rFonts w:hint="eastAsia" w:ascii="宋体" w:hAnsi="宋体" w:cs="宋体"/>
          <w:b/>
          <w:bCs/>
          <w:sz w:val="24"/>
          <w:szCs w:val="24"/>
        </w:rPr>
        <w:t>8.3噪声监测结果</w:t>
      </w:r>
    </w:p>
    <w:p>
      <w:pPr>
        <w:spacing w:line="360" w:lineRule="auto"/>
        <w:ind w:firstLine="480" w:firstLineChars="200"/>
        <w:rPr>
          <w:rFonts w:ascii="宋体" w:hAnsi="宋体" w:cs="宋体"/>
          <w:b/>
          <w:bCs/>
          <w:color w:val="000000"/>
        </w:rPr>
      </w:pPr>
      <w:r>
        <w:rPr>
          <w:rFonts w:ascii="宋体" w:hAnsi="宋体"/>
          <w:color w:val="000000"/>
          <w:sz w:val="24"/>
          <w:szCs w:val="24"/>
        </w:rPr>
        <w:t>根据厂区分布情况，厂界噪声监测在东、南、西、北厂界</w:t>
      </w:r>
      <w:r>
        <w:rPr>
          <w:rFonts w:hint="eastAsia" w:ascii="宋体" w:hAnsi="宋体"/>
          <w:color w:val="000000"/>
          <w:sz w:val="24"/>
          <w:szCs w:val="24"/>
        </w:rPr>
        <w:t>外1m处</w:t>
      </w:r>
      <w:r>
        <w:rPr>
          <w:rFonts w:ascii="宋体" w:hAnsi="宋体"/>
          <w:color w:val="000000"/>
          <w:sz w:val="24"/>
          <w:szCs w:val="24"/>
        </w:rPr>
        <w:t>各布设2个监测点，共8个监测点位</w:t>
      </w:r>
      <w:r>
        <w:rPr>
          <w:rFonts w:hint="eastAsia"/>
          <w:sz w:val="24"/>
          <w:szCs w:val="24"/>
        </w:rPr>
        <w:t>。</w:t>
      </w:r>
      <w:r>
        <w:rPr>
          <w:rFonts w:hint="eastAsia" w:ascii="宋体" w:hAnsi="宋体"/>
          <w:color w:val="000000"/>
          <w:sz w:val="24"/>
          <w:szCs w:val="24"/>
        </w:rPr>
        <w:t>厂界环境噪声监测结果见表8-17。</w:t>
      </w:r>
    </w:p>
    <w:p>
      <w:pPr>
        <w:widowControl/>
        <w:rPr>
          <w:rFonts w:ascii="宋体" w:hAnsi="宋体" w:cs="宋体"/>
          <w:b/>
          <w:bCs/>
          <w:color w:val="000000"/>
        </w:rPr>
      </w:pPr>
      <w:r>
        <w:rPr>
          <w:rFonts w:hint="eastAsia" w:ascii="宋体" w:hAnsi="宋体" w:cs="宋体"/>
          <w:b/>
          <w:bCs/>
          <w:color w:val="000000"/>
        </w:rPr>
        <w:t>表8-17                         厂界噪声监测结果</w:t>
      </w:r>
    </w:p>
    <w:tbl>
      <w:tblPr>
        <w:tblStyle w:val="12"/>
        <w:tblW w:w="8284" w:type="dxa"/>
        <w:jc w:val="center"/>
        <w:tblInd w:w="-52" w:type="dxa"/>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06"/>
        <w:gridCol w:w="1150"/>
        <w:gridCol w:w="1193"/>
        <w:gridCol w:w="1242"/>
        <w:gridCol w:w="1240"/>
        <w:gridCol w:w="1239"/>
        <w:gridCol w:w="1314"/>
      </w:tblGrid>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02" w:hRule="exact"/>
          <w:jc w:val="center"/>
        </w:trPr>
        <w:tc>
          <w:tcPr>
            <w:tcW w:w="906" w:type="dxa"/>
            <w:vMerge w:val="restart"/>
            <w:vAlign w:val="center"/>
          </w:tcPr>
          <w:p>
            <w:pPr>
              <w:jc w:val="center"/>
              <w:rPr>
                <w:rFonts w:ascii="宋体" w:hAnsi="宋体" w:cs="宋体"/>
                <w:b/>
              </w:rPr>
            </w:pPr>
            <w:r>
              <w:rPr>
                <w:rFonts w:hint="eastAsia" w:ascii="宋体" w:hAnsi="宋体" w:cs="宋体"/>
                <w:b/>
              </w:rPr>
              <w:t>监测点编号</w:t>
            </w:r>
          </w:p>
        </w:tc>
        <w:tc>
          <w:tcPr>
            <w:tcW w:w="1150" w:type="dxa"/>
            <w:vMerge w:val="restart"/>
            <w:vAlign w:val="center"/>
          </w:tcPr>
          <w:p>
            <w:pPr>
              <w:jc w:val="center"/>
              <w:rPr>
                <w:rFonts w:ascii="宋体" w:hAnsi="宋体" w:cs="宋体"/>
                <w:b/>
              </w:rPr>
            </w:pPr>
            <w:r>
              <w:rPr>
                <w:rFonts w:hint="eastAsia" w:ascii="宋体" w:hAnsi="宋体" w:cs="宋体"/>
                <w:b/>
              </w:rPr>
              <w:t>位置</w:t>
            </w:r>
          </w:p>
        </w:tc>
        <w:tc>
          <w:tcPr>
            <w:tcW w:w="1193" w:type="dxa"/>
            <w:vMerge w:val="restart"/>
            <w:vAlign w:val="center"/>
          </w:tcPr>
          <w:p>
            <w:pPr>
              <w:jc w:val="center"/>
              <w:rPr>
                <w:rFonts w:ascii="宋体" w:hAnsi="宋体" w:cs="宋体"/>
                <w:b/>
              </w:rPr>
            </w:pPr>
            <w:r>
              <w:rPr>
                <w:rFonts w:hint="eastAsia" w:ascii="宋体" w:hAnsi="宋体" w:cs="宋体"/>
                <w:b/>
              </w:rPr>
              <w:t>主要声源</w:t>
            </w:r>
          </w:p>
        </w:tc>
        <w:tc>
          <w:tcPr>
            <w:tcW w:w="2482" w:type="dxa"/>
            <w:gridSpan w:val="2"/>
            <w:vAlign w:val="center"/>
          </w:tcPr>
          <w:p>
            <w:pPr>
              <w:jc w:val="center"/>
              <w:rPr>
                <w:rFonts w:ascii="宋体" w:hAnsi="宋体" w:cs="宋体"/>
                <w:b/>
              </w:rPr>
            </w:pPr>
            <w:r>
              <w:rPr>
                <w:rFonts w:hint="eastAsia" w:ascii="宋体" w:hAnsi="宋体" w:cs="宋体"/>
                <w:b/>
              </w:rPr>
              <w:t>昼间［dB（A）］</w:t>
            </w:r>
          </w:p>
        </w:tc>
        <w:tc>
          <w:tcPr>
            <w:tcW w:w="2553" w:type="dxa"/>
            <w:gridSpan w:val="2"/>
            <w:vAlign w:val="center"/>
          </w:tcPr>
          <w:p>
            <w:pPr>
              <w:jc w:val="center"/>
              <w:rPr>
                <w:rFonts w:ascii="宋体" w:hAnsi="宋体" w:cs="宋体"/>
                <w:b/>
              </w:rPr>
            </w:pPr>
            <w:r>
              <w:rPr>
                <w:rFonts w:hint="eastAsia" w:ascii="宋体" w:hAnsi="宋体" w:cs="宋体"/>
                <w:b/>
              </w:rPr>
              <w:t>夜间［dB（A）］</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906" w:type="dxa"/>
            <w:vMerge w:val="continue"/>
            <w:vAlign w:val="center"/>
          </w:tcPr>
          <w:p>
            <w:pPr>
              <w:widowControl/>
              <w:jc w:val="center"/>
              <w:rPr>
                <w:rFonts w:ascii="宋体" w:hAnsi="宋体" w:cs="宋体"/>
                <w:b/>
              </w:rPr>
            </w:pPr>
          </w:p>
        </w:tc>
        <w:tc>
          <w:tcPr>
            <w:tcW w:w="1150" w:type="dxa"/>
            <w:vMerge w:val="continue"/>
            <w:vAlign w:val="center"/>
          </w:tcPr>
          <w:p>
            <w:pPr>
              <w:widowControl/>
              <w:jc w:val="center"/>
              <w:rPr>
                <w:rFonts w:ascii="宋体" w:hAnsi="宋体" w:cs="宋体"/>
                <w:b/>
              </w:rPr>
            </w:pPr>
          </w:p>
        </w:tc>
        <w:tc>
          <w:tcPr>
            <w:tcW w:w="1193" w:type="dxa"/>
            <w:vMerge w:val="continue"/>
            <w:vAlign w:val="center"/>
          </w:tcPr>
          <w:p>
            <w:pPr>
              <w:widowControl/>
              <w:jc w:val="center"/>
              <w:rPr>
                <w:rFonts w:ascii="宋体" w:hAnsi="宋体" w:cs="宋体"/>
                <w:b/>
              </w:rPr>
            </w:pPr>
          </w:p>
        </w:tc>
        <w:tc>
          <w:tcPr>
            <w:tcW w:w="1242" w:type="dxa"/>
            <w:vAlign w:val="center"/>
          </w:tcPr>
          <w:p>
            <w:pPr>
              <w:jc w:val="center"/>
              <w:rPr>
                <w:rFonts w:ascii="宋体" w:hAnsi="宋体" w:cs="宋体"/>
                <w:b/>
              </w:rPr>
            </w:pPr>
            <w:r>
              <w:rPr>
                <w:rFonts w:hint="eastAsia" w:ascii="宋体" w:hAnsi="宋体" w:cs="宋体"/>
                <w:b/>
              </w:rPr>
              <w:t>8月7日</w:t>
            </w:r>
          </w:p>
        </w:tc>
        <w:tc>
          <w:tcPr>
            <w:tcW w:w="1240" w:type="dxa"/>
            <w:vAlign w:val="center"/>
          </w:tcPr>
          <w:p>
            <w:pPr>
              <w:jc w:val="center"/>
              <w:rPr>
                <w:rFonts w:ascii="宋体" w:hAnsi="宋体" w:cs="宋体"/>
                <w:b/>
              </w:rPr>
            </w:pPr>
            <w:r>
              <w:rPr>
                <w:rFonts w:hint="eastAsia" w:ascii="宋体" w:hAnsi="宋体" w:cs="宋体"/>
                <w:b/>
              </w:rPr>
              <w:t>8月7日</w:t>
            </w:r>
          </w:p>
        </w:tc>
        <w:tc>
          <w:tcPr>
            <w:tcW w:w="1239" w:type="dxa"/>
            <w:vAlign w:val="center"/>
          </w:tcPr>
          <w:p>
            <w:pPr>
              <w:jc w:val="center"/>
              <w:rPr>
                <w:rFonts w:ascii="宋体" w:hAnsi="宋体" w:cs="宋体"/>
                <w:b/>
              </w:rPr>
            </w:pPr>
            <w:r>
              <w:rPr>
                <w:rFonts w:hint="eastAsia" w:ascii="宋体" w:hAnsi="宋体" w:cs="宋体"/>
                <w:b/>
              </w:rPr>
              <w:t>8月8日</w:t>
            </w:r>
          </w:p>
        </w:tc>
        <w:tc>
          <w:tcPr>
            <w:tcW w:w="1314" w:type="dxa"/>
            <w:vAlign w:val="center"/>
          </w:tcPr>
          <w:p>
            <w:pPr>
              <w:jc w:val="center"/>
              <w:rPr>
                <w:rFonts w:ascii="宋体" w:hAnsi="宋体" w:cs="宋体"/>
                <w:b/>
              </w:rPr>
            </w:pPr>
            <w:r>
              <w:rPr>
                <w:rFonts w:hint="eastAsia" w:ascii="宋体" w:hAnsi="宋体" w:cs="宋体"/>
                <w:b/>
              </w:rPr>
              <w:t>8月8日</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9" w:hRule="exact"/>
          <w:jc w:val="center"/>
        </w:trPr>
        <w:tc>
          <w:tcPr>
            <w:tcW w:w="906" w:type="dxa"/>
            <w:vAlign w:val="center"/>
          </w:tcPr>
          <w:p>
            <w:pPr>
              <w:jc w:val="center"/>
              <w:rPr>
                <w:rFonts w:ascii="宋体" w:hAnsi="宋体" w:cs="宋体"/>
              </w:rPr>
            </w:pPr>
            <w:r>
              <w:rPr>
                <w:rFonts w:hint="eastAsia" w:ascii="宋体" w:hAnsi="宋体" w:cs="宋体"/>
              </w:rPr>
              <w:t>1▲</w:t>
            </w:r>
          </w:p>
        </w:tc>
        <w:tc>
          <w:tcPr>
            <w:tcW w:w="1150" w:type="dxa"/>
            <w:vAlign w:val="center"/>
          </w:tcPr>
          <w:p>
            <w:pPr>
              <w:jc w:val="center"/>
              <w:rPr>
                <w:rFonts w:ascii="宋体" w:hAnsi="宋体" w:cs="宋体"/>
              </w:rPr>
            </w:pPr>
            <w:r>
              <w:rPr>
                <w:rFonts w:hint="eastAsia" w:ascii="宋体" w:hAnsi="宋体" w:cs="宋体"/>
              </w:rPr>
              <w:t>厂界北侧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52.0</w:t>
            </w:r>
          </w:p>
        </w:tc>
        <w:tc>
          <w:tcPr>
            <w:tcW w:w="1240" w:type="dxa"/>
            <w:vAlign w:val="center"/>
          </w:tcPr>
          <w:p>
            <w:pPr>
              <w:jc w:val="center"/>
              <w:rPr>
                <w:rFonts w:ascii="宋体" w:hAnsi="宋体" w:cs="宋体"/>
              </w:rPr>
            </w:pPr>
            <w:r>
              <w:rPr>
                <w:rFonts w:hint="eastAsia" w:ascii="宋体" w:hAnsi="宋体" w:cs="宋体"/>
              </w:rPr>
              <w:t>40.2</w:t>
            </w:r>
          </w:p>
        </w:tc>
        <w:tc>
          <w:tcPr>
            <w:tcW w:w="1239" w:type="dxa"/>
            <w:vAlign w:val="center"/>
          </w:tcPr>
          <w:p>
            <w:pPr>
              <w:jc w:val="center"/>
              <w:rPr>
                <w:rFonts w:ascii="宋体" w:hAnsi="宋体" w:cs="宋体"/>
              </w:rPr>
            </w:pPr>
            <w:r>
              <w:rPr>
                <w:rFonts w:hint="eastAsia" w:ascii="宋体" w:hAnsi="宋体" w:cs="宋体"/>
              </w:rPr>
              <w:t>51.7</w:t>
            </w:r>
          </w:p>
        </w:tc>
        <w:tc>
          <w:tcPr>
            <w:tcW w:w="1314" w:type="dxa"/>
            <w:vAlign w:val="center"/>
          </w:tcPr>
          <w:p>
            <w:pPr>
              <w:jc w:val="center"/>
              <w:rPr>
                <w:rFonts w:ascii="宋体" w:hAnsi="宋体" w:cs="宋体"/>
              </w:rPr>
            </w:pPr>
            <w:r>
              <w:rPr>
                <w:rFonts w:hint="eastAsia" w:ascii="宋体" w:hAnsi="宋体" w:cs="宋体"/>
              </w:rPr>
              <w:t>41.6</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31" w:hRule="exact"/>
          <w:jc w:val="center"/>
        </w:trPr>
        <w:tc>
          <w:tcPr>
            <w:tcW w:w="906" w:type="dxa"/>
            <w:vAlign w:val="center"/>
          </w:tcPr>
          <w:p>
            <w:pPr>
              <w:jc w:val="center"/>
              <w:rPr>
                <w:rFonts w:ascii="宋体" w:hAnsi="宋体" w:cs="宋体"/>
              </w:rPr>
            </w:pPr>
            <w:r>
              <w:rPr>
                <w:rFonts w:hint="eastAsia" w:ascii="宋体" w:hAnsi="宋体" w:cs="宋体"/>
              </w:rPr>
              <w:t>2▲</w:t>
            </w:r>
          </w:p>
        </w:tc>
        <w:tc>
          <w:tcPr>
            <w:tcW w:w="1150" w:type="dxa"/>
            <w:vAlign w:val="center"/>
          </w:tcPr>
          <w:p>
            <w:pPr>
              <w:jc w:val="center"/>
              <w:rPr>
                <w:rFonts w:ascii="宋体" w:hAnsi="宋体" w:cs="宋体"/>
              </w:rPr>
            </w:pPr>
            <w:r>
              <w:rPr>
                <w:rFonts w:hint="eastAsia" w:ascii="宋体" w:hAnsi="宋体" w:cs="宋体"/>
              </w:rPr>
              <w:t>厂界北侧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51.4</w:t>
            </w:r>
          </w:p>
        </w:tc>
        <w:tc>
          <w:tcPr>
            <w:tcW w:w="1240" w:type="dxa"/>
            <w:vAlign w:val="center"/>
          </w:tcPr>
          <w:p>
            <w:pPr>
              <w:jc w:val="center"/>
              <w:rPr>
                <w:rFonts w:ascii="宋体" w:hAnsi="宋体" w:cs="宋体"/>
              </w:rPr>
            </w:pPr>
            <w:r>
              <w:rPr>
                <w:rFonts w:hint="eastAsia" w:ascii="宋体" w:hAnsi="宋体" w:cs="宋体"/>
              </w:rPr>
              <w:t>41.4</w:t>
            </w:r>
          </w:p>
        </w:tc>
        <w:tc>
          <w:tcPr>
            <w:tcW w:w="1239" w:type="dxa"/>
            <w:vAlign w:val="center"/>
          </w:tcPr>
          <w:p>
            <w:pPr>
              <w:jc w:val="center"/>
              <w:rPr>
                <w:rFonts w:ascii="宋体" w:hAnsi="宋体" w:cs="宋体"/>
              </w:rPr>
            </w:pPr>
            <w:r>
              <w:rPr>
                <w:rFonts w:hint="eastAsia" w:ascii="宋体" w:hAnsi="宋体" w:cs="宋体"/>
              </w:rPr>
              <w:t>50.8</w:t>
            </w:r>
          </w:p>
        </w:tc>
        <w:tc>
          <w:tcPr>
            <w:tcW w:w="1314" w:type="dxa"/>
            <w:vAlign w:val="center"/>
          </w:tcPr>
          <w:p>
            <w:pPr>
              <w:jc w:val="center"/>
              <w:rPr>
                <w:rFonts w:ascii="宋体" w:hAnsi="宋体" w:cs="宋体"/>
              </w:rPr>
            </w:pPr>
            <w:r>
              <w:rPr>
                <w:rFonts w:hint="eastAsia" w:ascii="宋体" w:hAnsi="宋体" w:cs="宋体"/>
              </w:rPr>
              <w:t>40.4</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0" w:hRule="exact"/>
          <w:jc w:val="center"/>
        </w:trPr>
        <w:tc>
          <w:tcPr>
            <w:tcW w:w="906" w:type="dxa"/>
            <w:vAlign w:val="center"/>
          </w:tcPr>
          <w:p>
            <w:pPr>
              <w:jc w:val="center"/>
              <w:rPr>
                <w:rFonts w:ascii="宋体" w:hAnsi="宋体" w:cs="宋体"/>
              </w:rPr>
            </w:pPr>
            <w:r>
              <w:rPr>
                <w:rFonts w:hint="eastAsia" w:ascii="宋体" w:hAnsi="宋体" w:cs="宋体"/>
              </w:rPr>
              <w:t>3▲</w:t>
            </w:r>
          </w:p>
        </w:tc>
        <w:tc>
          <w:tcPr>
            <w:tcW w:w="1150" w:type="dxa"/>
            <w:vAlign w:val="center"/>
          </w:tcPr>
          <w:p>
            <w:pPr>
              <w:jc w:val="center"/>
              <w:rPr>
                <w:rFonts w:ascii="宋体" w:hAnsi="宋体" w:cs="宋体"/>
              </w:rPr>
            </w:pPr>
            <w:r>
              <w:rPr>
                <w:rFonts w:hint="eastAsia" w:ascii="宋体" w:hAnsi="宋体" w:cs="宋体"/>
              </w:rPr>
              <w:t>厂界东侧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50.9</w:t>
            </w:r>
          </w:p>
        </w:tc>
        <w:tc>
          <w:tcPr>
            <w:tcW w:w="1240" w:type="dxa"/>
            <w:vAlign w:val="center"/>
          </w:tcPr>
          <w:p>
            <w:pPr>
              <w:jc w:val="center"/>
              <w:rPr>
                <w:rFonts w:ascii="宋体" w:hAnsi="宋体" w:cs="宋体"/>
              </w:rPr>
            </w:pPr>
            <w:r>
              <w:rPr>
                <w:rFonts w:hint="eastAsia" w:ascii="宋体" w:hAnsi="宋体" w:cs="宋体"/>
              </w:rPr>
              <w:t>42.5</w:t>
            </w:r>
          </w:p>
        </w:tc>
        <w:tc>
          <w:tcPr>
            <w:tcW w:w="1239" w:type="dxa"/>
            <w:vAlign w:val="center"/>
          </w:tcPr>
          <w:p>
            <w:pPr>
              <w:jc w:val="center"/>
              <w:rPr>
                <w:rFonts w:ascii="宋体" w:hAnsi="宋体" w:cs="宋体"/>
              </w:rPr>
            </w:pPr>
            <w:r>
              <w:rPr>
                <w:rFonts w:hint="eastAsia" w:ascii="宋体" w:hAnsi="宋体" w:cs="宋体"/>
              </w:rPr>
              <w:t>47.9</w:t>
            </w:r>
          </w:p>
        </w:tc>
        <w:tc>
          <w:tcPr>
            <w:tcW w:w="1314" w:type="dxa"/>
            <w:vAlign w:val="center"/>
          </w:tcPr>
          <w:p>
            <w:pPr>
              <w:jc w:val="center"/>
              <w:rPr>
                <w:rFonts w:ascii="宋体" w:hAnsi="宋体" w:cs="宋体"/>
              </w:rPr>
            </w:pPr>
            <w:r>
              <w:rPr>
                <w:rFonts w:hint="eastAsia" w:ascii="宋体" w:hAnsi="宋体" w:cs="宋体"/>
              </w:rPr>
              <w:t>40.2</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exact"/>
          <w:jc w:val="center"/>
        </w:trPr>
        <w:tc>
          <w:tcPr>
            <w:tcW w:w="906" w:type="dxa"/>
            <w:vAlign w:val="center"/>
          </w:tcPr>
          <w:p>
            <w:pPr>
              <w:jc w:val="center"/>
              <w:rPr>
                <w:rFonts w:ascii="宋体" w:hAnsi="宋体" w:cs="宋体"/>
              </w:rPr>
            </w:pPr>
            <w:r>
              <w:rPr>
                <w:rFonts w:hint="eastAsia" w:ascii="宋体" w:hAnsi="宋体" w:cs="宋体"/>
              </w:rPr>
              <w:t>4▲</w:t>
            </w:r>
          </w:p>
        </w:tc>
        <w:tc>
          <w:tcPr>
            <w:tcW w:w="1150" w:type="dxa"/>
            <w:vAlign w:val="center"/>
          </w:tcPr>
          <w:p>
            <w:pPr>
              <w:jc w:val="center"/>
              <w:rPr>
                <w:rFonts w:ascii="宋体" w:hAnsi="宋体" w:cs="宋体"/>
              </w:rPr>
            </w:pPr>
            <w:r>
              <w:rPr>
                <w:rFonts w:hint="eastAsia" w:ascii="宋体" w:hAnsi="宋体" w:cs="宋体"/>
              </w:rPr>
              <w:t>厂界东侧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54.7</w:t>
            </w:r>
          </w:p>
        </w:tc>
        <w:tc>
          <w:tcPr>
            <w:tcW w:w="1240" w:type="dxa"/>
            <w:vAlign w:val="center"/>
          </w:tcPr>
          <w:p>
            <w:pPr>
              <w:jc w:val="center"/>
              <w:rPr>
                <w:rFonts w:ascii="宋体" w:hAnsi="宋体" w:cs="宋体"/>
              </w:rPr>
            </w:pPr>
            <w:r>
              <w:rPr>
                <w:rFonts w:hint="eastAsia" w:ascii="宋体" w:hAnsi="宋体" w:cs="宋体"/>
              </w:rPr>
              <w:t>44.7</w:t>
            </w:r>
          </w:p>
        </w:tc>
        <w:tc>
          <w:tcPr>
            <w:tcW w:w="1239" w:type="dxa"/>
            <w:vAlign w:val="center"/>
          </w:tcPr>
          <w:p>
            <w:pPr>
              <w:jc w:val="center"/>
              <w:rPr>
                <w:rFonts w:ascii="宋体" w:hAnsi="宋体" w:cs="宋体"/>
              </w:rPr>
            </w:pPr>
            <w:r>
              <w:rPr>
                <w:rFonts w:hint="eastAsia" w:ascii="宋体" w:hAnsi="宋体" w:cs="宋体"/>
              </w:rPr>
              <w:t>56.2</w:t>
            </w:r>
          </w:p>
        </w:tc>
        <w:tc>
          <w:tcPr>
            <w:tcW w:w="1314" w:type="dxa"/>
            <w:vAlign w:val="center"/>
          </w:tcPr>
          <w:p>
            <w:pPr>
              <w:jc w:val="center"/>
              <w:rPr>
                <w:rFonts w:ascii="宋体" w:hAnsi="宋体" w:cs="宋体"/>
              </w:rPr>
            </w:pPr>
            <w:r>
              <w:rPr>
                <w:rFonts w:hint="eastAsia" w:ascii="宋体" w:hAnsi="宋体" w:cs="宋体"/>
              </w:rPr>
              <w:t>42.5</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exact"/>
          <w:jc w:val="center"/>
        </w:trPr>
        <w:tc>
          <w:tcPr>
            <w:tcW w:w="906" w:type="dxa"/>
            <w:vAlign w:val="center"/>
          </w:tcPr>
          <w:p>
            <w:pPr>
              <w:jc w:val="center"/>
              <w:rPr>
                <w:rFonts w:ascii="宋体" w:hAnsi="宋体" w:cs="宋体"/>
              </w:rPr>
            </w:pPr>
            <w:r>
              <w:rPr>
                <w:rFonts w:hint="eastAsia" w:ascii="宋体" w:hAnsi="宋体" w:cs="宋体"/>
              </w:rPr>
              <w:t>5▲</w:t>
            </w:r>
          </w:p>
        </w:tc>
        <w:tc>
          <w:tcPr>
            <w:tcW w:w="1150" w:type="dxa"/>
            <w:vAlign w:val="center"/>
          </w:tcPr>
          <w:p>
            <w:pPr>
              <w:jc w:val="center"/>
              <w:rPr>
                <w:rFonts w:ascii="宋体" w:hAnsi="宋体" w:cs="宋体"/>
              </w:rPr>
            </w:pPr>
            <w:r>
              <w:rPr>
                <w:rFonts w:hint="eastAsia" w:ascii="宋体" w:hAnsi="宋体" w:cs="宋体"/>
              </w:rPr>
              <w:t>厂界南侧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62.9</w:t>
            </w:r>
          </w:p>
        </w:tc>
        <w:tc>
          <w:tcPr>
            <w:tcW w:w="1240" w:type="dxa"/>
            <w:vAlign w:val="center"/>
          </w:tcPr>
          <w:p>
            <w:pPr>
              <w:jc w:val="center"/>
              <w:rPr>
                <w:rFonts w:ascii="宋体" w:hAnsi="宋体" w:cs="宋体"/>
              </w:rPr>
            </w:pPr>
            <w:r>
              <w:rPr>
                <w:rFonts w:hint="eastAsia" w:ascii="宋体" w:hAnsi="宋体" w:cs="宋体"/>
              </w:rPr>
              <w:t>46.2</w:t>
            </w:r>
          </w:p>
        </w:tc>
        <w:tc>
          <w:tcPr>
            <w:tcW w:w="1239" w:type="dxa"/>
            <w:vAlign w:val="center"/>
          </w:tcPr>
          <w:p>
            <w:pPr>
              <w:jc w:val="center"/>
              <w:rPr>
                <w:rFonts w:ascii="宋体" w:hAnsi="宋体" w:cs="宋体"/>
              </w:rPr>
            </w:pPr>
            <w:r>
              <w:rPr>
                <w:rFonts w:hint="eastAsia" w:ascii="宋体" w:hAnsi="宋体" w:cs="宋体"/>
              </w:rPr>
              <w:t>60.7</w:t>
            </w:r>
          </w:p>
        </w:tc>
        <w:tc>
          <w:tcPr>
            <w:tcW w:w="1314" w:type="dxa"/>
            <w:vAlign w:val="center"/>
          </w:tcPr>
          <w:p>
            <w:pPr>
              <w:jc w:val="center"/>
              <w:rPr>
                <w:rFonts w:ascii="宋体" w:hAnsi="宋体" w:cs="宋体"/>
              </w:rPr>
            </w:pPr>
            <w:r>
              <w:rPr>
                <w:rFonts w:hint="eastAsia" w:ascii="宋体" w:hAnsi="宋体" w:cs="宋体"/>
              </w:rPr>
              <w:t>51.7</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0" w:hRule="exact"/>
          <w:jc w:val="center"/>
        </w:trPr>
        <w:tc>
          <w:tcPr>
            <w:tcW w:w="906" w:type="dxa"/>
            <w:vAlign w:val="center"/>
          </w:tcPr>
          <w:p>
            <w:pPr>
              <w:jc w:val="center"/>
              <w:rPr>
                <w:rFonts w:ascii="宋体" w:hAnsi="宋体" w:cs="宋体"/>
              </w:rPr>
            </w:pPr>
            <w:r>
              <w:rPr>
                <w:rFonts w:hint="eastAsia" w:ascii="宋体" w:hAnsi="宋体" w:cs="宋体"/>
              </w:rPr>
              <w:t>6▲</w:t>
            </w:r>
          </w:p>
        </w:tc>
        <w:tc>
          <w:tcPr>
            <w:tcW w:w="1150" w:type="dxa"/>
            <w:vAlign w:val="center"/>
          </w:tcPr>
          <w:p>
            <w:pPr>
              <w:jc w:val="center"/>
              <w:rPr>
                <w:rFonts w:ascii="宋体" w:hAnsi="宋体" w:cs="宋体"/>
              </w:rPr>
            </w:pPr>
            <w:r>
              <w:rPr>
                <w:rFonts w:hint="eastAsia" w:ascii="宋体" w:hAnsi="宋体" w:cs="宋体"/>
              </w:rPr>
              <w:t>厂界南侧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63.1</w:t>
            </w:r>
          </w:p>
        </w:tc>
        <w:tc>
          <w:tcPr>
            <w:tcW w:w="1240" w:type="dxa"/>
            <w:vAlign w:val="center"/>
          </w:tcPr>
          <w:p>
            <w:pPr>
              <w:jc w:val="center"/>
              <w:rPr>
                <w:rFonts w:ascii="宋体" w:hAnsi="宋体" w:cs="宋体"/>
              </w:rPr>
            </w:pPr>
            <w:r>
              <w:rPr>
                <w:rFonts w:hint="eastAsia" w:ascii="宋体" w:hAnsi="宋体" w:cs="宋体"/>
              </w:rPr>
              <w:t>45.7</w:t>
            </w:r>
          </w:p>
        </w:tc>
        <w:tc>
          <w:tcPr>
            <w:tcW w:w="1239" w:type="dxa"/>
            <w:vAlign w:val="center"/>
          </w:tcPr>
          <w:p>
            <w:pPr>
              <w:jc w:val="center"/>
              <w:rPr>
                <w:rFonts w:ascii="宋体" w:hAnsi="宋体" w:cs="宋体"/>
              </w:rPr>
            </w:pPr>
            <w:r>
              <w:rPr>
                <w:rFonts w:hint="eastAsia" w:ascii="宋体" w:hAnsi="宋体" w:cs="宋体"/>
              </w:rPr>
              <w:t>62.4</w:t>
            </w:r>
          </w:p>
        </w:tc>
        <w:tc>
          <w:tcPr>
            <w:tcW w:w="1314" w:type="dxa"/>
            <w:vAlign w:val="center"/>
          </w:tcPr>
          <w:p>
            <w:pPr>
              <w:jc w:val="center"/>
              <w:rPr>
                <w:rFonts w:ascii="宋体" w:hAnsi="宋体" w:cs="宋体"/>
              </w:rPr>
            </w:pPr>
            <w:r>
              <w:rPr>
                <w:rFonts w:hint="eastAsia" w:ascii="宋体" w:hAnsi="宋体" w:cs="宋体"/>
              </w:rPr>
              <w:t>48.6</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exact"/>
          <w:jc w:val="center"/>
        </w:trPr>
        <w:tc>
          <w:tcPr>
            <w:tcW w:w="906" w:type="dxa"/>
            <w:vAlign w:val="center"/>
          </w:tcPr>
          <w:p>
            <w:pPr>
              <w:jc w:val="center"/>
              <w:rPr>
                <w:rFonts w:ascii="宋体" w:hAnsi="宋体" w:cs="宋体"/>
              </w:rPr>
            </w:pPr>
            <w:r>
              <w:rPr>
                <w:rFonts w:hint="eastAsia" w:ascii="宋体" w:hAnsi="宋体" w:cs="宋体"/>
              </w:rPr>
              <w:t>7▲</w:t>
            </w:r>
          </w:p>
        </w:tc>
        <w:tc>
          <w:tcPr>
            <w:tcW w:w="1150" w:type="dxa"/>
            <w:vAlign w:val="center"/>
          </w:tcPr>
          <w:p>
            <w:pPr>
              <w:jc w:val="center"/>
              <w:rPr>
                <w:rFonts w:ascii="宋体" w:hAnsi="宋体" w:cs="宋体"/>
              </w:rPr>
            </w:pPr>
            <w:r>
              <w:rPr>
                <w:rFonts w:hint="eastAsia" w:ascii="宋体" w:hAnsi="宋体" w:cs="宋体"/>
              </w:rPr>
              <w:t>厂界西侧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57.6</w:t>
            </w:r>
          </w:p>
        </w:tc>
        <w:tc>
          <w:tcPr>
            <w:tcW w:w="1240" w:type="dxa"/>
            <w:vAlign w:val="center"/>
          </w:tcPr>
          <w:p>
            <w:pPr>
              <w:jc w:val="center"/>
              <w:rPr>
                <w:rFonts w:ascii="宋体" w:hAnsi="宋体" w:cs="宋体"/>
              </w:rPr>
            </w:pPr>
            <w:r>
              <w:rPr>
                <w:rFonts w:hint="eastAsia" w:ascii="宋体" w:hAnsi="宋体" w:cs="宋体"/>
              </w:rPr>
              <w:t>50.7</w:t>
            </w:r>
          </w:p>
        </w:tc>
        <w:tc>
          <w:tcPr>
            <w:tcW w:w="1239" w:type="dxa"/>
            <w:vAlign w:val="center"/>
          </w:tcPr>
          <w:p>
            <w:pPr>
              <w:jc w:val="center"/>
              <w:rPr>
                <w:rFonts w:ascii="宋体" w:hAnsi="宋体" w:cs="宋体"/>
              </w:rPr>
            </w:pPr>
            <w:r>
              <w:rPr>
                <w:rFonts w:hint="eastAsia" w:ascii="宋体" w:hAnsi="宋体" w:cs="宋体"/>
              </w:rPr>
              <w:t>54.6</w:t>
            </w:r>
          </w:p>
        </w:tc>
        <w:tc>
          <w:tcPr>
            <w:tcW w:w="1314" w:type="dxa"/>
            <w:vAlign w:val="center"/>
          </w:tcPr>
          <w:p>
            <w:pPr>
              <w:jc w:val="center"/>
              <w:rPr>
                <w:rFonts w:ascii="宋体" w:hAnsi="宋体" w:cs="宋体"/>
              </w:rPr>
            </w:pPr>
            <w:r>
              <w:rPr>
                <w:rFonts w:hint="eastAsia" w:ascii="宋体" w:hAnsi="宋体" w:cs="宋体"/>
              </w:rPr>
              <w:t>43.5</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exact"/>
          <w:jc w:val="center"/>
        </w:trPr>
        <w:tc>
          <w:tcPr>
            <w:tcW w:w="906" w:type="dxa"/>
            <w:vAlign w:val="center"/>
          </w:tcPr>
          <w:p>
            <w:pPr>
              <w:jc w:val="center"/>
              <w:rPr>
                <w:rFonts w:ascii="宋体" w:hAnsi="宋体" w:cs="宋体"/>
              </w:rPr>
            </w:pPr>
            <w:r>
              <w:rPr>
                <w:rFonts w:hint="eastAsia" w:ascii="宋体" w:hAnsi="宋体" w:cs="宋体"/>
              </w:rPr>
              <w:t>8▲</w:t>
            </w:r>
          </w:p>
        </w:tc>
        <w:tc>
          <w:tcPr>
            <w:tcW w:w="1150" w:type="dxa"/>
            <w:vAlign w:val="center"/>
          </w:tcPr>
          <w:p>
            <w:pPr>
              <w:jc w:val="center"/>
              <w:rPr>
                <w:rFonts w:ascii="宋体" w:hAnsi="宋体" w:cs="宋体"/>
              </w:rPr>
            </w:pPr>
            <w:r>
              <w:rPr>
                <w:rFonts w:hint="eastAsia" w:ascii="宋体" w:hAnsi="宋体" w:cs="宋体"/>
              </w:rPr>
              <w:t>厂界西侧</w:t>
            </w:r>
          </w:p>
        </w:tc>
        <w:tc>
          <w:tcPr>
            <w:tcW w:w="1193" w:type="dxa"/>
            <w:vAlign w:val="center"/>
          </w:tcPr>
          <w:p>
            <w:pPr>
              <w:jc w:val="center"/>
              <w:rPr>
                <w:rFonts w:ascii="宋体" w:hAnsi="宋体" w:cs="宋体"/>
              </w:rPr>
            </w:pPr>
            <w:r>
              <w:rPr>
                <w:rFonts w:hint="eastAsia" w:ascii="宋体" w:hAnsi="宋体" w:cs="宋体"/>
              </w:rPr>
              <w:t>厂界噪声</w:t>
            </w:r>
          </w:p>
        </w:tc>
        <w:tc>
          <w:tcPr>
            <w:tcW w:w="1242" w:type="dxa"/>
            <w:vAlign w:val="center"/>
          </w:tcPr>
          <w:p>
            <w:pPr>
              <w:jc w:val="center"/>
              <w:rPr>
                <w:rFonts w:ascii="宋体" w:hAnsi="宋体" w:cs="宋体"/>
              </w:rPr>
            </w:pPr>
            <w:r>
              <w:rPr>
                <w:rFonts w:hint="eastAsia" w:ascii="宋体" w:hAnsi="宋体" w:cs="宋体"/>
              </w:rPr>
              <w:t>55.2</w:t>
            </w:r>
          </w:p>
        </w:tc>
        <w:tc>
          <w:tcPr>
            <w:tcW w:w="1240" w:type="dxa"/>
            <w:vAlign w:val="center"/>
          </w:tcPr>
          <w:p>
            <w:pPr>
              <w:jc w:val="center"/>
              <w:rPr>
                <w:rFonts w:ascii="宋体" w:hAnsi="宋体" w:cs="宋体"/>
              </w:rPr>
            </w:pPr>
            <w:r>
              <w:rPr>
                <w:rFonts w:hint="eastAsia" w:ascii="宋体" w:hAnsi="宋体" w:cs="宋体"/>
              </w:rPr>
              <w:t>42.6</w:t>
            </w:r>
          </w:p>
        </w:tc>
        <w:tc>
          <w:tcPr>
            <w:tcW w:w="1239" w:type="dxa"/>
            <w:vAlign w:val="center"/>
          </w:tcPr>
          <w:p>
            <w:pPr>
              <w:jc w:val="center"/>
              <w:rPr>
                <w:rFonts w:ascii="宋体" w:hAnsi="宋体" w:cs="宋体"/>
              </w:rPr>
            </w:pPr>
            <w:r>
              <w:rPr>
                <w:rFonts w:hint="eastAsia" w:ascii="宋体" w:hAnsi="宋体" w:cs="宋体"/>
              </w:rPr>
              <w:t>53.7</w:t>
            </w:r>
          </w:p>
        </w:tc>
        <w:tc>
          <w:tcPr>
            <w:tcW w:w="1314" w:type="dxa"/>
            <w:vAlign w:val="center"/>
          </w:tcPr>
          <w:p>
            <w:pPr>
              <w:jc w:val="center"/>
              <w:rPr>
                <w:rFonts w:ascii="宋体" w:hAnsi="宋体" w:cs="宋体"/>
              </w:rPr>
            </w:pPr>
            <w:r>
              <w:rPr>
                <w:rFonts w:hint="eastAsia" w:ascii="宋体" w:hAnsi="宋体" w:cs="宋体"/>
              </w:rPr>
              <w:t>42.1</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5" w:hRule="exact"/>
          <w:jc w:val="center"/>
        </w:trPr>
        <w:tc>
          <w:tcPr>
            <w:tcW w:w="3249" w:type="dxa"/>
            <w:gridSpan w:val="3"/>
            <w:vAlign w:val="center"/>
          </w:tcPr>
          <w:p>
            <w:pPr>
              <w:jc w:val="center"/>
              <w:rPr>
                <w:rFonts w:ascii="宋体" w:hAnsi="宋体" w:cs="宋体"/>
                <w:b/>
              </w:rPr>
            </w:pPr>
            <w:r>
              <w:rPr>
                <w:rFonts w:hint="eastAsia" w:ascii="宋体" w:hAnsi="宋体" w:cs="宋体"/>
                <w:b/>
              </w:rPr>
              <w:t>标准限值</w:t>
            </w:r>
          </w:p>
        </w:tc>
        <w:tc>
          <w:tcPr>
            <w:tcW w:w="2482" w:type="dxa"/>
            <w:gridSpan w:val="2"/>
            <w:vAlign w:val="center"/>
          </w:tcPr>
          <w:p>
            <w:pPr>
              <w:jc w:val="center"/>
              <w:rPr>
                <w:rFonts w:ascii="宋体" w:hAnsi="宋体" w:cs="宋体"/>
                <w:b/>
              </w:rPr>
            </w:pPr>
            <w:r>
              <w:rPr>
                <w:rFonts w:hint="eastAsia" w:ascii="宋体" w:hAnsi="宋体" w:cs="宋体"/>
                <w:b/>
              </w:rPr>
              <w:t>昼间：65dB（A）</w:t>
            </w:r>
          </w:p>
        </w:tc>
        <w:tc>
          <w:tcPr>
            <w:tcW w:w="2553" w:type="dxa"/>
            <w:gridSpan w:val="2"/>
            <w:vAlign w:val="center"/>
          </w:tcPr>
          <w:p>
            <w:pPr>
              <w:jc w:val="center"/>
              <w:rPr>
                <w:rFonts w:ascii="宋体" w:hAnsi="宋体" w:cs="宋体"/>
                <w:b/>
              </w:rPr>
            </w:pPr>
            <w:r>
              <w:rPr>
                <w:rFonts w:hint="eastAsia" w:ascii="宋体" w:hAnsi="宋体" w:cs="宋体"/>
                <w:b/>
              </w:rPr>
              <w:t>夜间：55dB（A）</w:t>
            </w:r>
          </w:p>
        </w:tc>
      </w:tr>
    </w:tbl>
    <w:p>
      <w:pPr>
        <w:spacing w:beforeLines="50"/>
        <w:rPr>
          <w:rFonts w:ascii="宋体" w:hAnsi="宋体" w:cs="宋体"/>
          <w:sz w:val="24"/>
          <w:szCs w:val="24"/>
        </w:rPr>
      </w:pPr>
      <w:r>
        <w:rPr>
          <w:rFonts w:hint="eastAsia" w:ascii="宋体" w:hAnsi="宋体" w:cs="宋体"/>
          <w:b/>
          <w:bCs/>
          <w:sz w:val="24"/>
          <w:szCs w:val="24"/>
        </w:rPr>
        <w:t>8.4废水监测结果</w:t>
      </w:r>
    </w:p>
    <w:p>
      <w:pPr>
        <w:shd w:val="clear" w:color="auto" w:fill="FFFFFF" w:themeFill="background1"/>
        <w:spacing w:beforeLines="50"/>
        <w:ind w:firstLine="480" w:firstLineChars="200"/>
        <w:rPr>
          <w:rFonts w:ascii="宋体" w:hAnsi="宋体" w:cs="宋体"/>
          <w:sz w:val="24"/>
          <w:szCs w:val="24"/>
        </w:rPr>
      </w:pPr>
      <w:r>
        <w:rPr>
          <w:rFonts w:hint="eastAsia" w:ascii="宋体" w:hAnsi="宋体" w:cs="宋体"/>
          <w:sz w:val="24"/>
          <w:szCs w:val="24"/>
        </w:rPr>
        <w:t>废水检测结果见表8-18.</w:t>
      </w:r>
    </w:p>
    <w:p>
      <w:pPr>
        <w:shd w:val="clear" w:color="auto" w:fill="FFFFFF" w:themeFill="background1"/>
        <w:spacing w:beforeLines="50"/>
        <w:rPr>
          <w:rFonts w:ascii="宋体" w:hAnsi="宋体" w:cs="宋体"/>
          <w:b/>
          <w:bCs/>
        </w:rPr>
      </w:pPr>
      <w:r>
        <w:rPr>
          <w:rFonts w:hint="eastAsia" w:ascii="宋体" w:hAnsi="宋体" w:cs="宋体"/>
          <w:b/>
          <w:bCs/>
        </w:rPr>
        <w:t>表8-18                          废水检测结果表</w:t>
      </w:r>
    </w:p>
    <w:tbl>
      <w:tblPr>
        <w:tblStyle w:val="12"/>
        <w:tblW w:w="8300" w:type="dxa"/>
        <w:jc w:val="center"/>
        <w:tblInd w:w="385"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1030"/>
        <w:gridCol w:w="1365"/>
        <w:gridCol w:w="1590"/>
        <w:gridCol w:w="795"/>
        <w:gridCol w:w="1095"/>
        <w:gridCol w:w="111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exact"/>
          <w:jc w:val="center"/>
        </w:trPr>
        <w:tc>
          <w:tcPr>
            <w:tcW w:w="3708" w:type="dxa"/>
            <w:gridSpan w:val="3"/>
            <w:vAlign w:val="center"/>
          </w:tcPr>
          <w:p>
            <w:pPr>
              <w:shd w:val="clear" w:color="auto" w:fill="FFFFFF" w:themeFill="background1"/>
              <w:spacing w:line="280" w:lineRule="exact"/>
              <w:jc w:val="center"/>
              <w:rPr>
                <w:b/>
                <w:bCs/>
              </w:rPr>
            </w:pPr>
            <w:r>
              <w:rPr>
                <w:rFonts w:hint="eastAsia" w:cs="宋体"/>
              </w:rPr>
              <w:t>企业名称</w:t>
            </w:r>
          </w:p>
        </w:tc>
        <w:tc>
          <w:tcPr>
            <w:tcW w:w="4592" w:type="dxa"/>
            <w:gridSpan w:val="4"/>
            <w:vAlign w:val="center"/>
          </w:tcPr>
          <w:p>
            <w:pPr>
              <w:shd w:val="clear" w:color="auto" w:fill="FFFFFF" w:themeFill="background1"/>
              <w:spacing w:line="280" w:lineRule="exact"/>
              <w:jc w:val="center"/>
            </w:pPr>
            <w:r>
              <w:rPr>
                <w:rFonts w:hint="eastAsia"/>
              </w:rPr>
              <w:t>宁夏广盛活性炭有限公司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exact"/>
          <w:jc w:val="center"/>
        </w:trPr>
        <w:tc>
          <w:tcPr>
            <w:tcW w:w="3708" w:type="dxa"/>
            <w:gridSpan w:val="3"/>
            <w:vAlign w:val="center"/>
          </w:tcPr>
          <w:p>
            <w:pPr>
              <w:shd w:val="clear" w:color="auto" w:fill="FFFFFF" w:themeFill="background1"/>
              <w:spacing w:line="280" w:lineRule="exact"/>
              <w:jc w:val="center"/>
              <w:rPr>
                <w:rFonts w:cs="宋体"/>
              </w:rPr>
            </w:pPr>
            <w:r>
              <w:rPr>
                <w:rFonts w:hint="eastAsia" w:cs="宋体"/>
              </w:rPr>
              <w:t>采样地点：污水处理设施后总排口</w:t>
            </w:r>
          </w:p>
          <w:p>
            <w:pPr>
              <w:shd w:val="clear" w:color="auto" w:fill="FFFFFF" w:themeFill="background1"/>
              <w:spacing w:line="280" w:lineRule="exact"/>
              <w:jc w:val="center"/>
              <w:rPr>
                <w:rFonts w:cs="宋体"/>
                <w:b/>
                <w:bCs/>
              </w:rPr>
            </w:pPr>
          </w:p>
        </w:tc>
        <w:tc>
          <w:tcPr>
            <w:tcW w:w="4592" w:type="dxa"/>
            <w:gridSpan w:val="4"/>
            <w:vAlign w:val="center"/>
          </w:tcPr>
          <w:p>
            <w:pPr>
              <w:shd w:val="clear" w:color="auto" w:fill="FFFFFF" w:themeFill="background1"/>
              <w:spacing w:line="280" w:lineRule="exact"/>
              <w:jc w:val="center"/>
            </w:pPr>
            <w:r>
              <w:rPr>
                <w:rFonts w:hint="eastAsia"/>
              </w:rPr>
              <w:t xml:space="preserve">采样日期：2019年8月7～8日 </w:t>
            </w:r>
          </w:p>
          <w:p>
            <w:pPr>
              <w:shd w:val="clear" w:color="auto" w:fill="FFFFFF" w:themeFill="background1"/>
              <w:spacing w:line="280" w:lineRule="exact"/>
              <w:jc w:val="cente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5" w:hRule="atLeast"/>
          <w:jc w:val="center"/>
        </w:trPr>
        <w:tc>
          <w:tcPr>
            <w:tcW w:w="1313" w:type="dxa"/>
            <w:vAlign w:val="center"/>
          </w:tcPr>
          <w:p>
            <w:pPr>
              <w:shd w:val="clear" w:color="auto" w:fill="FFFFFF" w:themeFill="background1"/>
              <w:spacing w:line="280" w:lineRule="exact"/>
              <w:jc w:val="center"/>
            </w:pPr>
            <w:r>
              <w:rPr>
                <w:rFonts w:hint="eastAsia" w:cs="宋体"/>
              </w:rPr>
              <w:t>检测项目</w:t>
            </w:r>
          </w:p>
        </w:tc>
        <w:tc>
          <w:tcPr>
            <w:tcW w:w="1030" w:type="dxa"/>
            <w:vAlign w:val="center"/>
          </w:tcPr>
          <w:p>
            <w:pPr>
              <w:shd w:val="clear" w:color="auto" w:fill="FFFFFF" w:themeFill="background1"/>
              <w:spacing w:line="280" w:lineRule="exact"/>
              <w:jc w:val="center"/>
            </w:pPr>
            <w:r>
              <w:rPr>
                <w:rFonts w:hint="eastAsia" w:cs="宋体"/>
              </w:rPr>
              <w:t>检测日期</w:t>
            </w:r>
          </w:p>
        </w:tc>
        <w:tc>
          <w:tcPr>
            <w:tcW w:w="1365" w:type="dxa"/>
            <w:vAlign w:val="center"/>
          </w:tcPr>
          <w:p>
            <w:pPr>
              <w:shd w:val="clear" w:color="auto" w:fill="FFFFFF" w:themeFill="background1"/>
              <w:spacing w:line="280" w:lineRule="exact"/>
              <w:jc w:val="center"/>
              <w:rPr>
                <w:rFonts w:cs="宋体"/>
              </w:rPr>
            </w:pPr>
            <w:r>
              <w:rPr>
                <w:rFonts w:hint="eastAsia" w:cs="宋体"/>
              </w:rPr>
              <w:t>采样时间</w:t>
            </w:r>
          </w:p>
        </w:tc>
        <w:tc>
          <w:tcPr>
            <w:tcW w:w="1590" w:type="dxa"/>
            <w:vAlign w:val="center"/>
          </w:tcPr>
          <w:p>
            <w:pPr>
              <w:shd w:val="clear" w:color="auto" w:fill="FFFFFF" w:themeFill="background1"/>
              <w:spacing w:line="280" w:lineRule="exact"/>
              <w:jc w:val="center"/>
              <w:rPr>
                <w:spacing w:val="-10"/>
              </w:rPr>
            </w:pPr>
            <w:r>
              <w:rPr>
                <w:rFonts w:hint="eastAsia" w:cs="宋体"/>
              </w:rPr>
              <w:t>检测结果</w:t>
            </w:r>
          </w:p>
        </w:tc>
        <w:tc>
          <w:tcPr>
            <w:tcW w:w="795" w:type="dxa"/>
            <w:vAlign w:val="center"/>
          </w:tcPr>
          <w:p>
            <w:pPr>
              <w:shd w:val="clear" w:color="auto" w:fill="FFFFFF" w:themeFill="background1"/>
              <w:spacing w:line="280" w:lineRule="exact"/>
              <w:jc w:val="center"/>
            </w:pPr>
            <w:r>
              <w:rPr>
                <w:rFonts w:hint="eastAsia" w:cs="宋体"/>
              </w:rPr>
              <w:t>单位</w:t>
            </w:r>
          </w:p>
        </w:tc>
        <w:tc>
          <w:tcPr>
            <w:tcW w:w="1095" w:type="dxa"/>
            <w:vAlign w:val="center"/>
          </w:tcPr>
          <w:p>
            <w:pPr>
              <w:shd w:val="clear" w:color="auto" w:fill="FFFFFF" w:themeFill="background1"/>
              <w:spacing w:line="280" w:lineRule="exact"/>
              <w:jc w:val="center"/>
            </w:pPr>
            <w:r>
              <w:rPr>
                <w:rFonts w:hint="eastAsia" w:cs="宋体"/>
              </w:rPr>
              <w:t>最高允许浓度值</w:t>
            </w:r>
          </w:p>
        </w:tc>
        <w:tc>
          <w:tcPr>
            <w:tcW w:w="1112" w:type="dxa"/>
            <w:vAlign w:val="center"/>
          </w:tcPr>
          <w:p>
            <w:pPr>
              <w:shd w:val="clear" w:color="auto" w:fill="FFFFFF" w:themeFill="background1"/>
              <w:spacing w:line="280" w:lineRule="exact"/>
              <w:jc w:val="center"/>
            </w:pPr>
            <w:r>
              <w:rPr>
                <w:rFonts w:hint="eastAsia" w:cs="宋体"/>
              </w:rPr>
              <w:t>达标情况</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氨氮</w:t>
            </w: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7</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9:15</w:t>
            </w:r>
          </w:p>
        </w:tc>
        <w:tc>
          <w:tcPr>
            <w:tcW w:w="1590" w:type="dxa"/>
            <w:vAlign w:val="center"/>
          </w:tcPr>
          <w:p>
            <w:pPr>
              <w:shd w:val="clear" w:color="auto" w:fill="FFFFFF" w:themeFill="background1"/>
              <w:spacing w:line="280" w:lineRule="exact"/>
              <w:jc w:val="center"/>
            </w:pPr>
            <w:r>
              <w:rPr>
                <w:rFonts w:hint="eastAsia"/>
              </w:rPr>
              <w:t>1.11</w:t>
            </w:r>
          </w:p>
        </w:tc>
        <w:tc>
          <w:tcPr>
            <w:tcW w:w="795" w:type="dxa"/>
            <w:vMerge w:val="restart"/>
            <w:vAlign w:val="center"/>
          </w:tcPr>
          <w:p>
            <w:pPr>
              <w:shd w:val="clear" w:color="auto" w:fill="FFFFFF" w:themeFill="background1"/>
              <w:spacing w:line="280" w:lineRule="exact"/>
              <w:jc w:val="center"/>
              <w:rPr>
                <w:rFonts w:ascii="宋体"/>
              </w:rPr>
            </w:pPr>
            <w:r>
              <w:rPr>
                <w:rFonts w:hint="eastAsia" w:ascii="宋体" w:hAnsi="宋体"/>
              </w:rPr>
              <w:t>mg/L</w:t>
            </w:r>
          </w:p>
        </w:tc>
        <w:tc>
          <w:tcPr>
            <w:tcW w:w="1095"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20</w:t>
            </w: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1313" w:type="dxa"/>
            <w:vMerge w:val="continue"/>
            <w:vAlign w:val="center"/>
          </w:tcPr>
          <w:p>
            <w:pPr>
              <w:shd w:val="clear" w:color="auto" w:fill="FFFFFF" w:themeFill="background1"/>
              <w:adjustRightInd w:val="0"/>
              <w:snapToGrid w:val="0"/>
              <w:jc w:val="left"/>
            </w:pPr>
          </w:p>
        </w:tc>
        <w:tc>
          <w:tcPr>
            <w:tcW w:w="1030" w:type="dxa"/>
            <w:vMerge w:val="continue"/>
            <w:vAlign w:val="center"/>
          </w:tcPr>
          <w:p>
            <w:pPr>
              <w:shd w:val="clear" w:color="auto" w:fill="FFFFFF" w:themeFill="background1"/>
              <w:adjustRightInd w:val="0"/>
              <w:snapToGrid w:val="0"/>
              <w:jc w:val="left"/>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10:25</w:t>
            </w:r>
          </w:p>
        </w:tc>
        <w:tc>
          <w:tcPr>
            <w:tcW w:w="1590" w:type="dxa"/>
            <w:vAlign w:val="center"/>
          </w:tcPr>
          <w:p>
            <w:pPr>
              <w:shd w:val="clear" w:color="auto" w:fill="FFFFFF" w:themeFill="background1"/>
              <w:adjustRightInd w:val="0"/>
              <w:snapToGrid w:val="0"/>
              <w:jc w:val="center"/>
              <w:rPr>
                <w:rFonts w:ascii="宋体" w:hAnsi="宋体"/>
              </w:rPr>
            </w:pPr>
            <w:r>
              <w:rPr>
                <w:rFonts w:hint="eastAsia" w:ascii="宋体" w:hAnsi="宋体"/>
              </w:rPr>
              <w:t>1.27</w:t>
            </w:r>
          </w:p>
        </w:tc>
        <w:tc>
          <w:tcPr>
            <w:tcW w:w="795" w:type="dxa"/>
            <w:vMerge w:val="continue"/>
            <w:vAlign w:val="center"/>
          </w:tcPr>
          <w:p>
            <w:pPr>
              <w:shd w:val="clear" w:color="auto" w:fill="FFFFFF" w:themeFill="background1"/>
              <w:adjustRightInd w:val="0"/>
              <w:snapToGrid w:val="0"/>
              <w:jc w:val="left"/>
              <w:rPr>
                <w:rFonts w:ascii="宋体" w:hAnsi="宋体"/>
              </w:rPr>
            </w:pPr>
          </w:p>
        </w:tc>
        <w:tc>
          <w:tcPr>
            <w:tcW w:w="1095" w:type="dxa"/>
            <w:vMerge w:val="continue"/>
            <w:vAlign w:val="center"/>
          </w:tcPr>
          <w:p>
            <w:pPr>
              <w:shd w:val="clear" w:color="auto" w:fill="FFFFFF" w:themeFill="background1"/>
              <w:adjustRightInd w:val="0"/>
              <w:snapToGrid w:val="0"/>
              <w:jc w:val="left"/>
              <w:rPr>
                <w:rFonts w:ascii="宋体" w:hAnsi="宋体"/>
              </w:rPr>
            </w:pPr>
          </w:p>
        </w:tc>
        <w:tc>
          <w:tcPr>
            <w:tcW w:w="1112" w:type="dxa"/>
            <w:vMerge w:val="continue"/>
            <w:vAlign w:val="center"/>
          </w:tcPr>
          <w:p>
            <w:pPr>
              <w:shd w:val="clear" w:color="auto" w:fill="FFFFFF" w:themeFill="background1"/>
              <w:adjustRightInd w:val="0"/>
              <w:snapToGrid w:val="0"/>
              <w:jc w:val="left"/>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1313" w:type="dxa"/>
            <w:vMerge w:val="continue"/>
            <w:vAlign w:val="center"/>
          </w:tcPr>
          <w:p>
            <w:pPr>
              <w:shd w:val="clear" w:color="auto" w:fill="FFFFFF" w:themeFill="background1"/>
              <w:adjustRightInd w:val="0"/>
              <w:snapToGrid w:val="0"/>
              <w:jc w:val="left"/>
              <w:rPr>
                <w:rFonts w:ascii="宋体" w:hAnsi="宋体"/>
              </w:rPr>
            </w:pPr>
          </w:p>
        </w:tc>
        <w:tc>
          <w:tcPr>
            <w:tcW w:w="1030" w:type="dxa"/>
            <w:vMerge w:val="continue"/>
            <w:vAlign w:val="center"/>
          </w:tcPr>
          <w:p>
            <w:pPr>
              <w:shd w:val="clear" w:color="auto" w:fill="FFFFFF" w:themeFill="background1"/>
              <w:adjustRightInd w:val="0"/>
              <w:snapToGrid w:val="0"/>
              <w:jc w:val="left"/>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11:36</w:t>
            </w:r>
          </w:p>
        </w:tc>
        <w:tc>
          <w:tcPr>
            <w:tcW w:w="1590" w:type="dxa"/>
            <w:vAlign w:val="center"/>
          </w:tcPr>
          <w:p>
            <w:pPr>
              <w:shd w:val="clear" w:color="auto" w:fill="FFFFFF" w:themeFill="background1"/>
              <w:adjustRightInd w:val="0"/>
              <w:snapToGrid w:val="0"/>
              <w:jc w:val="center"/>
              <w:rPr>
                <w:rFonts w:ascii="宋体" w:hAnsi="宋体"/>
              </w:rPr>
            </w:pPr>
            <w:r>
              <w:rPr>
                <w:rFonts w:hint="eastAsia" w:ascii="宋体" w:hAnsi="宋体"/>
              </w:rPr>
              <w:t>1.38</w:t>
            </w:r>
          </w:p>
        </w:tc>
        <w:tc>
          <w:tcPr>
            <w:tcW w:w="795" w:type="dxa"/>
            <w:vMerge w:val="continue"/>
            <w:vAlign w:val="center"/>
          </w:tcPr>
          <w:p>
            <w:pPr>
              <w:shd w:val="clear" w:color="auto" w:fill="FFFFFF" w:themeFill="background1"/>
              <w:adjustRightInd w:val="0"/>
              <w:snapToGrid w:val="0"/>
              <w:jc w:val="left"/>
              <w:rPr>
                <w:rFonts w:ascii="宋体" w:hAnsi="宋体"/>
              </w:rPr>
            </w:pPr>
          </w:p>
        </w:tc>
        <w:tc>
          <w:tcPr>
            <w:tcW w:w="1095" w:type="dxa"/>
            <w:vMerge w:val="continue"/>
            <w:vAlign w:val="center"/>
          </w:tcPr>
          <w:p>
            <w:pPr>
              <w:shd w:val="clear" w:color="auto" w:fill="FFFFFF" w:themeFill="background1"/>
              <w:adjustRightInd w:val="0"/>
              <w:snapToGrid w:val="0"/>
              <w:jc w:val="left"/>
              <w:rPr>
                <w:rFonts w:ascii="宋体" w:hAnsi="宋体"/>
              </w:rPr>
            </w:pPr>
          </w:p>
        </w:tc>
        <w:tc>
          <w:tcPr>
            <w:tcW w:w="1112" w:type="dxa"/>
            <w:vMerge w:val="continue"/>
            <w:vAlign w:val="center"/>
          </w:tcPr>
          <w:p>
            <w:pPr>
              <w:shd w:val="clear" w:color="auto" w:fill="FFFFFF" w:themeFill="background1"/>
              <w:adjustRightInd w:val="0"/>
              <w:snapToGrid w:val="0"/>
              <w:jc w:val="left"/>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6" w:hRule="atLeast"/>
          <w:jc w:val="center"/>
        </w:trPr>
        <w:tc>
          <w:tcPr>
            <w:tcW w:w="1313" w:type="dxa"/>
            <w:vMerge w:val="continue"/>
            <w:vAlign w:val="center"/>
          </w:tcPr>
          <w:p>
            <w:pPr>
              <w:shd w:val="clear" w:color="auto" w:fill="FFFFFF" w:themeFill="background1"/>
              <w:adjustRightInd w:val="0"/>
              <w:snapToGrid w:val="0"/>
              <w:jc w:val="left"/>
              <w:rPr>
                <w:rFonts w:ascii="宋体" w:hAnsi="宋体"/>
              </w:rPr>
            </w:pPr>
          </w:p>
        </w:tc>
        <w:tc>
          <w:tcPr>
            <w:tcW w:w="1030" w:type="dxa"/>
            <w:vMerge w:val="continue"/>
            <w:vAlign w:val="center"/>
          </w:tcPr>
          <w:p>
            <w:pPr>
              <w:shd w:val="clear" w:color="auto" w:fill="FFFFFF" w:themeFill="background1"/>
              <w:adjustRightInd w:val="0"/>
              <w:snapToGrid w:val="0"/>
              <w:jc w:val="left"/>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12:40</w:t>
            </w:r>
          </w:p>
        </w:tc>
        <w:tc>
          <w:tcPr>
            <w:tcW w:w="1590" w:type="dxa"/>
            <w:vAlign w:val="center"/>
          </w:tcPr>
          <w:p>
            <w:pPr>
              <w:shd w:val="clear" w:color="auto" w:fill="FFFFFF" w:themeFill="background1"/>
              <w:adjustRightInd w:val="0"/>
              <w:snapToGrid w:val="0"/>
              <w:jc w:val="center"/>
              <w:rPr>
                <w:rFonts w:ascii="宋体" w:hAnsi="宋体"/>
              </w:rPr>
            </w:pPr>
            <w:r>
              <w:rPr>
                <w:rFonts w:hint="eastAsia" w:ascii="宋体" w:hAnsi="宋体"/>
              </w:rPr>
              <w:t>0.98</w:t>
            </w:r>
          </w:p>
        </w:tc>
        <w:tc>
          <w:tcPr>
            <w:tcW w:w="795" w:type="dxa"/>
            <w:vMerge w:val="continue"/>
            <w:vAlign w:val="center"/>
          </w:tcPr>
          <w:p>
            <w:pPr>
              <w:shd w:val="clear" w:color="auto" w:fill="FFFFFF" w:themeFill="background1"/>
              <w:adjustRightInd w:val="0"/>
              <w:snapToGrid w:val="0"/>
              <w:jc w:val="left"/>
              <w:rPr>
                <w:rFonts w:ascii="宋体" w:hAnsi="宋体"/>
              </w:rPr>
            </w:pPr>
          </w:p>
        </w:tc>
        <w:tc>
          <w:tcPr>
            <w:tcW w:w="1095" w:type="dxa"/>
            <w:vMerge w:val="continue"/>
            <w:vAlign w:val="center"/>
          </w:tcPr>
          <w:p>
            <w:pPr>
              <w:shd w:val="clear" w:color="auto" w:fill="FFFFFF" w:themeFill="background1"/>
              <w:adjustRightInd w:val="0"/>
              <w:snapToGrid w:val="0"/>
              <w:jc w:val="left"/>
              <w:rPr>
                <w:rFonts w:ascii="宋体" w:hAnsi="宋体"/>
              </w:rPr>
            </w:pPr>
          </w:p>
        </w:tc>
        <w:tc>
          <w:tcPr>
            <w:tcW w:w="1112" w:type="dxa"/>
            <w:vMerge w:val="continue"/>
            <w:vAlign w:val="center"/>
          </w:tcPr>
          <w:p>
            <w:pPr>
              <w:shd w:val="clear" w:color="auto" w:fill="FFFFFF" w:themeFill="background1"/>
              <w:adjustRightInd w:val="0"/>
              <w:snapToGrid w:val="0"/>
              <w:jc w:val="left"/>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adjustRightInd w:val="0"/>
              <w:snapToGrid w:val="0"/>
              <w:jc w:val="center"/>
              <w:rPr>
                <w:rFonts w:ascii="宋体" w:hAnsi="宋体"/>
              </w:rPr>
            </w:pP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8</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9:10</w:t>
            </w:r>
          </w:p>
        </w:tc>
        <w:tc>
          <w:tcPr>
            <w:tcW w:w="1590" w:type="dxa"/>
            <w:vAlign w:val="center"/>
          </w:tcPr>
          <w:p>
            <w:pPr>
              <w:shd w:val="clear" w:color="auto" w:fill="FFFFFF" w:themeFill="background1"/>
              <w:spacing w:line="280" w:lineRule="exact"/>
              <w:jc w:val="center"/>
            </w:pPr>
            <w:r>
              <w:rPr>
                <w:rFonts w:hint="eastAsia"/>
              </w:rPr>
              <w:t>1.94</w:t>
            </w:r>
          </w:p>
        </w:tc>
        <w:tc>
          <w:tcPr>
            <w:tcW w:w="795" w:type="dxa"/>
            <w:vMerge w:val="restart"/>
            <w:vAlign w:val="center"/>
          </w:tcPr>
          <w:p>
            <w:pPr>
              <w:shd w:val="clear" w:color="auto" w:fill="FFFFFF" w:themeFill="background1"/>
              <w:spacing w:line="280" w:lineRule="exact"/>
              <w:jc w:val="center"/>
              <w:rPr>
                <w:rFonts w:ascii="宋体"/>
              </w:rPr>
            </w:pPr>
            <w:r>
              <w:rPr>
                <w:rFonts w:hint="eastAsia" w:ascii="宋体" w:hAnsi="宋体"/>
              </w:rPr>
              <w:t>mg/L</w:t>
            </w:r>
          </w:p>
        </w:tc>
        <w:tc>
          <w:tcPr>
            <w:tcW w:w="1095" w:type="dxa"/>
            <w:vMerge w:val="continue"/>
            <w:vAlign w:val="center"/>
          </w:tcPr>
          <w:p>
            <w:pPr>
              <w:shd w:val="clear" w:color="auto" w:fill="FFFFFF" w:themeFill="background1"/>
              <w:adjustRightInd w:val="0"/>
              <w:snapToGrid w:val="0"/>
              <w:jc w:val="center"/>
              <w:rPr>
                <w:rFonts w:ascii="宋体" w:hAnsi="宋体"/>
              </w:rPr>
            </w:pP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10:20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1.15</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11:25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0.99</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12:30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1.19</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悬浮物</w:t>
            </w: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7</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9:15</w:t>
            </w:r>
          </w:p>
        </w:tc>
        <w:tc>
          <w:tcPr>
            <w:tcW w:w="1590" w:type="dxa"/>
            <w:vAlign w:val="center"/>
          </w:tcPr>
          <w:p>
            <w:pPr>
              <w:shd w:val="clear" w:color="auto" w:fill="FFFFFF" w:themeFill="background1"/>
              <w:spacing w:line="280" w:lineRule="exact"/>
              <w:jc w:val="center"/>
            </w:pPr>
            <w:r>
              <w:rPr>
                <w:rFonts w:hint="eastAsia"/>
              </w:rPr>
              <w:t>25</w:t>
            </w:r>
          </w:p>
        </w:tc>
        <w:tc>
          <w:tcPr>
            <w:tcW w:w="795" w:type="dxa"/>
            <w:vMerge w:val="restart"/>
            <w:vAlign w:val="center"/>
          </w:tcPr>
          <w:p>
            <w:pPr>
              <w:shd w:val="clear" w:color="auto" w:fill="FFFFFF" w:themeFill="background1"/>
              <w:spacing w:line="280" w:lineRule="exact"/>
              <w:jc w:val="center"/>
              <w:rPr>
                <w:rFonts w:ascii="宋体"/>
              </w:rPr>
            </w:pPr>
            <w:r>
              <w:rPr>
                <w:rFonts w:hint="eastAsia" w:ascii="宋体" w:hAnsi="宋体"/>
              </w:rPr>
              <w:t>mg/L</w:t>
            </w:r>
          </w:p>
        </w:tc>
        <w:tc>
          <w:tcPr>
            <w:tcW w:w="1095"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70</w:t>
            </w: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10:25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22</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11:36</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27</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12:40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24</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adjustRightInd w:val="0"/>
              <w:snapToGrid w:val="0"/>
              <w:jc w:val="center"/>
              <w:rPr>
                <w:rFonts w:ascii="宋体" w:hAnsi="宋体"/>
              </w:rPr>
            </w:pP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8</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9:10</w:t>
            </w:r>
          </w:p>
        </w:tc>
        <w:tc>
          <w:tcPr>
            <w:tcW w:w="1590" w:type="dxa"/>
            <w:vAlign w:val="center"/>
          </w:tcPr>
          <w:p>
            <w:pPr>
              <w:shd w:val="clear" w:color="auto" w:fill="FFFFFF" w:themeFill="background1"/>
              <w:spacing w:line="280" w:lineRule="exact"/>
              <w:jc w:val="center"/>
            </w:pPr>
            <w:r>
              <w:rPr>
                <w:rFonts w:hint="eastAsia"/>
              </w:rPr>
              <w:t>23</w:t>
            </w:r>
          </w:p>
        </w:tc>
        <w:tc>
          <w:tcPr>
            <w:tcW w:w="795" w:type="dxa"/>
            <w:vMerge w:val="restart"/>
            <w:vAlign w:val="center"/>
          </w:tcPr>
          <w:p>
            <w:pPr>
              <w:shd w:val="clear" w:color="auto" w:fill="FFFFFF" w:themeFill="background1"/>
              <w:spacing w:line="280" w:lineRule="exact"/>
              <w:jc w:val="center"/>
              <w:rPr>
                <w:rFonts w:ascii="宋体"/>
              </w:rPr>
            </w:pPr>
            <w:r>
              <w:rPr>
                <w:rFonts w:hint="eastAsia" w:ascii="宋体" w:hAnsi="宋体"/>
              </w:rPr>
              <w:t>mg/L</w:t>
            </w:r>
          </w:p>
        </w:tc>
        <w:tc>
          <w:tcPr>
            <w:tcW w:w="1095" w:type="dxa"/>
            <w:vMerge w:val="continue"/>
            <w:vAlign w:val="center"/>
          </w:tcPr>
          <w:p>
            <w:pPr>
              <w:shd w:val="clear" w:color="auto" w:fill="FFFFFF" w:themeFill="background1"/>
              <w:adjustRightInd w:val="0"/>
              <w:snapToGrid w:val="0"/>
              <w:jc w:val="center"/>
              <w:rPr>
                <w:rFonts w:ascii="宋体" w:hAnsi="宋体"/>
              </w:rPr>
            </w:pP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10:20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20</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11:25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26</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12:30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21</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化学</w:t>
            </w:r>
          </w:p>
          <w:p>
            <w:pPr>
              <w:shd w:val="clear" w:color="auto" w:fill="FFFFFF" w:themeFill="background1"/>
              <w:adjustRightInd w:val="0"/>
              <w:snapToGrid w:val="0"/>
              <w:jc w:val="center"/>
              <w:rPr>
                <w:rFonts w:ascii="宋体" w:hAnsi="宋体"/>
              </w:rPr>
            </w:pPr>
            <w:r>
              <w:rPr>
                <w:rFonts w:hint="eastAsia" w:ascii="宋体" w:hAnsi="宋体"/>
              </w:rPr>
              <w:t>需氧量</w:t>
            </w: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7</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9:15</w:t>
            </w:r>
          </w:p>
        </w:tc>
        <w:tc>
          <w:tcPr>
            <w:tcW w:w="1590" w:type="dxa"/>
            <w:vAlign w:val="center"/>
          </w:tcPr>
          <w:p>
            <w:pPr>
              <w:shd w:val="clear" w:color="auto" w:fill="FFFFFF" w:themeFill="background1"/>
              <w:spacing w:line="280" w:lineRule="exact"/>
              <w:jc w:val="center"/>
            </w:pPr>
            <w:r>
              <w:rPr>
                <w:rFonts w:hint="eastAsia"/>
              </w:rPr>
              <w:t>31.62</w:t>
            </w:r>
          </w:p>
        </w:tc>
        <w:tc>
          <w:tcPr>
            <w:tcW w:w="795" w:type="dxa"/>
            <w:vMerge w:val="restart"/>
            <w:vAlign w:val="center"/>
          </w:tcPr>
          <w:p>
            <w:pPr>
              <w:shd w:val="clear" w:color="auto" w:fill="FFFFFF" w:themeFill="background1"/>
              <w:spacing w:line="280" w:lineRule="exact"/>
              <w:jc w:val="center"/>
              <w:rPr>
                <w:rFonts w:ascii="宋体"/>
              </w:rPr>
            </w:pPr>
            <w:r>
              <w:rPr>
                <w:rFonts w:hint="eastAsia" w:ascii="宋体" w:hAnsi="宋体"/>
              </w:rPr>
              <w:t>mg/L</w:t>
            </w:r>
          </w:p>
        </w:tc>
        <w:tc>
          <w:tcPr>
            <w:tcW w:w="1095"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100</w:t>
            </w: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10:25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28.18</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11:36</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32.12</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12:40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37.60</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adjustRightInd w:val="0"/>
              <w:snapToGrid w:val="0"/>
              <w:jc w:val="center"/>
              <w:rPr>
                <w:rFonts w:ascii="宋体" w:hAnsi="宋体"/>
              </w:rPr>
            </w:pP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8</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9:10</w:t>
            </w:r>
          </w:p>
        </w:tc>
        <w:tc>
          <w:tcPr>
            <w:tcW w:w="1590" w:type="dxa"/>
            <w:vAlign w:val="center"/>
          </w:tcPr>
          <w:p>
            <w:pPr>
              <w:shd w:val="clear" w:color="auto" w:fill="FFFFFF" w:themeFill="background1"/>
              <w:spacing w:line="280" w:lineRule="exact"/>
              <w:jc w:val="center"/>
            </w:pPr>
            <w:r>
              <w:rPr>
                <w:rFonts w:hint="eastAsia"/>
              </w:rPr>
              <w:t>37.58</w:t>
            </w:r>
          </w:p>
        </w:tc>
        <w:tc>
          <w:tcPr>
            <w:tcW w:w="795" w:type="dxa"/>
            <w:vMerge w:val="restart"/>
            <w:vAlign w:val="center"/>
          </w:tcPr>
          <w:p>
            <w:pPr>
              <w:shd w:val="clear" w:color="auto" w:fill="FFFFFF" w:themeFill="background1"/>
              <w:spacing w:line="280" w:lineRule="exact"/>
              <w:jc w:val="center"/>
              <w:rPr>
                <w:rFonts w:ascii="宋体"/>
              </w:rPr>
            </w:pPr>
            <w:r>
              <w:rPr>
                <w:rFonts w:hint="eastAsia" w:ascii="宋体" w:hAnsi="宋体"/>
              </w:rPr>
              <w:t>mg/L</w:t>
            </w:r>
          </w:p>
        </w:tc>
        <w:tc>
          <w:tcPr>
            <w:tcW w:w="1095" w:type="dxa"/>
            <w:vMerge w:val="continue"/>
            <w:vAlign w:val="center"/>
          </w:tcPr>
          <w:p>
            <w:pPr>
              <w:shd w:val="clear" w:color="auto" w:fill="FFFFFF" w:themeFill="background1"/>
              <w:adjustRightInd w:val="0"/>
              <w:snapToGrid w:val="0"/>
              <w:jc w:val="center"/>
              <w:rPr>
                <w:rFonts w:ascii="宋体" w:hAnsi="宋体"/>
              </w:rPr>
            </w:pP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10:20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36.88</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11:25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34.74</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12:30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41.27</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生化</w:t>
            </w:r>
          </w:p>
          <w:p>
            <w:pPr>
              <w:shd w:val="clear" w:color="auto" w:fill="FFFFFF" w:themeFill="background1"/>
              <w:adjustRightInd w:val="0"/>
              <w:snapToGrid w:val="0"/>
              <w:jc w:val="center"/>
              <w:rPr>
                <w:rFonts w:ascii="宋体" w:hAnsi="宋体"/>
              </w:rPr>
            </w:pPr>
            <w:r>
              <w:rPr>
                <w:rFonts w:hint="eastAsia" w:ascii="宋体" w:hAnsi="宋体"/>
              </w:rPr>
              <w:t>需氧量</w:t>
            </w: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7</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9:15</w:t>
            </w:r>
          </w:p>
        </w:tc>
        <w:tc>
          <w:tcPr>
            <w:tcW w:w="1590" w:type="dxa"/>
            <w:vAlign w:val="center"/>
          </w:tcPr>
          <w:p>
            <w:pPr>
              <w:shd w:val="clear" w:color="auto" w:fill="FFFFFF" w:themeFill="background1"/>
              <w:spacing w:line="280" w:lineRule="exact"/>
              <w:jc w:val="center"/>
            </w:pPr>
            <w:r>
              <w:rPr>
                <w:rFonts w:hint="eastAsia"/>
              </w:rPr>
              <w:t>4.0</w:t>
            </w:r>
          </w:p>
        </w:tc>
        <w:tc>
          <w:tcPr>
            <w:tcW w:w="795" w:type="dxa"/>
            <w:vMerge w:val="restart"/>
            <w:vAlign w:val="center"/>
          </w:tcPr>
          <w:p>
            <w:pPr>
              <w:shd w:val="clear" w:color="auto" w:fill="FFFFFF" w:themeFill="background1"/>
              <w:spacing w:line="280" w:lineRule="exact"/>
              <w:jc w:val="center"/>
              <w:rPr>
                <w:rFonts w:ascii="宋体" w:hAnsi="宋体"/>
              </w:rPr>
            </w:pPr>
            <w:r>
              <w:rPr>
                <w:rFonts w:hint="eastAsia" w:ascii="宋体" w:hAnsi="宋体"/>
              </w:rPr>
              <w:t>mg/L</w:t>
            </w:r>
          </w:p>
        </w:tc>
        <w:tc>
          <w:tcPr>
            <w:tcW w:w="1095"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20</w:t>
            </w: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10:25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4.5</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11:36</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4.7</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12:40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5.0</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adjustRightInd w:val="0"/>
              <w:snapToGrid w:val="0"/>
              <w:jc w:val="center"/>
              <w:rPr>
                <w:rFonts w:ascii="宋体" w:hAnsi="宋体"/>
              </w:rPr>
            </w:pPr>
          </w:p>
        </w:tc>
        <w:tc>
          <w:tcPr>
            <w:tcW w:w="1030" w:type="dxa"/>
            <w:vMerge w:val="restart"/>
            <w:vAlign w:val="center"/>
          </w:tcPr>
          <w:p>
            <w:pPr>
              <w:shd w:val="clear" w:color="auto" w:fill="FFFFFF" w:themeFill="background1"/>
              <w:adjustRightInd w:val="0"/>
              <w:snapToGrid w:val="0"/>
              <w:jc w:val="center"/>
              <w:rPr>
                <w:rFonts w:ascii="宋体" w:hAnsi="宋体"/>
              </w:rPr>
            </w:pPr>
            <w:r>
              <w:rPr>
                <w:rFonts w:hint="eastAsia" w:ascii="宋体" w:hAnsi="宋体"/>
              </w:rPr>
              <w:t>8</w:t>
            </w:r>
            <w:r>
              <w:rPr>
                <w:rFonts w:ascii="宋体" w:hAnsi="宋体"/>
              </w:rPr>
              <w:t>月</w:t>
            </w:r>
            <w:r>
              <w:rPr>
                <w:rFonts w:hint="eastAsia" w:ascii="宋体" w:hAnsi="宋体"/>
              </w:rPr>
              <w:t>8</w:t>
            </w:r>
            <w:r>
              <w:rPr>
                <w:rFonts w:ascii="宋体" w:hAnsi="宋体"/>
              </w:rPr>
              <w:t>日</w:t>
            </w:r>
          </w:p>
        </w:tc>
        <w:tc>
          <w:tcPr>
            <w:tcW w:w="1365" w:type="dxa"/>
            <w:vAlign w:val="center"/>
          </w:tcPr>
          <w:p>
            <w:pPr>
              <w:shd w:val="clear" w:color="auto" w:fill="FFFFFF" w:themeFill="background1"/>
              <w:adjustRightInd w:val="0"/>
              <w:snapToGrid w:val="0"/>
              <w:jc w:val="center"/>
              <w:rPr>
                <w:rFonts w:ascii="宋体" w:hAnsi="宋体"/>
              </w:rPr>
            </w:pPr>
            <w:r>
              <w:rPr>
                <w:rFonts w:hint="eastAsia" w:ascii="宋体" w:hAnsi="宋体"/>
              </w:rPr>
              <w:t>9:10</w:t>
            </w:r>
          </w:p>
        </w:tc>
        <w:tc>
          <w:tcPr>
            <w:tcW w:w="1590" w:type="dxa"/>
            <w:vAlign w:val="center"/>
          </w:tcPr>
          <w:p>
            <w:pPr>
              <w:shd w:val="clear" w:color="auto" w:fill="FFFFFF" w:themeFill="background1"/>
              <w:spacing w:line="280" w:lineRule="exact"/>
              <w:jc w:val="center"/>
            </w:pPr>
            <w:r>
              <w:rPr>
                <w:rFonts w:hint="eastAsia"/>
              </w:rPr>
              <w:t>4.5</w:t>
            </w:r>
          </w:p>
        </w:tc>
        <w:tc>
          <w:tcPr>
            <w:tcW w:w="795" w:type="dxa"/>
            <w:vMerge w:val="restart"/>
            <w:vAlign w:val="center"/>
          </w:tcPr>
          <w:p>
            <w:pPr>
              <w:shd w:val="clear" w:color="auto" w:fill="FFFFFF" w:themeFill="background1"/>
              <w:spacing w:line="280" w:lineRule="exact"/>
              <w:jc w:val="center"/>
              <w:rPr>
                <w:rFonts w:ascii="宋体" w:hAnsi="宋体"/>
              </w:rPr>
            </w:pPr>
            <w:r>
              <w:rPr>
                <w:rFonts w:hint="eastAsia" w:ascii="宋体" w:hAnsi="宋体"/>
              </w:rPr>
              <w:t>mg/L</w:t>
            </w:r>
          </w:p>
        </w:tc>
        <w:tc>
          <w:tcPr>
            <w:tcW w:w="1095" w:type="dxa"/>
            <w:vMerge w:val="continue"/>
            <w:vAlign w:val="center"/>
          </w:tcPr>
          <w:p>
            <w:pPr>
              <w:shd w:val="clear" w:color="auto" w:fill="FFFFFF" w:themeFill="background1"/>
              <w:adjustRightInd w:val="0"/>
              <w:snapToGrid w:val="0"/>
              <w:jc w:val="center"/>
              <w:rPr>
                <w:rFonts w:ascii="宋体" w:hAnsi="宋体"/>
              </w:rPr>
            </w:pPr>
          </w:p>
        </w:tc>
        <w:tc>
          <w:tcPr>
            <w:tcW w:w="1112" w:type="dxa"/>
            <w:vMerge w:val="restart"/>
            <w:vAlign w:val="center"/>
          </w:tcPr>
          <w:p>
            <w:pPr>
              <w:shd w:val="clear" w:color="auto" w:fill="FFFFFF" w:themeFill="background1"/>
              <w:spacing w:line="280" w:lineRule="exact"/>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pPr>
          </w:p>
        </w:tc>
        <w:tc>
          <w:tcPr>
            <w:tcW w:w="1030" w:type="dxa"/>
            <w:vMerge w:val="continue"/>
            <w:vAlign w:val="center"/>
          </w:tcPr>
          <w:p>
            <w:pPr>
              <w:shd w:val="clear" w:color="auto" w:fill="FFFFFF" w:themeFill="background1"/>
              <w:spacing w:line="280" w:lineRule="exact"/>
              <w:jc w:val="cente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10:20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4.6</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11:25</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4.4</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4" w:hRule="atLeast"/>
          <w:jc w:val="center"/>
        </w:trPr>
        <w:tc>
          <w:tcPr>
            <w:tcW w:w="1313" w:type="dxa"/>
            <w:vMerge w:val="continue"/>
            <w:vAlign w:val="center"/>
          </w:tcPr>
          <w:p>
            <w:pPr>
              <w:shd w:val="clear" w:color="auto" w:fill="FFFFFF" w:themeFill="background1"/>
              <w:spacing w:line="280" w:lineRule="exact"/>
              <w:jc w:val="center"/>
              <w:rPr>
                <w:rFonts w:ascii="宋体" w:hAnsi="宋体"/>
              </w:rPr>
            </w:pPr>
          </w:p>
        </w:tc>
        <w:tc>
          <w:tcPr>
            <w:tcW w:w="1030" w:type="dxa"/>
            <w:vMerge w:val="continue"/>
            <w:vAlign w:val="center"/>
          </w:tcPr>
          <w:p>
            <w:pPr>
              <w:shd w:val="clear" w:color="auto" w:fill="FFFFFF" w:themeFill="background1"/>
              <w:spacing w:line="280" w:lineRule="exact"/>
              <w:jc w:val="center"/>
              <w:rPr>
                <w:rFonts w:ascii="宋体" w:hAnsi="宋体"/>
              </w:rPr>
            </w:pPr>
          </w:p>
        </w:tc>
        <w:tc>
          <w:tcPr>
            <w:tcW w:w="1365" w:type="dxa"/>
            <w:vAlign w:val="center"/>
          </w:tcPr>
          <w:p>
            <w:pPr>
              <w:shd w:val="clear" w:color="auto" w:fill="FFFFFF" w:themeFill="background1"/>
              <w:spacing w:line="280" w:lineRule="exact"/>
              <w:jc w:val="center"/>
              <w:rPr>
                <w:rFonts w:ascii="宋体" w:hAnsi="宋体"/>
              </w:rPr>
            </w:pPr>
            <w:r>
              <w:rPr>
                <w:rFonts w:hint="eastAsia" w:ascii="宋体" w:hAnsi="宋体"/>
              </w:rPr>
              <w:t>12:30</w:t>
            </w:r>
          </w:p>
        </w:tc>
        <w:tc>
          <w:tcPr>
            <w:tcW w:w="1590" w:type="dxa"/>
            <w:vAlign w:val="center"/>
          </w:tcPr>
          <w:p>
            <w:pPr>
              <w:shd w:val="clear" w:color="auto" w:fill="FFFFFF" w:themeFill="background1"/>
              <w:spacing w:line="280" w:lineRule="exact"/>
              <w:jc w:val="center"/>
              <w:rPr>
                <w:rFonts w:ascii="宋体" w:hAnsi="宋体"/>
              </w:rPr>
            </w:pPr>
            <w:r>
              <w:rPr>
                <w:rFonts w:hint="eastAsia" w:ascii="宋体" w:hAnsi="宋体"/>
              </w:rPr>
              <w:t>4.8</w:t>
            </w:r>
          </w:p>
        </w:tc>
        <w:tc>
          <w:tcPr>
            <w:tcW w:w="795" w:type="dxa"/>
            <w:vMerge w:val="continue"/>
            <w:vAlign w:val="center"/>
          </w:tcPr>
          <w:p>
            <w:pPr>
              <w:shd w:val="clear" w:color="auto" w:fill="FFFFFF" w:themeFill="background1"/>
              <w:spacing w:line="280" w:lineRule="exact"/>
              <w:jc w:val="center"/>
              <w:rPr>
                <w:rFonts w:ascii="宋体" w:hAnsi="宋体"/>
              </w:rPr>
            </w:pPr>
          </w:p>
        </w:tc>
        <w:tc>
          <w:tcPr>
            <w:tcW w:w="1095" w:type="dxa"/>
            <w:vMerge w:val="continue"/>
            <w:vAlign w:val="center"/>
          </w:tcPr>
          <w:p>
            <w:pPr>
              <w:shd w:val="clear" w:color="auto" w:fill="FFFFFF" w:themeFill="background1"/>
              <w:spacing w:line="280" w:lineRule="exact"/>
              <w:jc w:val="center"/>
              <w:rPr>
                <w:rFonts w:ascii="宋体" w:hAnsi="宋体"/>
              </w:rPr>
            </w:pPr>
          </w:p>
        </w:tc>
        <w:tc>
          <w:tcPr>
            <w:tcW w:w="1112" w:type="dxa"/>
            <w:vMerge w:val="continue"/>
            <w:vAlign w:val="center"/>
          </w:tcPr>
          <w:p>
            <w:pPr>
              <w:shd w:val="clear" w:color="auto" w:fill="FFFFFF" w:themeFill="background1"/>
              <w:spacing w:line="280" w:lineRule="exact"/>
              <w:jc w:val="center"/>
              <w:rPr>
                <w:rFonts w:ascii="宋体" w:hAnsi="宋体"/>
              </w:rPr>
            </w:pPr>
          </w:p>
        </w:tc>
      </w:tr>
    </w:tbl>
    <w:p>
      <w:pPr>
        <w:spacing w:before="156"/>
        <w:rPr>
          <w:rFonts w:ascii="宋体" w:hAnsi="宋体" w:cs="宋体"/>
          <w:b/>
          <w:bCs/>
          <w:sz w:val="24"/>
          <w:szCs w:val="24"/>
        </w:rPr>
      </w:pPr>
      <w:r>
        <w:rPr>
          <w:rFonts w:hint="eastAsia" w:ascii="宋体" w:hAnsi="宋体" w:cs="宋体"/>
          <w:b/>
          <w:bCs/>
          <w:sz w:val="24"/>
          <w:szCs w:val="24"/>
        </w:rPr>
        <w:t>8.5固体废物监测结果</w:t>
      </w:r>
    </w:p>
    <w:p>
      <w:pPr>
        <w:spacing w:before="156" w:line="360" w:lineRule="auto"/>
        <w:rPr>
          <w:rFonts w:hAnsi="宋体" w:cs="宋体"/>
          <w:b/>
          <w:bCs/>
        </w:rPr>
      </w:pPr>
      <w:r>
        <w:rPr>
          <w:rFonts w:hint="eastAsia" w:ascii="宋体" w:hAnsi="宋体" w:cs="宋体"/>
          <w:b/>
          <w:bCs/>
          <w:sz w:val="24"/>
          <w:szCs w:val="24"/>
        </w:rPr>
        <w:t xml:space="preserve">   </w:t>
      </w:r>
      <w:r>
        <w:rPr>
          <w:rFonts w:hint="eastAsia" w:ascii="宋体" w:hAnsi="宋体" w:cs="宋体"/>
          <w:b/>
          <w:bCs/>
          <w:color w:val="FF0000"/>
          <w:sz w:val="24"/>
          <w:szCs w:val="24"/>
        </w:rPr>
        <w:t xml:space="preserve"> </w:t>
      </w:r>
      <w:r>
        <w:rPr>
          <w:rFonts w:hint="eastAsia" w:ascii="宋体" w:hAnsi="宋体" w:cs="宋体"/>
          <w:sz w:val="24"/>
          <w:szCs w:val="24"/>
        </w:rPr>
        <w:t>根据对固体废物统计情况，综述评价建设项目固体废物产生的种类、产生工序、属性、产生量和利用处置方式及处置去向等情况。固体废物产生情况及处置情况汇总表见表8-19。</w:t>
      </w:r>
    </w:p>
    <w:tbl>
      <w:tblPr>
        <w:tblStyle w:val="12"/>
        <w:tblpPr w:leftFromText="180" w:rightFromText="180" w:vertAnchor="text" w:horzAnchor="page" w:tblpX="1930" w:tblpY="312"/>
        <w:tblOverlap w:val="never"/>
        <w:tblW w:w="82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8"/>
        <w:gridCol w:w="583"/>
        <w:gridCol w:w="837"/>
        <w:gridCol w:w="1000"/>
        <w:gridCol w:w="941"/>
        <w:gridCol w:w="1897"/>
        <w:gridCol w:w="1583"/>
        <w:gridCol w:w="10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358" w:type="dxa"/>
            <w:vMerge w:val="restart"/>
            <w:vAlign w:val="center"/>
          </w:tcPr>
          <w:p>
            <w:pPr>
              <w:pStyle w:val="14"/>
              <w:overflowPunct w:val="0"/>
              <w:spacing w:line="240" w:lineRule="auto"/>
              <w:ind w:firstLine="0" w:firstLineChars="0"/>
              <w:jc w:val="center"/>
              <w:rPr>
                <w:rFonts w:ascii="宋体" w:hAnsi="宋体" w:cs="宋体"/>
                <w:b/>
                <w:snapToGrid w:val="0"/>
                <w:kern w:val="0"/>
                <w:sz w:val="18"/>
                <w:szCs w:val="18"/>
              </w:rPr>
            </w:pPr>
            <w:r>
              <w:rPr>
                <w:rFonts w:hint="eastAsia" w:ascii="宋体" w:hAnsi="宋体" w:cs="宋体"/>
                <w:b/>
                <w:snapToGrid w:val="0"/>
                <w:kern w:val="0"/>
                <w:sz w:val="18"/>
                <w:szCs w:val="18"/>
              </w:rPr>
              <w:t>序号</w:t>
            </w:r>
          </w:p>
        </w:tc>
        <w:tc>
          <w:tcPr>
            <w:tcW w:w="583" w:type="dxa"/>
            <w:vMerge w:val="restart"/>
            <w:vAlign w:val="center"/>
          </w:tcPr>
          <w:p>
            <w:pPr>
              <w:pStyle w:val="14"/>
              <w:overflowPunct w:val="0"/>
              <w:spacing w:line="240" w:lineRule="auto"/>
              <w:ind w:firstLine="0" w:firstLineChars="0"/>
              <w:jc w:val="center"/>
              <w:rPr>
                <w:rFonts w:ascii="宋体" w:hAnsi="宋体" w:cs="宋体"/>
                <w:b/>
                <w:snapToGrid w:val="0"/>
                <w:kern w:val="0"/>
                <w:sz w:val="18"/>
                <w:szCs w:val="18"/>
              </w:rPr>
            </w:pPr>
            <w:r>
              <w:rPr>
                <w:rFonts w:hint="eastAsia" w:ascii="宋体" w:hAnsi="宋体" w:cs="宋体"/>
                <w:b/>
                <w:snapToGrid w:val="0"/>
                <w:kern w:val="0"/>
                <w:sz w:val="18"/>
                <w:szCs w:val="18"/>
              </w:rPr>
              <w:t>种类（名称）</w:t>
            </w:r>
          </w:p>
        </w:tc>
        <w:tc>
          <w:tcPr>
            <w:tcW w:w="837" w:type="dxa"/>
            <w:vMerge w:val="restart"/>
            <w:vAlign w:val="center"/>
          </w:tcPr>
          <w:p>
            <w:pPr>
              <w:pStyle w:val="14"/>
              <w:overflowPunct w:val="0"/>
              <w:spacing w:line="240" w:lineRule="auto"/>
              <w:ind w:firstLine="0" w:firstLineChars="0"/>
              <w:jc w:val="center"/>
              <w:rPr>
                <w:rFonts w:ascii="宋体" w:hAnsi="宋体" w:cs="宋体"/>
                <w:b/>
                <w:snapToGrid w:val="0"/>
                <w:kern w:val="0"/>
                <w:sz w:val="18"/>
                <w:szCs w:val="18"/>
              </w:rPr>
            </w:pPr>
            <w:r>
              <w:rPr>
                <w:rFonts w:hint="eastAsia" w:ascii="宋体" w:hAnsi="宋体" w:cs="宋体"/>
                <w:b/>
                <w:snapToGrid w:val="0"/>
                <w:kern w:val="0"/>
                <w:sz w:val="18"/>
                <w:szCs w:val="18"/>
              </w:rPr>
              <w:t>产生工序</w:t>
            </w:r>
          </w:p>
        </w:tc>
        <w:tc>
          <w:tcPr>
            <w:tcW w:w="1000" w:type="dxa"/>
            <w:vMerge w:val="restart"/>
            <w:vAlign w:val="center"/>
          </w:tcPr>
          <w:p>
            <w:pPr>
              <w:pStyle w:val="14"/>
              <w:overflowPunct w:val="0"/>
              <w:spacing w:line="240" w:lineRule="auto"/>
              <w:ind w:firstLine="0" w:firstLineChars="0"/>
              <w:jc w:val="center"/>
              <w:rPr>
                <w:rFonts w:ascii="宋体" w:hAnsi="宋体" w:cs="宋体"/>
                <w:b/>
                <w:snapToGrid w:val="0"/>
                <w:kern w:val="0"/>
                <w:sz w:val="18"/>
                <w:szCs w:val="18"/>
              </w:rPr>
            </w:pPr>
            <w:r>
              <w:rPr>
                <w:rFonts w:hint="eastAsia" w:ascii="宋体" w:hAnsi="宋体" w:cs="宋体"/>
                <w:b/>
                <w:snapToGrid w:val="0"/>
                <w:kern w:val="0"/>
                <w:sz w:val="18"/>
                <w:szCs w:val="18"/>
              </w:rPr>
              <w:t>属性（危险废物、一般固废）</w:t>
            </w:r>
          </w:p>
        </w:tc>
        <w:tc>
          <w:tcPr>
            <w:tcW w:w="941" w:type="dxa"/>
            <w:vMerge w:val="restart"/>
            <w:vAlign w:val="center"/>
          </w:tcPr>
          <w:p>
            <w:pPr>
              <w:pStyle w:val="14"/>
              <w:overflowPunct w:val="0"/>
              <w:spacing w:line="240" w:lineRule="auto"/>
              <w:ind w:firstLine="0" w:firstLineChars="0"/>
              <w:jc w:val="center"/>
              <w:rPr>
                <w:rFonts w:ascii="宋体" w:hAnsi="宋体" w:cs="宋体"/>
                <w:b/>
                <w:snapToGrid w:val="0"/>
                <w:kern w:val="0"/>
                <w:sz w:val="18"/>
                <w:szCs w:val="18"/>
              </w:rPr>
            </w:pPr>
            <w:r>
              <w:rPr>
                <w:rFonts w:hint="eastAsia" w:ascii="宋体" w:hAnsi="宋体" w:cs="宋体"/>
                <w:b/>
                <w:snapToGrid w:val="0"/>
                <w:kern w:val="0"/>
                <w:sz w:val="18"/>
                <w:szCs w:val="18"/>
              </w:rPr>
              <w:t>产生量（吨/年）</w:t>
            </w:r>
          </w:p>
        </w:tc>
        <w:tc>
          <w:tcPr>
            <w:tcW w:w="1897" w:type="dxa"/>
            <w:vAlign w:val="center"/>
          </w:tcPr>
          <w:p>
            <w:pPr>
              <w:jc w:val="center"/>
              <w:rPr>
                <w:rFonts w:ascii="宋体" w:hAnsi="宋体" w:cs="宋体"/>
                <w:b/>
                <w:snapToGrid w:val="0"/>
                <w:kern w:val="0"/>
                <w:sz w:val="18"/>
                <w:szCs w:val="18"/>
              </w:rPr>
            </w:pPr>
            <w:r>
              <w:rPr>
                <w:rFonts w:hint="eastAsia" w:ascii="宋体" w:hAnsi="宋体"/>
                <w:b/>
                <w:bCs/>
                <w:sz w:val="18"/>
                <w:szCs w:val="18"/>
              </w:rPr>
              <w:t>环评结论</w:t>
            </w:r>
          </w:p>
        </w:tc>
        <w:tc>
          <w:tcPr>
            <w:tcW w:w="1583" w:type="dxa"/>
            <w:vAlign w:val="center"/>
          </w:tcPr>
          <w:p>
            <w:pPr>
              <w:jc w:val="center"/>
              <w:rPr>
                <w:rFonts w:ascii="宋体" w:hAnsi="宋体" w:cs="宋体"/>
                <w:b/>
                <w:snapToGrid w:val="0"/>
                <w:kern w:val="0"/>
                <w:sz w:val="18"/>
                <w:szCs w:val="18"/>
              </w:rPr>
            </w:pPr>
            <w:r>
              <w:rPr>
                <w:rFonts w:hint="eastAsia" w:ascii="宋体" w:hAnsi="宋体"/>
                <w:b/>
                <w:bCs/>
                <w:sz w:val="18"/>
                <w:szCs w:val="18"/>
              </w:rPr>
              <w:t>实际情况</w:t>
            </w:r>
          </w:p>
        </w:tc>
        <w:tc>
          <w:tcPr>
            <w:tcW w:w="1001" w:type="dxa"/>
            <w:vMerge w:val="restart"/>
            <w:vAlign w:val="center"/>
          </w:tcPr>
          <w:p>
            <w:pPr>
              <w:jc w:val="center"/>
              <w:rPr>
                <w:rFonts w:ascii="宋体" w:hAnsi="宋体" w:cs="宋体"/>
                <w:b/>
                <w:snapToGrid w:val="0"/>
                <w:kern w:val="0"/>
                <w:sz w:val="18"/>
                <w:szCs w:val="18"/>
              </w:rPr>
            </w:pPr>
            <w:r>
              <w:rPr>
                <w:rFonts w:hint="eastAsia" w:ascii="宋体" w:hAnsi="宋体"/>
                <w:b/>
                <w:bCs/>
                <w:sz w:val="18"/>
                <w:szCs w:val="18"/>
              </w:rPr>
              <w:t>是否符 合环保 要 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11" w:hRule="atLeast"/>
        </w:trPr>
        <w:tc>
          <w:tcPr>
            <w:tcW w:w="358" w:type="dxa"/>
            <w:vMerge w:val="continue"/>
            <w:vAlign w:val="center"/>
          </w:tcPr>
          <w:p>
            <w:pPr>
              <w:pStyle w:val="14"/>
              <w:overflowPunct w:val="0"/>
              <w:spacing w:line="240" w:lineRule="auto"/>
              <w:ind w:firstLine="0" w:firstLineChars="0"/>
              <w:jc w:val="center"/>
              <w:rPr>
                <w:sz w:val="18"/>
                <w:szCs w:val="18"/>
              </w:rPr>
            </w:pPr>
          </w:p>
        </w:tc>
        <w:tc>
          <w:tcPr>
            <w:tcW w:w="583" w:type="dxa"/>
            <w:vMerge w:val="continue"/>
            <w:vAlign w:val="center"/>
          </w:tcPr>
          <w:p>
            <w:pPr>
              <w:pStyle w:val="14"/>
              <w:overflowPunct w:val="0"/>
              <w:spacing w:line="240" w:lineRule="auto"/>
              <w:ind w:firstLine="0" w:firstLineChars="0"/>
              <w:jc w:val="center"/>
              <w:rPr>
                <w:sz w:val="18"/>
                <w:szCs w:val="18"/>
              </w:rPr>
            </w:pPr>
          </w:p>
        </w:tc>
        <w:tc>
          <w:tcPr>
            <w:tcW w:w="837" w:type="dxa"/>
            <w:vMerge w:val="continue"/>
            <w:vAlign w:val="center"/>
          </w:tcPr>
          <w:p>
            <w:pPr>
              <w:pStyle w:val="14"/>
              <w:overflowPunct w:val="0"/>
              <w:spacing w:line="240" w:lineRule="auto"/>
              <w:ind w:firstLine="0" w:firstLineChars="0"/>
              <w:jc w:val="center"/>
              <w:rPr>
                <w:sz w:val="18"/>
                <w:szCs w:val="18"/>
              </w:rPr>
            </w:pPr>
          </w:p>
        </w:tc>
        <w:tc>
          <w:tcPr>
            <w:tcW w:w="1000" w:type="dxa"/>
            <w:vMerge w:val="continue"/>
            <w:vAlign w:val="center"/>
          </w:tcPr>
          <w:p>
            <w:pPr>
              <w:pStyle w:val="14"/>
              <w:overflowPunct w:val="0"/>
              <w:spacing w:line="240" w:lineRule="auto"/>
              <w:ind w:firstLine="0" w:firstLineChars="0"/>
              <w:jc w:val="center"/>
              <w:rPr>
                <w:sz w:val="18"/>
                <w:szCs w:val="18"/>
              </w:rPr>
            </w:pPr>
          </w:p>
        </w:tc>
        <w:tc>
          <w:tcPr>
            <w:tcW w:w="941" w:type="dxa"/>
            <w:vMerge w:val="continue"/>
            <w:vAlign w:val="center"/>
          </w:tcPr>
          <w:p>
            <w:pPr>
              <w:pStyle w:val="14"/>
              <w:overflowPunct w:val="0"/>
              <w:spacing w:line="240" w:lineRule="auto"/>
              <w:ind w:firstLine="0" w:firstLineChars="0"/>
              <w:jc w:val="center"/>
              <w:rPr>
                <w:sz w:val="18"/>
                <w:szCs w:val="18"/>
              </w:rPr>
            </w:pPr>
          </w:p>
        </w:tc>
        <w:tc>
          <w:tcPr>
            <w:tcW w:w="1897" w:type="dxa"/>
            <w:vAlign w:val="center"/>
          </w:tcPr>
          <w:p>
            <w:pPr>
              <w:jc w:val="center"/>
              <w:rPr>
                <w:rFonts w:ascii="宋体" w:hAnsi="宋体"/>
                <w:b/>
                <w:bCs/>
                <w:sz w:val="18"/>
                <w:szCs w:val="18"/>
              </w:rPr>
            </w:pPr>
            <w:r>
              <w:rPr>
                <w:rFonts w:hint="eastAsia" w:ascii="宋体" w:hAnsi="宋体"/>
                <w:b/>
                <w:bCs/>
                <w:sz w:val="18"/>
                <w:szCs w:val="18"/>
              </w:rPr>
              <w:t>利用处置方式</w:t>
            </w:r>
          </w:p>
          <w:p>
            <w:pPr>
              <w:jc w:val="center"/>
              <w:rPr>
                <w:rFonts w:ascii="宋体" w:hAnsi="宋体" w:cs="宋体"/>
                <w:b/>
                <w:snapToGrid w:val="0"/>
                <w:kern w:val="0"/>
                <w:sz w:val="18"/>
                <w:szCs w:val="18"/>
              </w:rPr>
            </w:pPr>
            <w:r>
              <w:rPr>
                <w:rFonts w:hint="eastAsia" w:ascii="宋体" w:hAnsi="宋体"/>
                <w:b/>
                <w:bCs/>
                <w:sz w:val="18"/>
                <w:szCs w:val="18"/>
              </w:rPr>
              <w:t>及处置去向</w:t>
            </w:r>
          </w:p>
        </w:tc>
        <w:tc>
          <w:tcPr>
            <w:tcW w:w="1583" w:type="dxa"/>
            <w:vAlign w:val="center"/>
          </w:tcPr>
          <w:p>
            <w:pPr>
              <w:jc w:val="center"/>
              <w:rPr>
                <w:rFonts w:ascii="宋体" w:hAnsi="宋体"/>
                <w:b/>
                <w:bCs/>
                <w:sz w:val="18"/>
                <w:szCs w:val="18"/>
              </w:rPr>
            </w:pPr>
            <w:r>
              <w:rPr>
                <w:rFonts w:hint="eastAsia" w:ascii="宋体" w:hAnsi="宋体"/>
                <w:b/>
                <w:bCs/>
                <w:sz w:val="18"/>
                <w:szCs w:val="18"/>
              </w:rPr>
              <w:t>利用处置方式</w:t>
            </w:r>
          </w:p>
          <w:p>
            <w:pPr>
              <w:jc w:val="center"/>
              <w:rPr>
                <w:rFonts w:ascii="宋体" w:hAnsi="宋体" w:cs="宋体"/>
                <w:b/>
                <w:snapToGrid w:val="0"/>
                <w:kern w:val="0"/>
                <w:sz w:val="18"/>
                <w:szCs w:val="18"/>
              </w:rPr>
            </w:pPr>
            <w:r>
              <w:rPr>
                <w:rFonts w:hint="eastAsia" w:ascii="宋体" w:hAnsi="宋体"/>
                <w:b/>
                <w:bCs/>
                <w:sz w:val="18"/>
                <w:szCs w:val="18"/>
              </w:rPr>
              <w:t>及处置去向</w:t>
            </w:r>
          </w:p>
        </w:tc>
        <w:tc>
          <w:tcPr>
            <w:tcW w:w="1001" w:type="dxa"/>
            <w:vMerge w:val="continue"/>
            <w:vAlign w:val="center"/>
          </w:tcPr>
          <w:p>
            <w:pPr>
              <w:jc w:val="center"/>
              <w:rPr>
                <w:rFonts w:ascii="宋体" w:hAnsi="宋体" w:cs="宋体"/>
                <w:b/>
                <w:snapToGrid w:val="0"/>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1" w:hRule="atLeast"/>
        </w:trPr>
        <w:tc>
          <w:tcPr>
            <w:tcW w:w="358" w:type="dxa"/>
            <w:vAlign w:val="center"/>
          </w:tcPr>
          <w:p>
            <w:pPr>
              <w:pStyle w:val="14"/>
              <w:overflowPunct w:val="0"/>
              <w:spacing w:line="240" w:lineRule="auto"/>
              <w:ind w:firstLine="0" w:firstLineChars="0"/>
              <w:jc w:val="center"/>
              <w:rPr>
                <w:rFonts w:hAnsi="宋体" w:cs="宋体"/>
                <w:b/>
                <w:snapToGrid w:val="0"/>
                <w:sz w:val="18"/>
                <w:szCs w:val="18"/>
              </w:rPr>
            </w:pPr>
            <w:r>
              <w:rPr>
                <w:rFonts w:hint="eastAsia" w:ascii="宋体" w:hAnsi="宋体" w:cs="宋体"/>
                <w:b/>
                <w:bCs/>
                <w:snapToGrid w:val="0"/>
                <w:kern w:val="0"/>
                <w:sz w:val="18"/>
                <w:szCs w:val="18"/>
              </w:rPr>
              <w:t>1</w:t>
            </w:r>
          </w:p>
        </w:tc>
        <w:tc>
          <w:tcPr>
            <w:tcW w:w="583" w:type="dxa"/>
            <w:vAlign w:val="center"/>
          </w:tcPr>
          <w:p>
            <w:pPr>
              <w:overflowPunct w:val="0"/>
              <w:jc w:val="center"/>
              <w:rPr>
                <w:rFonts w:hAnsi="宋体" w:cs="宋体"/>
                <w:snapToGrid w:val="0"/>
                <w:sz w:val="18"/>
                <w:szCs w:val="18"/>
              </w:rPr>
            </w:pPr>
            <w:r>
              <w:rPr>
                <w:rFonts w:hint="eastAsia" w:ascii="宋体" w:hAnsi="宋体" w:cs="宋体"/>
                <w:bCs/>
                <w:snapToGrid w:val="0"/>
                <w:kern w:val="0"/>
                <w:sz w:val="18"/>
                <w:szCs w:val="18"/>
              </w:rPr>
              <w:t>脱硫石膏</w:t>
            </w:r>
          </w:p>
        </w:tc>
        <w:tc>
          <w:tcPr>
            <w:tcW w:w="837" w:type="dxa"/>
            <w:vAlign w:val="center"/>
          </w:tcPr>
          <w:p>
            <w:pPr>
              <w:overflowPunct w:val="0"/>
              <w:jc w:val="center"/>
              <w:rPr>
                <w:rFonts w:hAnsi="宋体" w:cs="宋体"/>
                <w:snapToGrid w:val="0"/>
                <w:sz w:val="18"/>
                <w:szCs w:val="18"/>
              </w:rPr>
            </w:pPr>
            <w:r>
              <w:rPr>
                <w:rFonts w:hint="eastAsia" w:hAnsi="宋体" w:cs="宋体"/>
                <w:snapToGrid w:val="0"/>
                <w:sz w:val="18"/>
                <w:szCs w:val="18"/>
              </w:rPr>
              <w:t>钠钙双碱法脱硫除尘设施</w:t>
            </w:r>
          </w:p>
        </w:tc>
        <w:tc>
          <w:tcPr>
            <w:tcW w:w="1000" w:type="dxa"/>
            <w:vAlign w:val="center"/>
          </w:tcPr>
          <w:p>
            <w:pPr>
              <w:pStyle w:val="14"/>
              <w:overflowPunct w:val="0"/>
              <w:spacing w:line="240" w:lineRule="auto"/>
              <w:ind w:firstLine="0" w:firstLineChars="0"/>
              <w:jc w:val="center"/>
              <w:rPr>
                <w:rFonts w:ascii="宋体" w:hAnsi="宋体" w:cs="宋体"/>
                <w:bCs/>
                <w:snapToGrid w:val="0"/>
                <w:kern w:val="0"/>
                <w:sz w:val="18"/>
                <w:szCs w:val="18"/>
              </w:rPr>
            </w:pPr>
            <w:r>
              <w:rPr>
                <w:rFonts w:hint="eastAsia" w:ascii="宋体" w:hAnsi="宋体" w:cs="宋体"/>
                <w:bCs/>
                <w:snapToGrid w:val="0"/>
                <w:kern w:val="0"/>
                <w:sz w:val="18"/>
                <w:szCs w:val="18"/>
              </w:rPr>
              <w:t>一般固废</w:t>
            </w:r>
          </w:p>
        </w:tc>
        <w:tc>
          <w:tcPr>
            <w:tcW w:w="941" w:type="dxa"/>
            <w:vAlign w:val="center"/>
          </w:tcPr>
          <w:p>
            <w:pPr>
              <w:pStyle w:val="14"/>
              <w:overflowPunct w:val="0"/>
              <w:spacing w:line="240" w:lineRule="auto"/>
              <w:ind w:firstLine="0" w:firstLineChars="0"/>
              <w:jc w:val="center"/>
              <w:rPr>
                <w:rFonts w:ascii="宋体" w:hAnsi="宋体" w:cs="宋体"/>
                <w:bCs/>
                <w:snapToGrid w:val="0"/>
                <w:color w:val="000000" w:themeColor="text1"/>
                <w:kern w:val="0"/>
                <w:sz w:val="18"/>
                <w:szCs w:val="18"/>
              </w:rPr>
            </w:pPr>
            <w:r>
              <w:rPr>
                <w:rFonts w:hint="eastAsia" w:ascii="宋体" w:hAnsi="宋体" w:cs="宋体"/>
                <w:bCs/>
                <w:snapToGrid w:val="0"/>
                <w:kern w:val="0"/>
                <w:sz w:val="18"/>
                <w:szCs w:val="18"/>
              </w:rPr>
              <w:t>/</w:t>
            </w:r>
          </w:p>
        </w:tc>
        <w:tc>
          <w:tcPr>
            <w:tcW w:w="1897" w:type="dxa"/>
            <w:vAlign w:val="center"/>
          </w:tcPr>
          <w:p>
            <w:pPr>
              <w:jc w:val="center"/>
              <w:rPr>
                <w:rFonts w:ascii="宋体" w:hAnsi="宋体" w:cs="宋体"/>
                <w:snapToGrid w:val="0"/>
                <w:kern w:val="0"/>
                <w:sz w:val="18"/>
                <w:szCs w:val="18"/>
              </w:rPr>
            </w:pPr>
            <w:r>
              <w:rPr>
                <w:rFonts w:hint="eastAsia" w:ascii="宋体" w:hAnsi="宋体"/>
                <w:sz w:val="18"/>
                <w:szCs w:val="18"/>
              </w:rPr>
              <w:t>集中收集后置一般废物贮存场所暂存，定期外运作为建筑材料综合利用。</w:t>
            </w:r>
          </w:p>
        </w:tc>
        <w:tc>
          <w:tcPr>
            <w:tcW w:w="1583" w:type="dxa"/>
            <w:vAlign w:val="center"/>
          </w:tcPr>
          <w:p>
            <w:pPr>
              <w:jc w:val="center"/>
              <w:rPr>
                <w:rFonts w:ascii="宋体" w:hAnsi="宋体" w:cs="宋体"/>
                <w:snapToGrid w:val="0"/>
                <w:kern w:val="0"/>
                <w:sz w:val="18"/>
                <w:szCs w:val="18"/>
              </w:rPr>
            </w:pPr>
            <w:r>
              <w:rPr>
                <w:rFonts w:hint="eastAsia" w:ascii="宋体" w:hAnsi="宋体"/>
                <w:sz w:val="18"/>
                <w:szCs w:val="18"/>
              </w:rPr>
              <w:t>集中收集后置一般废物贮存场所暂存，定期外运作为建筑材料综合利用。</w:t>
            </w:r>
          </w:p>
        </w:tc>
        <w:tc>
          <w:tcPr>
            <w:tcW w:w="1001" w:type="dxa"/>
            <w:vAlign w:val="center"/>
          </w:tcPr>
          <w:p>
            <w:pPr>
              <w:jc w:val="center"/>
              <w:rPr>
                <w:rFonts w:ascii="宋体" w:hAnsi="宋体" w:cs="宋体"/>
                <w:snapToGrid w:val="0"/>
                <w:kern w:val="0"/>
                <w:sz w:val="18"/>
                <w:szCs w:val="18"/>
              </w:rPr>
            </w:pPr>
            <w:r>
              <w:rPr>
                <w:rFonts w:hint="eastAsia" w:ascii="宋体" w:hAnsi="宋体"/>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358" w:type="dxa"/>
            <w:vAlign w:val="center"/>
          </w:tcPr>
          <w:p>
            <w:pPr>
              <w:pStyle w:val="14"/>
              <w:overflowPunct w:val="0"/>
              <w:spacing w:line="240" w:lineRule="auto"/>
              <w:ind w:firstLine="0" w:firstLineChars="0"/>
              <w:jc w:val="center"/>
              <w:rPr>
                <w:rFonts w:ascii="宋体" w:hAnsi="宋体" w:cs="宋体"/>
                <w:b/>
                <w:bCs/>
                <w:snapToGrid w:val="0"/>
                <w:kern w:val="0"/>
                <w:sz w:val="18"/>
                <w:szCs w:val="18"/>
              </w:rPr>
            </w:pPr>
            <w:r>
              <w:rPr>
                <w:rFonts w:hint="eastAsia" w:ascii="宋体" w:hAnsi="宋体" w:cs="宋体"/>
                <w:b/>
                <w:bCs/>
                <w:snapToGrid w:val="0"/>
                <w:kern w:val="0"/>
                <w:sz w:val="18"/>
                <w:szCs w:val="18"/>
              </w:rPr>
              <w:t>2</w:t>
            </w:r>
          </w:p>
        </w:tc>
        <w:tc>
          <w:tcPr>
            <w:tcW w:w="583" w:type="dxa"/>
            <w:vAlign w:val="center"/>
          </w:tcPr>
          <w:p>
            <w:pPr>
              <w:overflowPunct w:val="0"/>
              <w:jc w:val="center"/>
              <w:rPr>
                <w:rFonts w:ascii="宋体" w:hAnsi="宋体" w:cs="宋体"/>
                <w:bCs/>
                <w:snapToGrid w:val="0"/>
                <w:kern w:val="0"/>
                <w:sz w:val="18"/>
                <w:szCs w:val="18"/>
              </w:rPr>
            </w:pPr>
            <w:r>
              <w:rPr>
                <w:rFonts w:hint="eastAsia" w:ascii="宋体" w:hAnsi="宋体" w:cs="宋体"/>
                <w:bCs/>
                <w:snapToGrid w:val="0"/>
                <w:kern w:val="0"/>
                <w:sz w:val="18"/>
                <w:szCs w:val="18"/>
              </w:rPr>
              <w:t>收集尘</w:t>
            </w:r>
          </w:p>
        </w:tc>
        <w:tc>
          <w:tcPr>
            <w:tcW w:w="837" w:type="dxa"/>
            <w:vAlign w:val="center"/>
          </w:tcPr>
          <w:p>
            <w:pPr>
              <w:overflowPunct w:val="0"/>
              <w:jc w:val="center"/>
              <w:rPr>
                <w:rFonts w:hAnsi="宋体" w:cs="宋体"/>
                <w:snapToGrid w:val="0"/>
                <w:sz w:val="18"/>
                <w:szCs w:val="18"/>
              </w:rPr>
            </w:pPr>
            <w:r>
              <w:rPr>
                <w:rFonts w:hint="eastAsia" w:hAnsi="宋体" w:cs="宋体"/>
                <w:snapToGrid w:val="0"/>
                <w:sz w:val="18"/>
                <w:szCs w:val="18"/>
              </w:rPr>
              <w:t>脉冲袋式除尘器</w:t>
            </w:r>
          </w:p>
        </w:tc>
        <w:tc>
          <w:tcPr>
            <w:tcW w:w="1000" w:type="dxa"/>
            <w:vAlign w:val="center"/>
          </w:tcPr>
          <w:p>
            <w:pPr>
              <w:pStyle w:val="14"/>
              <w:overflowPunct w:val="0"/>
              <w:spacing w:line="240" w:lineRule="auto"/>
              <w:ind w:firstLine="0" w:firstLineChars="0"/>
              <w:jc w:val="center"/>
              <w:rPr>
                <w:rFonts w:ascii="宋体" w:hAnsi="宋体" w:cs="宋体"/>
                <w:bCs/>
                <w:snapToGrid w:val="0"/>
                <w:kern w:val="0"/>
                <w:sz w:val="18"/>
                <w:szCs w:val="18"/>
              </w:rPr>
            </w:pPr>
            <w:r>
              <w:rPr>
                <w:rFonts w:hint="eastAsia" w:ascii="宋体" w:hAnsi="宋体" w:cs="宋体"/>
                <w:bCs/>
                <w:snapToGrid w:val="0"/>
                <w:kern w:val="0"/>
                <w:sz w:val="18"/>
                <w:szCs w:val="18"/>
              </w:rPr>
              <w:t>一般固废</w:t>
            </w:r>
          </w:p>
        </w:tc>
        <w:tc>
          <w:tcPr>
            <w:tcW w:w="941" w:type="dxa"/>
            <w:vAlign w:val="center"/>
          </w:tcPr>
          <w:p>
            <w:pPr>
              <w:pStyle w:val="14"/>
              <w:overflowPunct w:val="0"/>
              <w:spacing w:line="240" w:lineRule="auto"/>
              <w:ind w:firstLine="0" w:firstLineChars="0"/>
              <w:jc w:val="center"/>
              <w:rPr>
                <w:rFonts w:ascii="宋体" w:hAnsi="宋体" w:cs="宋体"/>
                <w:bCs/>
                <w:snapToGrid w:val="0"/>
                <w:color w:val="000000" w:themeColor="text1"/>
                <w:kern w:val="0"/>
                <w:sz w:val="18"/>
                <w:szCs w:val="18"/>
              </w:rPr>
            </w:pPr>
            <w:r>
              <w:rPr>
                <w:rFonts w:hint="eastAsia" w:ascii="宋体" w:hAnsi="宋体" w:cs="宋体"/>
                <w:bCs/>
                <w:snapToGrid w:val="0"/>
                <w:color w:val="000000" w:themeColor="text1"/>
                <w:kern w:val="0"/>
                <w:sz w:val="18"/>
                <w:szCs w:val="18"/>
              </w:rPr>
              <w:t>35</w:t>
            </w:r>
          </w:p>
        </w:tc>
        <w:tc>
          <w:tcPr>
            <w:tcW w:w="1897" w:type="dxa"/>
            <w:vAlign w:val="center"/>
          </w:tcPr>
          <w:p>
            <w:pPr>
              <w:jc w:val="center"/>
              <w:rPr>
                <w:rFonts w:ascii="宋体" w:hAnsi="宋体" w:cs="宋体"/>
                <w:snapToGrid w:val="0"/>
                <w:kern w:val="0"/>
                <w:sz w:val="18"/>
                <w:szCs w:val="18"/>
              </w:rPr>
            </w:pPr>
            <w:r>
              <w:rPr>
                <w:rFonts w:hint="eastAsia" w:ascii="宋体" w:hAnsi="宋体"/>
                <w:sz w:val="18"/>
                <w:szCs w:val="18"/>
              </w:rPr>
              <w:t>返回生产线使用</w:t>
            </w:r>
          </w:p>
        </w:tc>
        <w:tc>
          <w:tcPr>
            <w:tcW w:w="1583" w:type="dxa"/>
            <w:vAlign w:val="center"/>
          </w:tcPr>
          <w:p>
            <w:pPr>
              <w:jc w:val="center"/>
              <w:rPr>
                <w:rFonts w:ascii="宋体" w:hAnsi="宋体" w:cs="宋体"/>
                <w:snapToGrid w:val="0"/>
                <w:kern w:val="0"/>
                <w:sz w:val="18"/>
                <w:szCs w:val="18"/>
              </w:rPr>
            </w:pPr>
            <w:r>
              <w:rPr>
                <w:rFonts w:hint="eastAsia" w:ascii="宋体" w:hAnsi="宋体"/>
                <w:sz w:val="18"/>
                <w:szCs w:val="18"/>
              </w:rPr>
              <w:t>返回生产线使用</w:t>
            </w:r>
          </w:p>
        </w:tc>
        <w:tc>
          <w:tcPr>
            <w:tcW w:w="1001" w:type="dxa"/>
            <w:vAlign w:val="center"/>
          </w:tcPr>
          <w:p>
            <w:pPr>
              <w:jc w:val="center"/>
              <w:rPr>
                <w:rFonts w:ascii="宋体" w:hAnsi="宋体" w:cs="宋体"/>
                <w:snapToGrid w:val="0"/>
                <w:kern w:val="0"/>
                <w:sz w:val="18"/>
                <w:szCs w:val="18"/>
              </w:rPr>
            </w:pPr>
            <w:r>
              <w:rPr>
                <w:rFonts w:hint="eastAsia" w:ascii="宋体" w:hAnsi="宋体"/>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358" w:type="dxa"/>
            <w:vAlign w:val="center"/>
          </w:tcPr>
          <w:p>
            <w:pPr>
              <w:jc w:val="center"/>
              <w:rPr>
                <w:rFonts w:ascii="宋体" w:hAnsi="宋体" w:cs="宋体"/>
                <w:b/>
                <w:bCs/>
                <w:snapToGrid w:val="0"/>
                <w:kern w:val="0"/>
                <w:sz w:val="18"/>
                <w:szCs w:val="18"/>
              </w:rPr>
            </w:pPr>
            <w:r>
              <w:rPr>
                <w:rFonts w:hint="eastAsia" w:ascii="宋体" w:hAnsi="宋体" w:cs="宋体"/>
                <w:b/>
                <w:bCs/>
                <w:snapToGrid w:val="0"/>
                <w:kern w:val="0"/>
                <w:sz w:val="18"/>
                <w:szCs w:val="18"/>
              </w:rPr>
              <w:t>3</w:t>
            </w:r>
          </w:p>
        </w:tc>
        <w:tc>
          <w:tcPr>
            <w:tcW w:w="583" w:type="dxa"/>
            <w:vAlign w:val="center"/>
          </w:tcPr>
          <w:p>
            <w:pPr>
              <w:jc w:val="center"/>
              <w:rPr>
                <w:rFonts w:ascii="宋体" w:hAnsi="宋体" w:cs="宋体"/>
                <w:b/>
                <w:bCs/>
                <w:snapToGrid w:val="0"/>
                <w:kern w:val="0"/>
                <w:sz w:val="18"/>
                <w:szCs w:val="18"/>
              </w:rPr>
            </w:pPr>
            <w:r>
              <w:rPr>
                <w:rFonts w:hint="eastAsia" w:ascii="宋体" w:hAnsi="宋体" w:cs="宋体"/>
                <w:snapToGrid w:val="0"/>
                <w:kern w:val="0"/>
                <w:sz w:val="18"/>
                <w:szCs w:val="18"/>
              </w:rPr>
              <w:t>筛下物</w:t>
            </w:r>
          </w:p>
        </w:tc>
        <w:tc>
          <w:tcPr>
            <w:tcW w:w="837" w:type="dxa"/>
            <w:vAlign w:val="center"/>
          </w:tcPr>
          <w:p>
            <w:pPr>
              <w:jc w:val="center"/>
              <w:rPr>
                <w:rFonts w:ascii="宋体" w:hAnsi="宋体" w:cs="宋体"/>
                <w:b/>
                <w:bCs/>
                <w:snapToGrid w:val="0"/>
                <w:kern w:val="0"/>
                <w:sz w:val="18"/>
                <w:szCs w:val="18"/>
              </w:rPr>
            </w:pPr>
            <w:r>
              <w:rPr>
                <w:rFonts w:hint="eastAsia" w:hAnsi="宋体" w:cs="宋体"/>
                <w:snapToGrid w:val="0"/>
                <w:sz w:val="18"/>
                <w:szCs w:val="18"/>
              </w:rPr>
              <w:t>脉冲袋式除尘器</w:t>
            </w:r>
          </w:p>
        </w:tc>
        <w:tc>
          <w:tcPr>
            <w:tcW w:w="1000" w:type="dxa"/>
            <w:vAlign w:val="center"/>
          </w:tcPr>
          <w:p>
            <w:pPr>
              <w:jc w:val="center"/>
              <w:rPr>
                <w:rFonts w:ascii="宋体" w:hAnsi="宋体" w:cs="宋体"/>
                <w:b/>
                <w:bCs/>
                <w:snapToGrid w:val="0"/>
                <w:kern w:val="0"/>
                <w:sz w:val="18"/>
                <w:szCs w:val="18"/>
              </w:rPr>
            </w:pPr>
            <w:r>
              <w:rPr>
                <w:rFonts w:hint="eastAsia" w:ascii="宋体" w:hAnsi="宋体" w:cs="宋体"/>
                <w:bCs/>
                <w:snapToGrid w:val="0"/>
                <w:kern w:val="0"/>
                <w:sz w:val="18"/>
                <w:szCs w:val="18"/>
              </w:rPr>
              <w:t>一般固废</w:t>
            </w:r>
          </w:p>
        </w:tc>
        <w:tc>
          <w:tcPr>
            <w:tcW w:w="941" w:type="dxa"/>
            <w:vAlign w:val="center"/>
          </w:tcPr>
          <w:p>
            <w:pPr>
              <w:jc w:val="center"/>
              <w:rPr>
                <w:rFonts w:ascii="宋体" w:hAnsi="宋体" w:cs="宋体"/>
                <w:snapToGrid w:val="0"/>
                <w:kern w:val="0"/>
                <w:sz w:val="18"/>
                <w:szCs w:val="18"/>
              </w:rPr>
            </w:pPr>
            <w:r>
              <w:rPr>
                <w:rFonts w:hint="eastAsia" w:ascii="宋体" w:hAnsi="宋体" w:cs="宋体"/>
                <w:snapToGrid w:val="0"/>
                <w:kern w:val="0"/>
                <w:sz w:val="18"/>
                <w:szCs w:val="18"/>
              </w:rPr>
              <w:t>438</w:t>
            </w:r>
          </w:p>
        </w:tc>
        <w:tc>
          <w:tcPr>
            <w:tcW w:w="1897" w:type="dxa"/>
            <w:vAlign w:val="center"/>
          </w:tcPr>
          <w:p>
            <w:pPr>
              <w:jc w:val="center"/>
              <w:rPr>
                <w:rFonts w:ascii="宋体" w:hAnsi="宋体" w:cs="宋体"/>
                <w:b/>
                <w:bCs/>
                <w:snapToGrid w:val="0"/>
                <w:kern w:val="0"/>
                <w:sz w:val="18"/>
                <w:szCs w:val="18"/>
              </w:rPr>
            </w:pPr>
            <w:r>
              <w:rPr>
                <w:rFonts w:hint="eastAsia" w:ascii="宋体" w:hAnsi="宋体"/>
                <w:sz w:val="18"/>
                <w:szCs w:val="18"/>
              </w:rPr>
              <w:t>返回生产线使用</w:t>
            </w:r>
          </w:p>
        </w:tc>
        <w:tc>
          <w:tcPr>
            <w:tcW w:w="1583" w:type="dxa"/>
            <w:vAlign w:val="center"/>
          </w:tcPr>
          <w:p>
            <w:pPr>
              <w:jc w:val="center"/>
              <w:rPr>
                <w:rFonts w:ascii="宋体" w:hAnsi="宋体" w:cs="宋体"/>
                <w:b/>
                <w:bCs/>
                <w:snapToGrid w:val="0"/>
                <w:kern w:val="0"/>
                <w:sz w:val="18"/>
                <w:szCs w:val="18"/>
              </w:rPr>
            </w:pPr>
            <w:r>
              <w:rPr>
                <w:rFonts w:hint="eastAsia" w:ascii="宋体" w:hAnsi="宋体"/>
                <w:sz w:val="18"/>
                <w:szCs w:val="18"/>
              </w:rPr>
              <w:t>返回生产线使用</w:t>
            </w:r>
          </w:p>
        </w:tc>
        <w:tc>
          <w:tcPr>
            <w:tcW w:w="1001" w:type="dxa"/>
            <w:vAlign w:val="center"/>
          </w:tcPr>
          <w:p>
            <w:pPr>
              <w:jc w:val="center"/>
              <w:rPr>
                <w:rFonts w:ascii="宋体" w:hAnsi="宋体" w:cs="宋体"/>
                <w:b/>
                <w:bCs/>
                <w:snapToGrid w:val="0"/>
                <w:kern w:val="0"/>
                <w:sz w:val="18"/>
                <w:szCs w:val="18"/>
              </w:rPr>
            </w:pPr>
            <w:r>
              <w:rPr>
                <w:rFonts w:hint="eastAsia" w:ascii="宋体" w:hAnsi="宋体"/>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358" w:type="dxa"/>
            <w:vAlign w:val="center"/>
          </w:tcPr>
          <w:p>
            <w:pPr>
              <w:pStyle w:val="14"/>
              <w:tabs>
                <w:tab w:val="left" w:pos="432"/>
              </w:tabs>
              <w:overflowPunct w:val="0"/>
              <w:spacing w:line="240" w:lineRule="auto"/>
              <w:ind w:firstLine="0" w:firstLineChars="0"/>
              <w:jc w:val="center"/>
              <w:rPr>
                <w:rFonts w:ascii="宋体" w:hAnsi="宋体" w:cs="宋体"/>
                <w:b/>
                <w:bCs/>
                <w:snapToGrid w:val="0"/>
                <w:kern w:val="0"/>
                <w:sz w:val="18"/>
                <w:szCs w:val="18"/>
              </w:rPr>
            </w:pPr>
            <w:r>
              <w:rPr>
                <w:rFonts w:hint="eastAsia" w:ascii="宋体" w:hAnsi="宋体" w:cs="宋体"/>
                <w:b/>
                <w:bCs/>
                <w:snapToGrid w:val="0"/>
                <w:kern w:val="0"/>
                <w:sz w:val="18"/>
                <w:szCs w:val="18"/>
              </w:rPr>
              <w:t xml:space="preserve">4 </w:t>
            </w:r>
            <w:r>
              <w:rPr>
                <w:rFonts w:hint="eastAsia" w:ascii="宋体" w:hAnsi="宋体" w:cs="宋体"/>
                <w:b/>
                <w:bCs/>
                <w:snapToGrid w:val="0"/>
                <w:kern w:val="0"/>
                <w:sz w:val="18"/>
                <w:szCs w:val="18"/>
              </w:rPr>
              <w:tab/>
            </w:r>
            <w:r>
              <w:rPr>
                <w:rFonts w:hint="eastAsia" w:ascii="宋体" w:hAnsi="宋体" w:cs="宋体"/>
                <w:b/>
                <w:bCs/>
                <w:snapToGrid w:val="0"/>
                <w:kern w:val="0"/>
                <w:sz w:val="18"/>
                <w:szCs w:val="18"/>
              </w:rPr>
              <w:t>4</w:t>
            </w:r>
          </w:p>
        </w:tc>
        <w:tc>
          <w:tcPr>
            <w:tcW w:w="583" w:type="dxa"/>
            <w:vAlign w:val="center"/>
          </w:tcPr>
          <w:p>
            <w:pPr>
              <w:overflowPunct w:val="0"/>
              <w:jc w:val="center"/>
              <w:rPr>
                <w:rFonts w:ascii="宋体" w:hAnsi="宋体" w:cs="宋体"/>
                <w:bCs/>
                <w:snapToGrid w:val="0"/>
                <w:kern w:val="0"/>
                <w:sz w:val="18"/>
                <w:szCs w:val="18"/>
              </w:rPr>
            </w:pPr>
            <w:r>
              <w:rPr>
                <w:rFonts w:hint="eastAsia" w:ascii="宋体" w:hAnsi="宋体" w:cs="宋体"/>
                <w:bCs/>
                <w:snapToGrid w:val="0"/>
                <w:kern w:val="0"/>
                <w:sz w:val="18"/>
                <w:szCs w:val="18"/>
              </w:rPr>
              <w:t>废活性炭</w:t>
            </w:r>
          </w:p>
        </w:tc>
        <w:tc>
          <w:tcPr>
            <w:tcW w:w="837" w:type="dxa"/>
            <w:vAlign w:val="center"/>
          </w:tcPr>
          <w:p>
            <w:pPr>
              <w:overflowPunct w:val="0"/>
              <w:jc w:val="center"/>
              <w:rPr>
                <w:rFonts w:hAnsi="宋体" w:cs="宋体"/>
                <w:snapToGrid w:val="0"/>
                <w:sz w:val="18"/>
                <w:szCs w:val="18"/>
              </w:rPr>
            </w:pPr>
            <w:r>
              <w:rPr>
                <w:rFonts w:hint="eastAsia" w:hAnsi="宋体" w:cs="宋体"/>
                <w:snapToGrid w:val="0"/>
                <w:sz w:val="18"/>
                <w:szCs w:val="18"/>
              </w:rPr>
              <w:t>VOCs气体处理设施</w:t>
            </w:r>
          </w:p>
          <w:p>
            <w:pPr>
              <w:overflowPunct w:val="0"/>
              <w:jc w:val="center"/>
              <w:rPr>
                <w:rFonts w:hAnsi="宋体" w:cs="宋体"/>
                <w:snapToGrid w:val="0"/>
                <w:sz w:val="18"/>
                <w:szCs w:val="18"/>
              </w:rPr>
            </w:pPr>
          </w:p>
        </w:tc>
        <w:tc>
          <w:tcPr>
            <w:tcW w:w="1000" w:type="dxa"/>
            <w:vAlign w:val="center"/>
          </w:tcPr>
          <w:p>
            <w:pPr>
              <w:pStyle w:val="14"/>
              <w:overflowPunct w:val="0"/>
              <w:spacing w:line="240" w:lineRule="auto"/>
              <w:ind w:firstLine="0" w:firstLineChars="0"/>
              <w:jc w:val="center"/>
              <w:rPr>
                <w:rFonts w:ascii="宋体" w:hAnsi="宋体" w:cs="宋体"/>
                <w:bCs/>
                <w:snapToGrid w:val="0"/>
                <w:kern w:val="0"/>
                <w:sz w:val="18"/>
                <w:szCs w:val="18"/>
              </w:rPr>
            </w:pPr>
            <w:r>
              <w:rPr>
                <w:rFonts w:hint="eastAsia" w:ascii="宋体" w:hAnsi="宋体" w:cs="宋体"/>
                <w:bCs/>
                <w:snapToGrid w:val="0"/>
                <w:kern w:val="0"/>
                <w:sz w:val="18"/>
                <w:szCs w:val="18"/>
              </w:rPr>
              <w:t>危险废物</w:t>
            </w:r>
          </w:p>
          <w:p>
            <w:pPr>
              <w:pStyle w:val="14"/>
              <w:overflowPunct w:val="0"/>
              <w:spacing w:line="240" w:lineRule="auto"/>
              <w:ind w:firstLine="0" w:firstLineChars="0"/>
              <w:jc w:val="center"/>
              <w:rPr>
                <w:rFonts w:ascii="宋体" w:hAnsi="宋体" w:cs="宋体"/>
                <w:bCs/>
                <w:snapToGrid w:val="0"/>
                <w:kern w:val="0"/>
                <w:sz w:val="18"/>
                <w:szCs w:val="18"/>
              </w:rPr>
            </w:pPr>
          </w:p>
        </w:tc>
        <w:tc>
          <w:tcPr>
            <w:tcW w:w="941" w:type="dxa"/>
            <w:vAlign w:val="center"/>
          </w:tcPr>
          <w:p>
            <w:pPr>
              <w:pStyle w:val="14"/>
              <w:overflowPunct w:val="0"/>
              <w:spacing w:line="240" w:lineRule="auto"/>
              <w:ind w:firstLine="0" w:firstLineChars="0"/>
              <w:jc w:val="center"/>
              <w:rPr>
                <w:rFonts w:ascii="宋体" w:hAnsi="宋体" w:cs="宋体"/>
                <w:bCs/>
                <w:snapToGrid w:val="0"/>
                <w:color w:val="000000" w:themeColor="text1"/>
                <w:kern w:val="0"/>
                <w:sz w:val="18"/>
                <w:szCs w:val="18"/>
              </w:rPr>
            </w:pPr>
            <w:r>
              <w:rPr>
                <w:rFonts w:hint="eastAsia" w:ascii="宋体" w:hAnsi="宋体" w:cs="宋体"/>
                <w:bCs/>
                <w:snapToGrid w:val="0"/>
                <w:color w:val="000000" w:themeColor="text1"/>
                <w:kern w:val="0"/>
                <w:sz w:val="18"/>
                <w:szCs w:val="18"/>
              </w:rPr>
              <w:t>0.7</w:t>
            </w:r>
          </w:p>
        </w:tc>
        <w:tc>
          <w:tcPr>
            <w:tcW w:w="1897" w:type="dxa"/>
            <w:vAlign w:val="center"/>
          </w:tcPr>
          <w:p>
            <w:pPr>
              <w:jc w:val="center"/>
              <w:rPr>
                <w:rFonts w:ascii="宋体" w:hAnsi="宋体" w:cs="宋体"/>
                <w:snapToGrid w:val="0"/>
                <w:kern w:val="0"/>
                <w:sz w:val="18"/>
                <w:szCs w:val="18"/>
              </w:rPr>
            </w:pPr>
            <w:r>
              <w:rPr>
                <w:rFonts w:hint="eastAsia" w:ascii="宋体" w:hAnsi="宋体"/>
                <w:sz w:val="18"/>
                <w:szCs w:val="18"/>
              </w:rPr>
              <w:t>集中收集后交由有资质的危险废物处置单位集中处理处置。</w:t>
            </w:r>
          </w:p>
        </w:tc>
        <w:tc>
          <w:tcPr>
            <w:tcW w:w="1583" w:type="dxa"/>
            <w:vAlign w:val="center"/>
          </w:tcPr>
          <w:p>
            <w:pPr>
              <w:jc w:val="center"/>
              <w:rPr>
                <w:rFonts w:ascii="宋体" w:hAnsi="宋体" w:cs="宋体"/>
                <w:snapToGrid w:val="0"/>
                <w:kern w:val="0"/>
                <w:sz w:val="18"/>
                <w:szCs w:val="18"/>
              </w:rPr>
            </w:pPr>
            <w:r>
              <w:rPr>
                <w:rFonts w:hint="eastAsia" w:ascii="宋体" w:hAnsi="宋体"/>
                <w:sz w:val="18"/>
                <w:szCs w:val="18"/>
              </w:rPr>
              <w:t>集中收集后交由有资质的危险废物处置单位集中处理处置。</w:t>
            </w:r>
          </w:p>
        </w:tc>
        <w:tc>
          <w:tcPr>
            <w:tcW w:w="1001" w:type="dxa"/>
            <w:vAlign w:val="center"/>
          </w:tcPr>
          <w:p>
            <w:pPr>
              <w:jc w:val="center"/>
              <w:rPr>
                <w:rFonts w:ascii="宋体" w:hAnsi="宋体"/>
                <w:sz w:val="18"/>
                <w:szCs w:val="18"/>
              </w:rPr>
            </w:pPr>
            <w:r>
              <w:rPr>
                <w:rFonts w:hint="eastAsia" w:ascii="宋体" w:hAnsi="宋体"/>
                <w:sz w:val="18"/>
                <w:szCs w:val="18"/>
              </w:rPr>
              <w:t>符合</w:t>
            </w:r>
          </w:p>
          <w:p>
            <w:pPr>
              <w:jc w:val="center"/>
              <w:rPr>
                <w:rFonts w:ascii="宋体" w:hAnsi="宋体" w:cs="宋体"/>
                <w:snapToGrid w:val="0"/>
                <w:kern w:val="0"/>
                <w:sz w:val="18"/>
                <w:szCs w:val="18"/>
              </w:rPr>
            </w:pPr>
          </w:p>
        </w:tc>
      </w:tr>
    </w:tbl>
    <w:p>
      <w:pPr>
        <w:overflowPunct w:val="0"/>
        <w:rPr>
          <w:rFonts w:hAnsi="宋体" w:cs="宋体"/>
          <w:b/>
          <w:bCs/>
        </w:rPr>
      </w:pPr>
      <w:r>
        <w:rPr>
          <w:rFonts w:hint="eastAsia" w:hAnsi="宋体" w:cs="宋体"/>
          <w:b/>
          <w:bCs/>
        </w:rPr>
        <w:t>表8-19                该项目固体废物产生情况及处置情况汇总表</w:t>
      </w:r>
    </w:p>
    <w:p>
      <w:pPr>
        <w:tabs>
          <w:tab w:val="left" w:pos="2760"/>
        </w:tabs>
        <w:spacing w:beforeLines="50" w:line="360" w:lineRule="auto"/>
        <w:rPr>
          <w:rFonts w:ascii="宋体" w:hAnsi="宋体" w:cs="宋体"/>
          <w:b/>
          <w:bCs/>
          <w:sz w:val="28"/>
          <w:szCs w:val="28"/>
        </w:rPr>
      </w:pPr>
      <w:r>
        <w:rPr>
          <w:rFonts w:hint="eastAsia" w:ascii="宋体" w:hAnsi="宋体" w:cs="宋体"/>
          <w:b/>
          <w:bCs/>
          <w:sz w:val="28"/>
          <w:szCs w:val="28"/>
        </w:rPr>
        <w:t>9.监测结果评价</w:t>
      </w:r>
    </w:p>
    <w:p>
      <w:pPr>
        <w:spacing w:line="360" w:lineRule="auto"/>
        <w:rPr>
          <w:rFonts w:ascii="宋体" w:hAnsi="宋体" w:cs="宋体"/>
          <w:b/>
          <w:bCs/>
          <w:sz w:val="24"/>
          <w:szCs w:val="24"/>
        </w:rPr>
      </w:pPr>
      <w:r>
        <w:rPr>
          <w:rFonts w:hint="eastAsia" w:ascii="宋体" w:hAnsi="宋体" w:cs="宋体"/>
          <w:b/>
          <w:bCs/>
          <w:sz w:val="24"/>
          <w:szCs w:val="24"/>
        </w:rPr>
        <w:t>9.1有组织排放监测结果</w:t>
      </w:r>
    </w:p>
    <w:p>
      <w:pPr>
        <w:spacing w:line="360" w:lineRule="auto"/>
        <w:ind w:firstLine="357" w:firstLineChars="149"/>
        <w:rPr>
          <w:rFonts w:ascii="宋体" w:hAnsi="宋体" w:cs="宋体"/>
          <w:sz w:val="24"/>
          <w:szCs w:val="24"/>
        </w:rPr>
      </w:pPr>
      <w:r>
        <w:rPr>
          <w:rFonts w:hint="eastAsia" w:ascii="宋体" w:hAnsi="宋体" w:cs="宋体"/>
          <w:sz w:val="24"/>
          <w:szCs w:val="24"/>
        </w:rPr>
        <w:t>监测结果表明：</w:t>
      </w:r>
      <w:r>
        <w:rPr>
          <w:rFonts w:hint="eastAsia" w:ascii="宋体" w:hAnsi="宋体" w:cs="宋体"/>
          <w:b/>
          <w:bCs/>
          <w:sz w:val="24"/>
          <w:szCs w:val="24"/>
        </w:rPr>
        <w:t>①</w:t>
      </w:r>
      <w:r>
        <w:rPr>
          <w:rFonts w:hint="eastAsia" w:ascii="宋体" w:hAnsi="宋体" w:cs="宋体"/>
          <w:sz w:val="24"/>
          <w:szCs w:val="24"/>
        </w:rPr>
        <w:t>1#、2#、3#炭化炉脱硫塔有组织排放浓度范围为20.3mg/m</w:t>
      </w:r>
      <w:r>
        <w:rPr>
          <w:rFonts w:hint="eastAsia" w:ascii="宋体" w:hAnsi="宋体" w:cs="宋体"/>
          <w:sz w:val="24"/>
          <w:szCs w:val="24"/>
          <w:vertAlign w:val="superscript"/>
        </w:rPr>
        <w:t>3</w:t>
      </w:r>
      <w:r>
        <w:rPr>
          <w:rFonts w:hint="eastAsia" w:ascii="宋体" w:hAnsi="宋体" w:cs="宋体"/>
          <w:sz w:val="24"/>
          <w:szCs w:val="24"/>
        </w:rPr>
        <w:t>～24.8mg/m</w:t>
      </w:r>
      <w:r>
        <w:rPr>
          <w:rFonts w:hint="eastAsia" w:ascii="宋体" w:hAnsi="宋体" w:cs="宋体"/>
          <w:sz w:val="24"/>
          <w:szCs w:val="24"/>
          <w:vertAlign w:val="superscript"/>
        </w:rPr>
        <w:t>3</w:t>
      </w:r>
      <w:r>
        <w:rPr>
          <w:rFonts w:hint="eastAsia" w:ascii="宋体" w:hAnsi="宋体" w:cs="宋体"/>
          <w:sz w:val="24"/>
          <w:szCs w:val="24"/>
        </w:rPr>
        <w:t>；二氧化硫排放浓度范围为76mg/m</w:t>
      </w:r>
      <w:r>
        <w:rPr>
          <w:rFonts w:hint="eastAsia" w:ascii="宋体" w:hAnsi="宋体" w:cs="宋体"/>
          <w:sz w:val="24"/>
          <w:szCs w:val="24"/>
          <w:vertAlign w:val="superscript"/>
        </w:rPr>
        <w:t>3</w:t>
      </w:r>
      <w:r>
        <w:rPr>
          <w:rFonts w:hint="eastAsia" w:ascii="宋体" w:hAnsi="宋体" w:cs="宋体"/>
          <w:sz w:val="24"/>
          <w:szCs w:val="24"/>
        </w:rPr>
        <w:t>～86mg/m</w:t>
      </w:r>
      <w:r>
        <w:rPr>
          <w:rFonts w:hint="eastAsia" w:ascii="宋体" w:hAnsi="宋体" w:cs="宋体"/>
          <w:sz w:val="24"/>
          <w:szCs w:val="24"/>
          <w:vertAlign w:val="superscript"/>
        </w:rPr>
        <w:t>3</w:t>
      </w:r>
      <w:r>
        <w:rPr>
          <w:rFonts w:hint="eastAsia" w:ascii="宋体" w:hAnsi="宋体" w:cs="宋体"/>
          <w:sz w:val="24"/>
          <w:szCs w:val="24"/>
        </w:rPr>
        <w:t>；氮氧化物排放浓度范围为102mg/m</w:t>
      </w:r>
      <w:r>
        <w:rPr>
          <w:rFonts w:hint="eastAsia" w:ascii="宋体" w:hAnsi="宋体" w:cs="宋体"/>
          <w:sz w:val="24"/>
          <w:szCs w:val="24"/>
          <w:vertAlign w:val="superscript"/>
        </w:rPr>
        <w:t>3</w:t>
      </w:r>
      <w:r>
        <w:rPr>
          <w:rFonts w:hint="eastAsia" w:ascii="宋体" w:hAnsi="宋体" w:cs="宋体"/>
          <w:sz w:val="24"/>
          <w:szCs w:val="24"/>
        </w:rPr>
        <w:t>～111mg/m</w:t>
      </w:r>
      <w:r>
        <w:rPr>
          <w:rFonts w:hint="eastAsia" w:ascii="宋体" w:hAnsi="宋体" w:cs="宋体"/>
          <w:sz w:val="24"/>
          <w:szCs w:val="24"/>
          <w:vertAlign w:val="superscript"/>
        </w:rPr>
        <w:t>3</w:t>
      </w:r>
      <w:r>
        <w:rPr>
          <w:rFonts w:hint="eastAsia" w:ascii="宋体" w:hAnsi="宋体" w:cs="宋体"/>
          <w:sz w:val="24"/>
          <w:szCs w:val="24"/>
        </w:rPr>
        <w:t>；4#、5#炭化炉脱硫塔有组织排放浓度范围为22.2mg/m</w:t>
      </w:r>
      <w:r>
        <w:rPr>
          <w:rFonts w:hint="eastAsia" w:ascii="宋体" w:hAnsi="宋体" w:cs="宋体"/>
          <w:sz w:val="24"/>
          <w:szCs w:val="24"/>
          <w:vertAlign w:val="superscript"/>
        </w:rPr>
        <w:t>3</w:t>
      </w:r>
      <w:r>
        <w:rPr>
          <w:rFonts w:hint="eastAsia" w:ascii="宋体" w:hAnsi="宋体" w:cs="宋体"/>
          <w:sz w:val="24"/>
          <w:szCs w:val="24"/>
        </w:rPr>
        <w:t>～26.1mg/m</w:t>
      </w:r>
      <w:r>
        <w:rPr>
          <w:rFonts w:hint="eastAsia" w:ascii="宋体" w:hAnsi="宋体" w:cs="宋体"/>
          <w:sz w:val="24"/>
          <w:szCs w:val="24"/>
          <w:vertAlign w:val="superscript"/>
        </w:rPr>
        <w:t>3</w:t>
      </w:r>
      <w:r>
        <w:rPr>
          <w:rFonts w:hint="eastAsia" w:ascii="宋体" w:hAnsi="宋体" w:cs="宋体"/>
          <w:sz w:val="24"/>
          <w:szCs w:val="24"/>
        </w:rPr>
        <w:t>；二氧化硫排放浓度范围为116mg/m</w:t>
      </w:r>
      <w:r>
        <w:rPr>
          <w:rFonts w:hint="eastAsia" w:ascii="宋体" w:hAnsi="宋体" w:cs="宋体"/>
          <w:sz w:val="24"/>
          <w:szCs w:val="24"/>
          <w:vertAlign w:val="superscript"/>
        </w:rPr>
        <w:t>3</w:t>
      </w:r>
      <w:r>
        <w:rPr>
          <w:rFonts w:hint="eastAsia" w:ascii="宋体" w:hAnsi="宋体" w:cs="宋体"/>
          <w:sz w:val="24"/>
          <w:szCs w:val="24"/>
        </w:rPr>
        <w:t>～123mg/m</w:t>
      </w:r>
      <w:r>
        <w:rPr>
          <w:rFonts w:hint="eastAsia" w:ascii="宋体" w:hAnsi="宋体" w:cs="宋体"/>
          <w:sz w:val="24"/>
          <w:szCs w:val="24"/>
          <w:vertAlign w:val="superscript"/>
        </w:rPr>
        <w:t>3</w:t>
      </w:r>
      <w:r>
        <w:rPr>
          <w:rFonts w:hint="eastAsia" w:ascii="宋体" w:hAnsi="宋体" w:cs="宋体"/>
          <w:sz w:val="24"/>
          <w:szCs w:val="24"/>
        </w:rPr>
        <w:t>；氮氧化物排放浓度范围为60mg/m</w:t>
      </w:r>
      <w:r>
        <w:rPr>
          <w:rFonts w:hint="eastAsia" w:ascii="宋体" w:hAnsi="宋体" w:cs="宋体"/>
          <w:sz w:val="24"/>
          <w:szCs w:val="24"/>
          <w:vertAlign w:val="superscript"/>
        </w:rPr>
        <w:t>3</w:t>
      </w:r>
      <w:r>
        <w:rPr>
          <w:rFonts w:hint="eastAsia" w:ascii="宋体" w:hAnsi="宋体" w:cs="宋体"/>
          <w:sz w:val="24"/>
          <w:szCs w:val="24"/>
        </w:rPr>
        <w:t>～67mg/m</w:t>
      </w:r>
      <w:r>
        <w:rPr>
          <w:rFonts w:hint="eastAsia" w:ascii="宋体" w:hAnsi="宋体" w:cs="宋体"/>
          <w:sz w:val="24"/>
          <w:szCs w:val="24"/>
          <w:vertAlign w:val="superscript"/>
        </w:rPr>
        <w:t>3</w:t>
      </w:r>
      <w:r>
        <w:rPr>
          <w:rFonts w:hint="eastAsia" w:ascii="宋体" w:hAnsi="宋体" w:cs="宋体"/>
          <w:sz w:val="24"/>
          <w:szCs w:val="24"/>
        </w:rPr>
        <w:t>,</w:t>
      </w:r>
      <w:r>
        <w:rPr>
          <w:rFonts w:hint="eastAsia" w:ascii="宋体" w:hAnsi="宋体" w:cs="宋体"/>
          <w:b/>
          <w:bCs/>
          <w:sz w:val="24"/>
          <w:szCs w:val="24"/>
        </w:rPr>
        <w:t>②</w:t>
      </w:r>
      <w:r>
        <w:rPr>
          <w:rFonts w:hint="eastAsia" w:ascii="宋体" w:hAnsi="宋体" w:cs="宋体"/>
          <w:sz w:val="24"/>
          <w:szCs w:val="24"/>
        </w:rPr>
        <w:t>1#、2#、3#、4#活化炉脱硫塔有组织排放浓度小于20mg/m</w:t>
      </w:r>
      <w:r>
        <w:rPr>
          <w:rFonts w:hint="eastAsia" w:ascii="宋体" w:hAnsi="宋体" w:cs="宋体"/>
          <w:sz w:val="24"/>
          <w:szCs w:val="24"/>
          <w:vertAlign w:val="superscript"/>
        </w:rPr>
        <w:t>3</w:t>
      </w:r>
      <w:r>
        <w:rPr>
          <w:rFonts w:hint="eastAsia" w:ascii="宋体" w:hAnsi="宋体" w:cs="宋体"/>
          <w:sz w:val="24"/>
          <w:szCs w:val="24"/>
        </w:rPr>
        <w:t>；二氧化硫排放浓度范围为55mg/m</w:t>
      </w:r>
      <w:r>
        <w:rPr>
          <w:rFonts w:hint="eastAsia" w:ascii="宋体" w:hAnsi="宋体" w:cs="宋体"/>
          <w:sz w:val="24"/>
          <w:szCs w:val="24"/>
          <w:vertAlign w:val="superscript"/>
        </w:rPr>
        <w:t>3</w:t>
      </w:r>
      <w:r>
        <w:rPr>
          <w:rFonts w:hint="eastAsia" w:ascii="宋体" w:hAnsi="宋体" w:cs="宋体"/>
          <w:sz w:val="24"/>
          <w:szCs w:val="24"/>
        </w:rPr>
        <w:t>～66mg/m</w:t>
      </w:r>
      <w:r>
        <w:rPr>
          <w:rFonts w:hint="eastAsia" w:ascii="宋体" w:hAnsi="宋体" w:cs="宋体"/>
          <w:sz w:val="24"/>
          <w:szCs w:val="24"/>
          <w:vertAlign w:val="superscript"/>
        </w:rPr>
        <w:t>3</w:t>
      </w:r>
      <w:r>
        <w:rPr>
          <w:rFonts w:hint="eastAsia" w:ascii="宋体" w:hAnsi="宋体" w:cs="宋体"/>
          <w:sz w:val="24"/>
          <w:szCs w:val="24"/>
        </w:rPr>
        <w:t>；氮氧化物排放浓度范围为81mg/m</w:t>
      </w:r>
      <w:r>
        <w:rPr>
          <w:rFonts w:hint="eastAsia" w:ascii="宋体" w:hAnsi="宋体" w:cs="宋体"/>
          <w:sz w:val="24"/>
          <w:szCs w:val="24"/>
          <w:vertAlign w:val="superscript"/>
        </w:rPr>
        <w:t>3</w:t>
      </w:r>
      <w:r>
        <w:rPr>
          <w:rFonts w:hint="eastAsia" w:ascii="宋体" w:hAnsi="宋体" w:cs="宋体"/>
          <w:sz w:val="24"/>
          <w:szCs w:val="24"/>
        </w:rPr>
        <w:t>～96mg/m</w:t>
      </w:r>
      <w:r>
        <w:rPr>
          <w:rFonts w:hint="eastAsia" w:ascii="宋体" w:hAnsi="宋体" w:cs="宋体"/>
          <w:sz w:val="24"/>
          <w:szCs w:val="24"/>
          <w:vertAlign w:val="superscript"/>
        </w:rPr>
        <w:t>3</w:t>
      </w:r>
      <w:r>
        <w:rPr>
          <w:rFonts w:hint="eastAsia" w:ascii="宋体" w:hAnsi="宋体" w:cs="宋体"/>
          <w:sz w:val="24"/>
          <w:szCs w:val="24"/>
        </w:rPr>
        <w:t>,</w:t>
      </w:r>
      <w:r>
        <w:rPr>
          <w:rFonts w:hint="eastAsia" w:ascii="宋体" w:hAnsi="宋体" w:cs="宋体"/>
          <w:b/>
          <w:bCs/>
          <w:sz w:val="24"/>
          <w:szCs w:val="24"/>
        </w:rPr>
        <w:t>③</w:t>
      </w:r>
      <w:r>
        <w:rPr>
          <w:rFonts w:hint="eastAsia" w:ascii="宋体" w:hAnsi="宋体" w:cs="宋体"/>
          <w:sz w:val="24"/>
          <w:szCs w:val="24"/>
        </w:rPr>
        <w:t>1#炭化筛分除尘器有组织排放浓度小于20mg/m</w:t>
      </w:r>
      <w:r>
        <w:rPr>
          <w:rFonts w:hint="eastAsia" w:ascii="宋体" w:hAnsi="宋体" w:cs="宋体"/>
          <w:sz w:val="24"/>
          <w:szCs w:val="24"/>
          <w:vertAlign w:val="superscript"/>
        </w:rPr>
        <w:t>3</w:t>
      </w:r>
      <w:r>
        <w:rPr>
          <w:rFonts w:hint="eastAsia" w:ascii="宋体" w:hAnsi="宋体" w:cs="宋体"/>
          <w:sz w:val="24"/>
          <w:szCs w:val="24"/>
        </w:rPr>
        <w:t>；2#炭化筛分除尘器有组织排放浓度30.5mg/m</w:t>
      </w:r>
      <w:r>
        <w:rPr>
          <w:rFonts w:hint="eastAsia" w:ascii="宋体" w:hAnsi="宋体" w:cs="宋体"/>
          <w:sz w:val="24"/>
          <w:szCs w:val="24"/>
          <w:vertAlign w:val="superscript"/>
        </w:rPr>
        <w:t>3</w:t>
      </w:r>
      <w:r>
        <w:rPr>
          <w:rFonts w:hint="eastAsia" w:ascii="宋体" w:hAnsi="宋体" w:cs="宋体"/>
          <w:sz w:val="24"/>
          <w:szCs w:val="24"/>
        </w:rPr>
        <w:t>～35.8mg/m</w:t>
      </w:r>
      <w:r>
        <w:rPr>
          <w:rFonts w:hint="eastAsia" w:ascii="宋体" w:hAnsi="宋体" w:cs="宋体"/>
          <w:sz w:val="24"/>
          <w:szCs w:val="24"/>
          <w:vertAlign w:val="superscript"/>
        </w:rPr>
        <w:t>3</w:t>
      </w:r>
      <w:r>
        <w:rPr>
          <w:rFonts w:hint="eastAsia" w:ascii="宋体" w:hAnsi="宋体" w:cs="宋体"/>
          <w:sz w:val="24"/>
          <w:szCs w:val="24"/>
        </w:rPr>
        <w:t>；3#炭化筛分除尘器有组织排放浓度20.4mg/m</w:t>
      </w:r>
      <w:r>
        <w:rPr>
          <w:rFonts w:hint="eastAsia" w:ascii="宋体" w:hAnsi="宋体" w:cs="宋体"/>
          <w:sz w:val="24"/>
          <w:szCs w:val="24"/>
          <w:vertAlign w:val="superscript"/>
        </w:rPr>
        <w:t>3</w:t>
      </w:r>
      <w:r>
        <w:rPr>
          <w:rFonts w:hint="eastAsia" w:ascii="宋体" w:hAnsi="宋体" w:cs="宋体"/>
          <w:sz w:val="24"/>
          <w:szCs w:val="24"/>
        </w:rPr>
        <w:t>～29.0mg/m</w:t>
      </w:r>
      <w:r>
        <w:rPr>
          <w:rFonts w:hint="eastAsia" w:ascii="宋体" w:hAnsi="宋体" w:cs="宋体"/>
          <w:sz w:val="24"/>
          <w:szCs w:val="24"/>
          <w:vertAlign w:val="superscript"/>
        </w:rPr>
        <w:t>3</w:t>
      </w:r>
      <w:r>
        <w:rPr>
          <w:rFonts w:hint="eastAsia" w:ascii="宋体" w:hAnsi="宋体" w:cs="宋体"/>
          <w:sz w:val="24"/>
          <w:szCs w:val="24"/>
        </w:rPr>
        <w:t>,</w:t>
      </w:r>
      <w:r>
        <w:rPr>
          <w:rFonts w:hint="eastAsia" w:ascii="宋体" w:hAnsi="宋体" w:cs="宋体"/>
          <w:b/>
          <w:bCs/>
          <w:sz w:val="24"/>
          <w:szCs w:val="24"/>
        </w:rPr>
        <w:t>④</w:t>
      </w:r>
      <w:r>
        <w:rPr>
          <w:rFonts w:hint="eastAsia" w:ascii="宋体" w:hAnsi="宋体" w:cs="宋体"/>
          <w:sz w:val="24"/>
          <w:szCs w:val="24"/>
        </w:rPr>
        <w:t>1#成品筛分除尘器有组织排放浓度范围为10.4mg/m</w:t>
      </w:r>
      <w:r>
        <w:rPr>
          <w:rFonts w:hint="eastAsia" w:ascii="宋体" w:hAnsi="宋体" w:cs="宋体"/>
          <w:sz w:val="24"/>
          <w:szCs w:val="24"/>
          <w:vertAlign w:val="superscript"/>
        </w:rPr>
        <w:t>3</w:t>
      </w:r>
      <w:r>
        <w:rPr>
          <w:rFonts w:hint="eastAsia" w:ascii="宋体" w:hAnsi="宋体" w:cs="宋体"/>
          <w:sz w:val="24"/>
          <w:szCs w:val="24"/>
        </w:rPr>
        <w:t>～15.1mg/m</w:t>
      </w:r>
      <w:r>
        <w:rPr>
          <w:rFonts w:hint="eastAsia" w:ascii="宋体" w:hAnsi="宋体" w:cs="宋体"/>
          <w:sz w:val="24"/>
          <w:szCs w:val="24"/>
          <w:vertAlign w:val="superscript"/>
        </w:rPr>
        <w:t>3</w:t>
      </w:r>
      <w:r>
        <w:rPr>
          <w:rFonts w:hint="eastAsia" w:ascii="宋体" w:hAnsi="宋体" w:cs="宋体"/>
          <w:sz w:val="24"/>
          <w:szCs w:val="24"/>
        </w:rPr>
        <w:t>；2#成品筛分除尘器有组织排放浓度范围为11.8mg/m</w:t>
      </w:r>
      <w:r>
        <w:rPr>
          <w:rFonts w:hint="eastAsia" w:ascii="宋体" w:hAnsi="宋体" w:cs="宋体"/>
          <w:sz w:val="24"/>
          <w:szCs w:val="24"/>
          <w:vertAlign w:val="superscript"/>
        </w:rPr>
        <w:t>3</w:t>
      </w:r>
      <w:r>
        <w:rPr>
          <w:rFonts w:hint="eastAsia" w:ascii="宋体" w:hAnsi="宋体" w:cs="宋体"/>
          <w:sz w:val="24"/>
          <w:szCs w:val="24"/>
        </w:rPr>
        <w:t>～14.5mg/m</w:t>
      </w:r>
      <w:r>
        <w:rPr>
          <w:rFonts w:hint="eastAsia" w:ascii="宋体" w:hAnsi="宋体" w:cs="宋体"/>
          <w:sz w:val="24"/>
          <w:szCs w:val="24"/>
          <w:vertAlign w:val="superscript"/>
        </w:rPr>
        <w:t>3</w:t>
      </w:r>
      <w:r>
        <w:rPr>
          <w:rFonts w:hint="eastAsia" w:ascii="宋体" w:hAnsi="宋体" w:cs="宋体"/>
          <w:sz w:val="24"/>
          <w:szCs w:val="24"/>
        </w:rPr>
        <w:t>；3#成品筛分除尘器有组织排放浓度范围为7.2mg/m</w:t>
      </w:r>
      <w:r>
        <w:rPr>
          <w:rFonts w:hint="eastAsia" w:ascii="宋体" w:hAnsi="宋体" w:cs="宋体"/>
          <w:sz w:val="24"/>
          <w:szCs w:val="24"/>
          <w:vertAlign w:val="superscript"/>
        </w:rPr>
        <w:t>3</w:t>
      </w:r>
      <w:r>
        <w:rPr>
          <w:rFonts w:hint="eastAsia" w:ascii="宋体" w:hAnsi="宋体" w:cs="宋体"/>
          <w:sz w:val="24"/>
          <w:szCs w:val="24"/>
        </w:rPr>
        <w:t>～14.9mg/m</w:t>
      </w:r>
      <w:r>
        <w:rPr>
          <w:rFonts w:hint="eastAsia" w:ascii="宋体" w:hAnsi="宋体" w:cs="宋体"/>
          <w:sz w:val="24"/>
          <w:szCs w:val="24"/>
          <w:vertAlign w:val="superscript"/>
        </w:rPr>
        <w:t>3</w:t>
      </w:r>
      <w:r>
        <w:rPr>
          <w:rFonts w:hint="eastAsia" w:ascii="宋体" w:hAnsi="宋体" w:cs="宋体"/>
          <w:sz w:val="24"/>
          <w:szCs w:val="24"/>
        </w:rPr>
        <w:t>；4#产品破碎筛分除尘器有组织排放浓度8.4mg/m</w:t>
      </w:r>
      <w:r>
        <w:rPr>
          <w:rFonts w:hint="eastAsia" w:ascii="宋体" w:hAnsi="宋体" w:cs="宋体"/>
          <w:sz w:val="24"/>
          <w:szCs w:val="24"/>
          <w:vertAlign w:val="superscript"/>
        </w:rPr>
        <w:t>3</w:t>
      </w:r>
      <w:r>
        <w:rPr>
          <w:rFonts w:hint="eastAsia" w:ascii="宋体" w:hAnsi="宋体" w:cs="宋体"/>
          <w:sz w:val="24"/>
          <w:szCs w:val="24"/>
        </w:rPr>
        <w:t>～18.7mg/m</w:t>
      </w:r>
      <w:r>
        <w:rPr>
          <w:rFonts w:hint="eastAsia" w:ascii="宋体" w:hAnsi="宋体" w:cs="宋体"/>
          <w:sz w:val="24"/>
          <w:szCs w:val="24"/>
          <w:vertAlign w:val="superscript"/>
        </w:rPr>
        <w:t>3</w:t>
      </w:r>
      <w:r>
        <w:rPr>
          <w:rFonts w:hint="eastAsia" w:ascii="宋体" w:hAnsi="宋体" w:cs="宋体"/>
          <w:sz w:val="24"/>
          <w:szCs w:val="24"/>
        </w:rPr>
        <w:t>,</w:t>
      </w:r>
      <w:r>
        <w:rPr>
          <w:rFonts w:hint="eastAsia" w:ascii="宋体" w:hAnsi="宋体" w:cs="宋体"/>
          <w:b/>
          <w:bCs/>
          <w:sz w:val="24"/>
          <w:szCs w:val="24"/>
        </w:rPr>
        <w:t>⑤</w:t>
      </w:r>
      <w:r>
        <w:rPr>
          <w:rFonts w:hint="eastAsia" w:ascii="宋体" w:hAnsi="宋体" w:cs="宋体"/>
          <w:sz w:val="24"/>
          <w:szCs w:val="24"/>
        </w:rPr>
        <w:t>1#磨粉除尘器有组织排放浓度范围为13.9mg/m</w:t>
      </w:r>
      <w:r>
        <w:rPr>
          <w:rFonts w:hint="eastAsia" w:ascii="宋体" w:hAnsi="宋体" w:cs="宋体"/>
          <w:sz w:val="24"/>
          <w:szCs w:val="24"/>
          <w:vertAlign w:val="superscript"/>
        </w:rPr>
        <w:t>3</w:t>
      </w:r>
      <w:r>
        <w:rPr>
          <w:rFonts w:hint="eastAsia" w:ascii="宋体" w:hAnsi="宋体" w:cs="宋体"/>
          <w:sz w:val="24"/>
          <w:szCs w:val="24"/>
        </w:rPr>
        <w:t>～19.2mg/m</w:t>
      </w:r>
      <w:r>
        <w:rPr>
          <w:rFonts w:hint="eastAsia" w:ascii="宋体" w:hAnsi="宋体" w:cs="宋体"/>
          <w:sz w:val="24"/>
          <w:szCs w:val="24"/>
          <w:vertAlign w:val="superscript"/>
        </w:rPr>
        <w:t>3</w:t>
      </w:r>
      <w:r>
        <w:rPr>
          <w:rFonts w:hint="eastAsia" w:ascii="宋体" w:hAnsi="宋体" w:cs="宋体"/>
          <w:sz w:val="24"/>
          <w:szCs w:val="24"/>
        </w:rPr>
        <w:t>；2#磨粉除尘器有组织排放浓度范围为20.7mg/m</w:t>
      </w:r>
      <w:r>
        <w:rPr>
          <w:rFonts w:hint="eastAsia" w:ascii="宋体" w:hAnsi="宋体" w:cs="宋体"/>
          <w:sz w:val="24"/>
          <w:szCs w:val="24"/>
          <w:vertAlign w:val="superscript"/>
        </w:rPr>
        <w:t>3</w:t>
      </w:r>
      <w:r>
        <w:rPr>
          <w:rFonts w:hint="eastAsia" w:ascii="宋体" w:hAnsi="宋体" w:cs="宋体"/>
          <w:sz w:val="24"/>
          <w:szCs w:val="24"/>
        </w:rPr>
        <w:t>～27.0mg/m</w:t>
      </w:r>
      <w:r>
        <w:rPr>
          <w:rFonts w:hint="eastAsia" w:ascii="宋体" w:hAnsi="宋体" w:cs="宋体"/>
          <w:sz w:val="24"/>
          <w:szCs w:val="24"/>
          <w:vertAlign w:val="superscript"/>
        </w:rPr>
        <w:t>3</w:t>
      </w:r>
      <w:r>
        <w:rPr>
          <w:rFonts w:hint="eastAsia" w:ascii="宋体" w:hAnsi="宋体" w:cs="宋体"/>
          <w:sz w:val="24"/>
          <w:szCs w:val="24"/>
        </w:rPr>
        <w:t>；3#磨粉除尘器有组织排放浓度范围为6.8mg/m</w:t>
      </w:r>
      <w:r>
        <w:rPr>
          <w:rFonts w:hint="eastAsia" w:ascii="宋体" w:hAnsi="宋体" w:cs="宋体"/>
          <w:sz w:val="24"/>
          <w:szCs w:val="24"/>
          <w:vertAlign w:val="superscript"/>
        </w:rPr>
        <w:t>3</w:t>
      </w:r>
      <w:r>
        <w:rPr>
          <w:rFonts w:hint="eastAsia" w:ascii="宋体" w:hAnsi="宋体" w:cs="宋体"/>
          <w:sz w:val="24"/>
          <w:szCs w:val="24"/>
        </w:rPr>
        <w:t>～11.4mg/m</w:t>
      </w:r>
      <w:r>
        <w:rPr>
          <w:rFonts w:hint="eastAsia" w:ascii="宋体" w:hAnsi="宋体" w:cs="宋体"/>
          <w:sz w:val="24"/>
          <w:szCs w:val="24"/>
          <w:vertAlign w:val="superscript"/>
        </w:rPr>
        <w:t>3</w:t>
      </w:r>
      <w:r>
        <w:rPr>
          <w:rFonts w:hint="eastAsia" w:ascii="宋体" w:hAnsi="宋体" w:cs="宋体"/>
          <w:sz w:val="24"/>
          <w:szCs w:val="24"/>
        </w:rPr>
        <w:t>；4#磨粉除尘器有组织排放浓度范围为13.7mg/m</w:t>
      </w:r>
      <w:r>
        <w:rPr>
          <w:rFonts w:hint="eastAsia" w:ascii="宋体" w:hAnsi="宋体" w:cs="宋体"/>
          <w:sz w:val="24"/>
          <w:szCs w:val="24"/>
          <w:vertAlign w:val="superscript"/>
        </w:rPr>
        <w:t>3</w:t>
      </w:r>
      <w:r>
        <w:rPr>
          <w:rFonts w:hint="eastAsia" w:ascii="宋体" w:hAnsi="宋体" w:cs="宋体"/>
          <w:sz w:val="24"/>
          <w:szCs w:val="24"/>
        </w:rPr>
        <w:t>～18.5mg/m</w:t>
      </w:r>
      <w:r>
        <w:rPr>
          <w:rFonts w:hint="eastAsia" w:ascii="宋体" w:hAnsi="宋体" w:cs="宋体"/>
          <w:sz w:val="24"/>
          <w:szCs w:val="24"/>
          <w:vertAlign w:val="superscript"/>
        </w:rPr>
        <w:t>3</w:t>
      </w:r>
      <w:r>
        <w:rPr>
          <w:rFonts w:hint="eastAsia" w:ascii="宋体" w:hAnsi="宋体" w:cs="宋体"/>
          <w:sz w:val="24"/>
          <w:szCs w:val="24"/>
        </w:rPr>
        <w:t>，以上监测项目均满足《煤基活性炭工业大气污染物排放标准》（DB64/819-2012）表2中排放限值要求。</w:t>
      </w:r>
    </w:p>
    <w:p>
      <w:pPr>
        <w:spacing w:line="360" w:lineRule="auto"/>
        <w:ind w:firstLine="359" w:firstLineChars="149"/>
        <w:rPr>
          <w:rFonts w:ascii="宋体" w:hAnsi="宋体" w:cs="宋体"/>
          <w:sz w:val="24"/>
          <w:szCs w:val="24"/>
          <w:highlight w:val="green"/>
        </w:rPr>
      </w:pPr>
      <w:r>
        <w:rPr>
          <w:rFonts w:hint="eastAsia" w:ascii="宋体" w:hAnsi="宋体" w:cs="宋体"/>
          <w:b/>
          <w:bCs/>
          <w:sz w:val="24"/>
          <w:szCs w:val="24"/>
        </w:rPr>
        <w:t>注</w:t>
      </w:r>
      <w:r>
        <w:rPr>
          <w:rFonts w:hint="eastAsia" w:ascii="宋体" w:hAnsi="宋体" w:cs="宋体"/>
          <w:sz w:val="24"/>
          <w:szCs w:val="24"/>
        </w:rPr>
        <w:t>:煤焦油储罐及毛条晾晒过程产生的挥发性有机废气（非甲烷总烃）的排放浓度，委托于宁夏华正检测技术有限公司进行监测，非甲烷总烃排放监测结果见附件1</w:t>
      </w:r>
    </w:p>
    <w:p>
      <w:pPr>
        <w:spacing w:line="360" w:lineRule="auto"/>
        <w:rPr>
          <w:rFonts w:ascii="宋体" w:hAnsi="宋体" w:cs="宋体"/>
          <w:sz w:val="24"/>
          <w:szCs w:val="24"/>
        </w:rPr>
      </w:pPr>
      <w:r>
        <w:rPr>
          <w:rFonts w:hint="eastAsia" w:ascii="宋体" w:hAnsi="宋体" w:cs="宋体"/>
          <w:b/>
          <w:bCs/>
          <w:sz w:val="24"/>
          <w:szCs w:val="24"/>
        </w:rPr>
        <w:t>9.</w:t>
      </w:r>
      <w:bookmarkStart w:id="9" w:name="_Toc435201656"/>
      <w:r>
        <w:rPr>
          <w:rFonts w:hint="eastAsia" w:ascii="宋体" w:hAnsi="宋体" w:cs="宋体"/>
          <w:b/>
          <w:bCs/>
          <w:sz w:val="24"/>
          <w:szCs w:val="24"/>
        </w:rPr>
        <w:t>2无组织排放监测结果</w:t>
      </w:r>
      <w:bookmarkEnd w:id="9"/>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监测结果表明：</w:t>
      </w:r>
      <w:r>
        <w:rPr>
          <w:rFonts w:hint="eastAsia" w:ascii="宋体" w:hAnsi="宋体" w:cs="宋体"/>
          <w:color w:val="000000"/>
          <w:sz w:val="24"/>
          <w:szCs w:val="24"/>
        </w:rPr>
        <w:t>厂界无组织排放总悬浮颗粒物排放浓度最大差值为</w:t>
      </w:r>
      <w:r>
        <w:rPr>
          <w:rFonts w:hint="eastAsia" w:ascii="宋体" w:hAnsi="宋体" w:cs="宋体"/>
          <w:sz w:val="24"/>
          <w:szCs w:val="24"/>
        </w:rPr>
        <w:t>0.552mg/m</w:t>
      </w:r>
      <w:r>
        <w:rPr>
          <w:rFonts w:hint="eastAsia" w:ascii="宋体" w:hAnsi="宋体" w:cs="宋体"/>
          <w:sz w:val="24"/>
          <w:szCs w:val="24"/>
          <w:vertAlign w:val="superscript"/>
        </w:rPr>
        <w:t>3</w:t>
      </w:r>
      <w:r>
        <w:rPr>
          <w:rFonts w:hint="eastAsia" w:ascii="宋体" w:hAnsi="宋体" w:cs="宋体"/>
          <w:sz w:val="24"/>
          <w:szCs w:val="24"/>
        </w:rPr>
        <w:t>（8月7日）、0.587mg/m</w:t>
      </w:r>
      <w:r>
        <w:rPr>
          <w:rFonts w:hint="eastAsia" w:ascii="宋体" w:hAnsi="宋体" w:cs="宋体"/>
          <w:sz w:val="24"/>
          <w:szCs w:val="24"/>
          <w:vertAlign w:val="superscript"/>
        </w:rPr>
        <w:t>3</w:t>
      </w:r>
      <w:r>
        <w:rPr>
          <w:rFonts w:hint="eastAsia" w:ascii="宋体" w:hAnsi="宋体" w:cs="宋体"/>
          <w:sz w:val="24"/>
          <w:szCs w:val="24"/>
        </w:rPr>
        <w:t>（8月8日），均</w:t>
      </w:r>
      <w:r>
        <w:rPr>
          <w:rFonts w:hint="eastAsia" w:ascii="宋体" w:hAnsi="宋体" w:cs="宋体"/>
          <w:color w:val="000000"/>
          <w:sz w:val="24"/>
          <w:szCs w:val="24"/>
        </w:rPr>
        <w:t>满足《煤基活性炭工业大气污染物排放标准 》（DB64/819-2012）标准限值要求。</w:t>
      </w:r>
    </w:p>
    <w:p>
      <w:pPr>
        <w:spacing w:line="360" w:lineRule="auto"/>
        <w:rPr>
          <w:rFonts w:ascii="宋体" w:hAnsi="宋体" w:cs="宋体"/>
          <w:color w:val="5B9BD5" w:themeColor="accent1"/>
          <w:sz w:val="24"/>
          <w:szCs w:val="24"/>
        </w:rPr>
      </w:pPr>
      <w:r>
        <w:rPr>
          <w:rFonts w:hint="eastAsia" w:ascii="宋体" w:hAnsi="宋体" w:cs="宋体"/>
          <w:b/>
          <w:bCs/>
          <w:sz w:val="24"/>
          <w:szCs w:val="24"/>
        </w:rPr>
        <w:t>9.3噪声监测结果</w:t>
      </w:r>
    </w:p>
    <w:p>
      <w:pPr>
        <w:spacing w:line="360" w:lineRule="auto"/>
        <w:ind w:firstLine="480" w:firstLineChars="200"/>
        <w:rPr>
          <w:rFonts w:ascii="宋体" w:hAnsi="宋体" w:cs="宋体"/>
          <w:color w:val="000000"/>
          <w:sz w:val="24"/>
          <w:szCs w:val="24"/>
        </w:rPr>
      </w:pPr>
      <w:r>
        <w:rPr>
          <w:rFonts w:hint="eastAsia" w:cs="宋体"/>
          <w:sz w:val="24"/>
          <w:szCs w:val="24"/>
        </w:rPr>
        <w:t>监测结果表明：</w:t>
      </w:r>
      <w:r>
        <w:rPr>
          <w:rFonts w:hint="eastAsia" w:ascii="宋体" w:hAnsi="宋体"/>
          <w:color w:val="000000"/>
          <w:sz w:val="24"/>
          <w:szCs w:val="24"/>
        </w:rPr>
        <w:t>厂界8个噪声监测点的昼间测定值范围为50.9dB(A)～63.1dB(A)</w:t>
      </w:r>
      <w:r>
        <w:rPr>
          <w:rFonts w:hint="eastAsia" w:ascii="宋体" w:hAnsi="宋体" w:cs="宋体"/>
          <w:sz w:val="24"/>
          <w:szCs w:val="24"/>
        </w:rPr>
        <w:t>（8月7日）</w:t>
      </w:r>
      <w:r>
        <w:rPr>
          <w:rFonts w:hint="eastAsia" w:ascii="宋体" w:hAnsi="宋体"/>
          <w:color w:val="000000"/>
          <w:sz w:val="24"/>
          <w:szCs w:val="24"/>
        </w:rPr>
        <w:t>、47.9(A)～62.4dB(A)</w:t>
      </w:r>
      <w:r>
        <w:rPr>
          <w:rFonts w:hint="eastAsia" w:ascii="宋体" w:hAnsi="宋体" w:cs="宋体"/>
          <w:sz w:val="24"/>
          <w:szCs w:val="24"/>
        </w:rPr>
        <w:t>（8月8日）；</w:t>
      </w:r>
      <w:r>
        <w:rPr>
          <w:rFonts w:hint="eastAsia" w:ascii="宋体" w:hAnsi="宋体"/>
          <w:color w:val="000000"/>
          <w:sz w:val="24"/>
          <w:szCs w:val="24"/>
        </w:rPr>
        <w:t>夜间测定值范围为40.2dB(A)～50.7dB(A)</w:t>
      </w:r>
      <w:r>
        <w:rPr>
          <w:rFonts w:hint="eastAsia" w:ascii="宋体" w:hAnsi="宋体" w:cs="宋体"/>
          <w:sz w:val="24"/>
          <w:szCs w:val="24"/>
        </w:rPr>
        <w:t>（8月7日）、</w:t>
      </w:r>
      <w:r>
        <w:rPr>
          <w:rFonts w:hint="eastAsia" w:ascii="宋体" w:hAnsi="宋体"/>
          <w:color w:val="000000"/>
          <w:sz w:val="24"/>
          <w:szCs w:val="24"/>
        </w:rPr>
        <w:t>40.2dB(A)～51.7dB(A)</w:t>
      </w:r>
      <w:r>
        <w:rPr>
          <w:rFonts w:hint="eastAsia" w:ascii="宋体" w:hAnsi="宋体" w:cs="宋体"/>
          <w:sz w:val="24"/>
          <w:szCs w:val="24"/>
        </w:rPr>
        <w:t>（8月8日）</w:t>
      </w:r>
      <w:r>
        <w:rPr>
          <w:rFonts w:hint="eastAsia" w:ascii="宋体" w:hAnsi="宋体"/>
          <w:color w:val="000000"/>
          <w:sz w:val="24"/>
          <w:szCs w:val="24"/>
        </w:rPr>
        <w:t>，满足《工业企业厂界环境噪声排放标准》（GB12348-2008）3类标准限值要求。</w:t>
      </w:r>
    </w:p>
    <w:p>
      <w:pPr>
        <w:spacing w:line="360" w:lineRule="auto"/>
        <w:rPr>
          <w:rFonts w:ascii="宋体" w:hAnsi="宋体" w:cs="宋体"/>
          <w:b/>
          <w:bCs/>
          <w:sz w:val="24"/>
          <w:szCs w:val="24"/>
          <w:lang w:val="zh-CN"/>
        </w:rPr>
      </w:pPr>
      <w:r>
        <w:rPr>
          <w:rFonts w:hint="eastAsia" w:ascii="宋体" w:hAnsi="宋体" w:cs="宋体"/>
          <w:b/>
          <w:bCs/>
          <w:sz w:val="24"/>
          <w:szCs w:val="24"/>
        </w:rPr>
        <w:t>9.4</w:t>
      </w:r>
      <w:r>
        <w:rPr>
          <w:rFonts w:hint="eastAsia" w:ascii="宋体" w:hAnsi="宋体" w:cs="宋体"/>
          <w:b/>
          <w:bCs/>
          <w:sz w:val="24"/>
          <w:szCs w:val="24"/>
          <w:lang w:val="zh-CN"/>
        </w:rPr>
        <w:t>废水排放检测结果</w:t>
      </w:r>
    </w:p>
    <w:p>
      <w:pPr>
        <w:spacing w:line="360" w:lineRule="auto"/>
        <w:ind w:firstLine="480" w:firstLineChars="200"/>
        <w:rPr>
          <w:rFonts w:ascii="宋体" w:hAnsi="宋体"/>
          <w:sz w:val="24"/>
          <w:szCs w:val="24"/>
        </w:rPr>
      </w:pPr>
      <w:bookmarkStart w:id="10" w:name="_Toc14408"/>
      <w:r>
        <w:rPr>
          <w:rFonts w:hint="eastAsia" w:ascii="宋体" w:hAnsi="宋体"/>
          <w:sz w:val="24"/>
          <w:szCs w:val="24"/>
        </w:rPr>
        <w:t>检测结果表明：水质氨氮排放浓度范围为0.98mg/L</w:t>
      </w:r>
      <w:r>
        <w:rPr>
          <w:rFonts w:hint="eastAsia" w:ascii="宋体" w:hAnsi="宋体" w:cs="宋体"/>
          <w:sz w:val="24"/>
          <w:szCs w:val="24"/>
        </w:rPr>
        <w:t>～1.11</w:t>
      </w:r>
      <w:r>
        <w:rPr>
          <w:rFonts w:hint="eastAsia" w:ascii="宋体" w:hAnsi="宋体"/>
          <w:sz w:val="24"/>
          <w:szCs w:val="24"/>
        </w:rPr>
        <w:t>mg/L</w:t>
      </w:r>
      <w:r>
        <w:rPr>
          <w:rFonts w:hint="eastAsia" w:ascii="宋体" w:hAnsi="宋体" w:cs="宋体"/>
          <w:sz w:val="24"/>
          <w:szCs w:val="24"/>
        </w:rPr>
        <w:t>（8月7日）、</w:t>
      </w:r>
      <w:r>
        <w:rPr>
          <w:rFonts w:hint="eastAsia" w:ascii="宋体" w:hAnsi="宋体"/>
          <w:sz w:val="24"/>
          <w:szCs w:val="24"/>
        </w:rPr>
        <w:t>0.99mg/L</w:t>
      </w:r>
      <w:r>
        <w:rPr>
          <w:rFonts w:hint="eastAsia" w:ascii="宋体" w:hAnsi="宋体" w:cs="宋体"/>
          <w:sz w:val="24"/>
          <w:szCs w:val="24"/>
        </w:rPr>
        <w:t>～1.94</w:t>
      </w:r>
      <w:r>
        <w:rPr>
          <w:rFonts w:hint="eastAsia" w:ascii="宋体" w:hAnsi="宋体"/>
          <w:sz w:val="24"/>
          <w:szCs w:val="24"/>
        </w:rPr>
        <w:t>mg/L</w:t>
      </w:r>
      <w:r>
        <w:rPr>
          <w:rFonts w:hint="eastAsia" w:ascii="宋体" w:hAnsi="宋体" w:cs="宋体"/>
          <w:sz w:val="24"/>
          <w:szCs w:val="24"/>
        </w:rPr>
        <w:t>（8月8日）</w:t>
      </w:r>
      <w:r>
        <w:rPr>
          <w:rFonts w:hint="eastAsia" w:ascii="宋体" w:hAnsi="宋体"/>
          <w:sz w:val="24"/>
          <w:szCs w:val="24"/>
        </w:rPr>
        <w:t>；悬浮物排放浓度范围为22mg/L</w:t>
      </w:r>
      <w:r>
        <w:rPr>
          <w:rFonts w:hint="eastAsia" w:ascii="宋体" w:hAnsi="宋体" w:cs="宋体"/>
          <w:sz w:val="24"/>
          <w:szCs w:val="24"/>
        </w:rPr>
        <w:t>～27</w:t>
      </w:r>
      <w:r>
        <w:rPr>
          <w:rFonts w:hint="eastAsia" w:ascii="宋体" w:hAnsi="宋体"/>
          <w:sz w:val="24"/>
          <w:szCs w:val="24"/>
        </w:rPr>
        <w:t>mg/L</w:t>
      </w:r>
      <w:r>
        <w:rPr>
          <w:rFonts w:hint="eastAsia" w:ascii="宋体" w:hAnsi="宋体" w:cs="宋体"/>
          <w:sz w:val="24"/>
          <w:szCs w:val="24"/>
        </w:rPr>
        <w:t>（8月7日）、</w:t>
      </w:r>
      <w:r>
        <w:rPr>
          <w:rFonts w:hint="eastAsia" w:ascii="宋体" w:hAnsi="宋体"/>
          <w:sz w:val="24"/>
          <w:szCs w:val="24"/>
        </w:rPr>
        <w:t>20mg/L</w:t>
      </w:r>
      <w:r>
        <w:rPr>
          <w:rFonts w:hint="eastAsia" w:ascii="宋体" w:hAnsi="宋体" w:cs="宋体"/>
          <w:sz w:val="24"/>
          <w:szCs w:val="24"/>
        </w:rPr>
        <w:t>～26</w:t>
      </w:r>
      <w:r>
        <w:rPr>
          <w:rFonts w:hint="eastAsia" w:ascii="宋体" w:hAnsi="宋体"/>
          <w:sz w:val="24"/>
          <w:szCs w:val="24"/>
        </w:rPr>
        <w:t>mg/L</w:t>
      </w:r>
      <w:r>
        <w:rPr>
          <w:rFonts w:hint="eastAsia" w:ascii="宋体" w:hAnsi="宋体" w:cs="宋体"/>
          <w:sz w:val="24"/>
          <w:szCs w:val="24"/>
        </w:rPr>
        <w:t>（8月8日）</w:t>
      </w:r>
      <w:r>
        <w:rPr>
          <w:rFonts w:hint="eastAsia" w:ascii="宋体" w:hAnsi="宋体"/>
          <w:sz w:val="24"/>
          <w:szCs w:val="24"/>
        </w:rPr>
        <w:t>；化学需氧量排放浓度范围为28.18mg/L</w:t>
      </w:r>
      <w:r>
        <w:rPr>
          <w:rFonts w:hint="eastAsia" w:ascii="宋体" w:hAnsi="宋体" w:cs="宋体"/>
          <w:sz w:val="24"/>
          <w:szCs w:val="24"/>
        </w:rPr>
        <w:t>～37.60</w:t>
      </w:r>
      <w:r>
        <w:rPr>
          <w:rFonts w:hint="eastAsia" w:ascii="宋体" w:hAnsi="宋体"/>
          <w:sz w:val="24"/>
          <w:szCs w:val="24"/>
        </w:rPr>
        <w:t>mg/L</w:t>
      </w:r>
      <w:r>
        <w:rPr>
          <w:rFonts w:hint="eastAsia" w:ascii="宋体" w:hAnsi="宋体" w:cs="宋体"/>
          <w:sz w:val="24"/>
          <w:szCs w:val="24"/>
        </w:rPr>
        <w:t>（8月7日）、</w:t>
      </w:r>
      <w:r>
        <w:rPr>
          <w:rFonts w:hint="eastAsia" w:ascii="宋体" w:hAnsi="宋体"/>
          <w:sz w:val="24"/>
          <w:szCs w:val="24"/>
        </w:rPr>
        <w:t>34.74mg/L</w:t>
      </w:r>
      <w:r>
        <w:rPr>
          <w:rFonts w:hint="eastAsia" w:ascii="宋体" w:hAnsi="宋体" w:cs="宋体"/>
          <w:sz w:val="24"/>
          <w:szCs w:val="24"/>
        </w:rPr>
        <w:t>～41.27</w:t>
      </w:r>
      <w:r>
        <w:rPr>
          <w:rFonts w:hint="eastAsia" w:ascii="宋体" w:hAnsi="宋体"/>
          <w:sz w:val="24"/>
          <w:szCs w:val="24"/>
        </w:rPr>
        <w:t>mg/L</w:t>
      </w:r>
      <w:r>
        <w:rPr>
          <w:rFonts w:hint="eastAsia" w:ascii="宋体" w:hAnsi="宋体" w:cs="宋体"/>
          <w:sz w:val="24"/>
          <w:szCs w:val="24"/>
        </w:rPr>
        <w:t>（8月8日）</w:t>
      </w:r>
      <w:r>
        <w:rPr>
          <w:rFonts w:hint="eastAsia" w:ascii="宋体" w:hAnsi="宋体"/>
          <w:sz w:val="24"/>
          <w:szCs w:val="24"/>
        </w:rPr>
        <w:t>；生化需氧量排放浓度范围为4.0mg/L</w:t>
      </w:r>
      <w:r>
        <w:rPr>
          <w:rFonts w:hint="eastAsia" w:ascii="宋体" w:hAnsi="宋体" w:cs="宋体"/>
          <w:sz w:val="24"/>
          <w:szCs w:val="24"/>
        </w:rPr>
        <w:t>～5.0</w:t>
      </w:r>
      <w:r>
        <w:rPr>
          <w:rFonts w:hint="eastAsia" w:ascii="宋体" w:hAnsi="宋体"/>
          <w:sz w:val="24"/>
          <w:szCs w:val="24"/>
        </w:rPr>
        <w:t>mg/L</w:t>
      </w:r>
      <w:r>
        <w:rPr>
          <w:rFonts w:hint="eastAsia" w:ascii="宋体" w:hAnsi="宋体" w:cs="宋体"/>
          <w:sz w:val="24"/>
          <w:szCs w:val="24"/>
        </w:rPr>
        <w:t>（8月7日）、</w:t>
      </w:r>
      <w:r>
        <w:rPr>
          <w:rFonts w:hint="eastAsia" w:ascii="宋体" w:hAnsi="宋体"/>
          <w:sz w:val="24"/>
          <w:szCs w:val="24"/>
        </w:rPr>
        <w:t>4.4mg/L</w:t>
      </w:r>
      <w:r>
        <w:rPr>
          <w:rFonts w:hint="eastAsia" w:ascii="宋体" w:hAnsi="宋体" w:cs="宋体"/>
          <w:sz w:val="24"/>
          <w:szCs w:val="24"/>
        </w:rPr>
        <w:t>～4.8</w:t>
      </w:r>
      <w:r>
        <w:rPr>
          <w:rFonts w:hint="eastAsia" w:ascii="宋体" w:hAnsi="宋体"/>
          <w:sz w:val="24"/>
          <w:szCs w:val="24"/>
        </w:rPr>
        <w:t>mg/L</w:t>
      </w:r>
      <w:r>
        <w:rPr>
          <w:rFonts w:hint="eastAsia" w:ascii="宋体" w:hAnsi="宋体" w:cs="宋体"/>
          <w:sz w:val="24"/>
          <w:szCs w:val="24"/>
        </w:rPr>
        <w:t>（8月8日）</w:t>
      </w:r>
      <w:r>
        <w:rPr>
          <w:rFonts w:hint="eastAsia" w:ascii="宋体" w:hAnsi="宋体"/>
          <w:sz w:val="24"/>
          <w:szCs w:val="24"/>
        </w:rPr>
        <w:t>,均符合</w:t>
      </w:r>
      <w:bookmarkEnd w:id="10"/>
      <w:r>
        <w:rPr>
          <w:rFonts w:hint="eastAsia" w:ascii="宋体" w:hAnsi="宋体"/>
          <w:sz w:val="24"/>
          <w:szCs w:val="24"/>
        </w:rPr>
        <w:t>《石嘴山生态经济开发区循环经济试验区污水处理厂纳污标准》的要求。</w:t>
      </w:r>
    </w:p>
    <w:p>
      <w:pPr>
        <w:spacing w:line="360" w:lineRule="auto"/>
        <w:rPr>
          <w:b/>
          <w:bCs/>
          <w:color w:val="000000"/>
          <w:sz w:val="28"/>
          <w:szCs w:val="28"/>
        </w:rPr>
      </w:pPr>
      <w:r>
        <w:rPr>
          <w:rFonts w:hint="eastAsia" w:ascii="宋体" w:hAnsi="宋体" w:cs="宋体"/>
          <w:b/>
          <w:bCs/>
          <w:color w:val="000000"/>
          <w:sz w:val="28"/>
          <w:szCs w:val="28"/>
        </w:rPr>
        <w:t>10.环境管理检查</w:t>
      </w:r>
    </w:p>
    <w:p>
      <w:pPr>
        <w:spacing w:line="360" w:lineRule="auto"/>
        <w:rPr>
          <w:rFonts w:ascii="宋体" w:hAnsi="宋体" w:cs="宋体"/>
          <w:b/>
          <w:bCs/>
          <w:sz w:val="24"/>
          <w:szCs w:val="24"/>
        </w:rPr>
      </w:pPr>
      <w:r>
        <w:rPr>
          <w:rFonts w:hint="eastAsia" w:ascii="宋体" w:hAnsi="宋体" w:cs="宋体"/>
          <w:b/>
          <w:bCs/>
          <w:sz w:val="24"/>
          <w:szCs w:val="24"/>
        </w:rPr>
        <w:t>10.1 执行国家建设项目环境管理制度情况</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该项目在技改前，根据《中华人民共和国环境保护法》和《建设项目环境保护管理条例》的要求进行了环境影响评价，履行了环境影响审批手续；项目全部的安全生产和环境保护工程在完成统筹设计后，与项目同步施工建设、同步竣工并投入运行。</w:t>
      </w:r>
    </w:p>
    <w:p>
      <w:pPr>
        <w:spacing w:line="360" w:lineRule="auto"/>
        <w:rPr>
          <w:rFonts w:ascii="宋体" w:hAnsi="宋体" w:cs="宋体"/>
          <w:b/>
          <w:bCs/>
          <w:sz w:val="24"/>
          <w:szCs w:val="24"/>
        </w:rPr>
      </w:pPr>
      <w:r>
        <w:rPr>
          <w:rFonts w:hint="eastAsia" w:ascii="宋体" w:hAnsi="宋体" w:cs="宋体"/>
          <w:b/>
          <w:bCs/>
          <w:sz w:val="24"/>
          <w:szCs w:val="24"/>
        </w:rPr>
        <w:t>10.2 环保设施及运行情况</w:t>
      </w:r>
    </w:p>
    <w:p>
      <w:pPr>
        <w:spacing w:line="360" w:lineRule="auto"/>
        <w:ind w:firstLine="480" w:firstLineChars="200"/>
        <w:rPr>
          <w:rFonts w:ascii="宋体" w:hAnsi="宋体"/>
          <w:color w:val="FF0000"/>
          <w:sz w:val="24"/>
          <w:szCs w:val="24"/>
        </w:rPr>
      </w:pPr>
      <w:r>
        <w:rPr>
          <w:rFonts w:hint="eastAsia" w:ascii="宋体" w:hAnsi="宋体"/>
          <w:sz w:val="24"/>
          <w:szCs w:val="24"/>
        </w:rPr>
        <w:t>废水：本项目的建设不会使厂区生活污水增加，</w:t>
      </w:r>
      <w:r>
        <w:rPr>
          <w:rFonts w:hint="eastAsia"/>
          <w:sz w:val="24"/>
          <w:szCs w:val="24"/>
        </w:rPr>
        <w:t>生活污水经化粪池处理后由新建一体化污水处理设施处理后最终排入园区污水管网；软水制备装置产生的高盐水﹑锅炉排污水经新建一体化污水处理设施处理后最终排入厂区污水管网；脱硫废水收集于50</w:t>
      </w:r>
      <w:r>
        <w:rPr>
          <w:rFonts w:hint="eastAsia" w:ascii="宋体" w:hAnsi="宋体" w:cs="宋体"/>
          <w:sz w:val="24"/>
          <w:szCs w:val="24"/>
        </w:rPr>
        <w:t>m</w:t>
      </w:r>
      <w:r>
        <w:rPr>
          <w:rFonts w:hint="eastAsia" w:ascii="宋体" w:hAnsi="宋体" w:cs="宋体"/>
          <w:sz w:val="24"/>
          <w:szCs w:val="24"/>
          <w:vertAlign w:val="superscript"/>
        </w:rPr>
        <w:t>3</w:t>
      </w:r>
      <w:r>
        <w:rPr>
          <w:rFonts w:hint="eastAsia"/>
          <w:sz w:val="24"/>
          <w:szCs w:val="24"/>
        </w:rPr>
        <w:t>循环水池，循环利用，不外排。</w:t>
      </w:r>
    </w:p>
    <w:p>
      <w:pPr>
        <w:spacing w:line="360" w:lineRule="auto"/>
        <w:ind w:firstLine="480" w:firstLineChars="200"/>
        <w:rPr>
          <w:spacing w:val="-10"/>
          <w:sz w:val="24"/>
          <w:szCs w:val="24"/>
        </w:rPr>
      </w:pPr>
      <w:r>
        <w:rPr>
          <w:rFonts w:hint="eastAsia" w:ascii="宋体" w:hAnsi="宋体"/>
          <w:sz w:val="24"/>
          <w:szCs w:val="24"/>
        </w:rPr>
        <w:t>废气:(1)</w:t>
      </w:r>
      <w:r>
        <w:rPr>
          <w:rFonts w:hint="eastAsia"/>
          <w:spacing w:val="-10"/>
          <w:sz w:val="24"/>
          <w:szCs w:val="24"/>
        </w:rPr>
        <w:t>炭化系统及炭化炉：本项目1＃﹑2＃﹑3＃炭化炉余热锅炉尾气由1＃脱硫塔进行脱硫处理，再经湿电除尘器进一步除尘，处理后经15m高的排气筒排放。4＃﹑5＃炭化炉余热锅炉尾气由2＃脱硫塔进行脱硫处理，再经湿电除尘器进一步除尘，处理后经15m高的排气筒排放。以上设备均运行正常。</w:t>
      </w:r>
    </w:p>
    <w:p>
      <w:pPr>
        <w:spacing w:line="360" w:lineRule="auto"/>
        <w:ind w:firstLine="440" w:firstLineChars="200"/>
        <w:rPr>
          <w:spacing w:val="-10"/>
          <w:sz w:val="24"/>
          <w:szCs w:val="24"/>
        </w:rPr>
      </w:pPr>
      <w:r>
        <w:rPr>
          <w:rFonts w:hint="eastAsia"/>
          <w:spacing w:val="-10"/>
          <w:sz w:val="24"/>
          <w:szCs w:val="24"/>
        </w:rPr>
        <w:t>（2）活化系统及活化炉：1＃﹑2＃﹑3＃﹑4＃活化炉余热锅炉尾气由3＃脱硫塔进行脱硫处理，处理后经15m高的排气筒排放。以上设备均运行正常。</w:t>
      </w:r>
    </w:p>
    <w:p>
      <w:pPr>
        <w:spacing w:line="360" w:lineRule="auto"/>
        <w:ind w:firstLine="440" w:firstLineChars="200"/>
        <w:rPr>
          <w:spacing w:val="-10"/>
          <w:sz w:val="24"/>
          <w:szCs w:val="24"/>
        </w:rPr>
      </w:pPr>
      <w:r>
        <w:rPr>
          <w:rFonts w:hint="eastAsia"/>
          <w:spacing w:val="-10"/>
          <w:sz w:val="24"/>
          <w:szCs w:val="24"/>
        </w:rPr>
        <w:t>（3）煤焦油储罐废气及晾晒车间废气：煤焦油在贮存输送投料生产等过程中会有部分物料以气体形式逃逸，为无组织形式排放。煤油蒸汽和煤粉尘及恶臭气体，收集后经一根管道排入VOCs气体处理系统（活性炭吸附装置）处理，废气经处理后排入3＃炭化炉配套的焚烧炉内焚烧（去除率为85%），最终由1#脱硫塔塔顶经15m高的排气筒排放。以上设备均运行正常。</w:t>
      </w:r>
    </w:p>
    <w:p>
      <w:pPr>
        <w:spacing w:line="360" w:lineRule="auto"/>
        <w:ind w:firstLine="440" w:firstLineChars="200"/>
        <w:rPr>
          <w:rFonts w:ascii="宋体" w:hAnsi="宋体"/>
          <w:color w:val="FF0000"/>
          <w:sz w:val="24"/>
          <w:szCs w:val="24"/>
        </w:rPr>
      </w:pPr>
      <w:r>
        <w:rPr>
          <w:rFonts w:hint="eastAsia"/>
          <w:spacing w:val="-10"/>
          <w:sz w:val="24"/>
          <w:szCs w:val="24"/>
        </w:rPr>
        <w:t>（4）粉尘：原料库定期进行洒水抑尘；磨粉（雷蒙机）</w:t>
      </w:r>
      <w:r>
        <w:rPr>
          <w:rFonts w:hint="eastAsia" w:ascii="宋体" w:hAnsi="宋体" w:cs="宋体"/>
          <w:spacing w:val="-10"/>
          <w:sz w:val="24"/>
          <w:szCs w:val="24"/>
        </w:rPr>
        <w:t>﹑</w:t>
      </w:r>
      <w:r>
        <w:rPr>
          <w:rFonts w:hint="eastAsia"/>
          <w:spacing w:val="-10"/>
          <w:sz w:val="24"/>
          <w:szCs w:val="24"/>
        </w:rPr>
        <w:t>炭化筛分</w:t>
      </w:r>
      <w:r>
        <w:rPr>
          <w:rFonts w:hint="eastAsia" w:ascii="宋体" w:hAnsi="宋体" w:cs="宋体"/>
          <w:spacing w:val="-10"/>
          <w:sz w:val="24"/>
          <w:szCs w:val="24"/>
        </w:rPr>
        <w:t>﹑</w:t>
      </w:r>
      <w:r>
        <w:rPr>
          <w:rFonts w:hint="eastAsia"/>
          <w:spacing w:val="-10"/>
          <w:sz w:val="24"/>
          <w:szCs w:val="24"/>
        </w:rPr>
        <w:t>成品筛分</w:t>
      </w:r>
      <w:r>
        <w:rPr>
          <w:rFonts w:hint="eastAsia" w:ascii="宋体" w:hAnsi="宋体" w:cs="宋体"/>
          <w:spacing w:val="-10"/>
          <w:sz w:val="24"/>
          <w:szCs w:val="24"/>
        </w:rPr>
        <w:t>﹑</w:t>
      </w:r>
      <w:r>
        <w:rPr>
          <w:rFonts w:hint="eastAsia"/>
          <w:spacing w:val="-10"/>
          <w:sz w:val="24"/>
          <w:szCs w:val="24"/>
        </w:rPr>
        <w:t>产品破碎筛分工序产生的粉尘经集气罩收集后由脉冲袋式除尘器处理，后经15m高的排气筒排出。以上设备均运行正常。</w:t>
      </w:r>
    </w:p>
    <w:p>
      <w:pPr>
        <w:spacing w:line="360" w:lineRule="auto"/>
        <w:ind w:firstLine="480" w:firstLineChars="200"/>
        <w:rPr>
          <w:rFonts w:ascii="宋体" w:hAnsi="宋体"/>
          <w:color w:val="000000"/>
          <w:sz w:val="24"/>
          <w:szCs w:val="24"/>
        </w:rPr>
      </w:pPr>
      <w:r>
        <w:rPr>
          <w:rFonts w:hint="eastAsia" w:ascii="宋体" w:hAnsi="宋体"/>
          <w:sz w:val="24"/>
          <w:szCs w:val="24"/>
        </w:rPr>
        <w:t>固体废物：脱硫石膏;脱硫塔产生的脱硫石膏集中收集后定期外售作为建筑材料综合利用。收集尘；磨粉</w:t>
      </w:r>
      <w:r>
        <w:rPr>
          <w:rFonts w:hint="eastAsia" w:ascii="宋体" w:hAnsi="宋体" w:cs="宋体"/>
          <w:sz w:val="24"/>
          <w:szCs w:val="24"/>
        </w:rPr>
        <w:t>﹑</w:t>
      </w:r>
      <w:r>
        <w:rPr>
          <w:rFonts w:hint="eastAsia" w:ascii="宋体" w:hAnsi="宋体"/>
          <w:sz w:val="24"/>
          <w:szCs w:val="24"/>
        </w:rPr>
        <w:t>炭化料</w:t>
      </w:r>
      <w:r>
        <w:rPr>
          <w:rFonts w:hint="eastAsia" w:ascii="宋体" w:hAnsi="宋体" w:cs="宋体"/>
          <w:sz w:val="24"/>
          <w:szCs w:val="24"/>
        </w:rPr>
        <w:t>﹑</w:t>
      </w:r>
      <w:r>
        <w:rPr>
          <w:rFonts w:hint="eastAsia" w:ascii="宋体" w:hAnsi="宋体"/>
          <w:sz w:val="24"/>
          <w:szCs w:val="24"/>
        </w:rPr>
        <w:t>成品筛分</w:t>
      </w:r>
      <w:r>
        <w:rPr>
          <w:rFonts w:hint="eastAsia" w:ascii="宋体" w:hAnsi="宋体" w:cs="宋体"/>
          <w:spacing w:val="-10"/>
          <w:sz w:val="24"/>
          <w:szCs w:val="24"/>
        </w:rPr>
        <w:t>﹑</w:t>
      </w:r>
      <w:r>
        <w:rPr>
          <w:rFonts w:hint="eastAsia"/>
          <w:spacing w:val="-10"/>
          <w:sz w:val="24"/>
          <w:szCs w:val="24"/>
        </w:rPr>
        <w:t>产品破碎筛分</w:t>
      </w:r>
      <w:r>
        <w:rPr>
          <w:rFonts w:hint="eastAsia" w:ascii="宋体" w:hAnsi="宋体"/>
          <w:sz w:val="24"/>
          <w:szCs w:val="24"/>
        </w:rPr>
        <w:t>过程中产生的粉尘经新建的脉冲袋式除尘器收集后返回生产线使用。</w:t>
      </w:r>
      <w:r>
        <w:rPr>
          <w:rFonts w:hint="eastAsia" w:ascii="宋体" w:hAnsi="宋体"/>
          <w:color w:val="000000"/>
          <w:sz w:val="24"/>
          <w:szCs w:val="24"/>
        </w:rPr>
        <w:t>废活性炭；挥发性有机气体处理设施（活性炭吸附装置）产生的废活性炭集中收集后交由有资质的危险废物处置单位集中处置。综上，项目产生的固体废物均能得到妥善处理。</w:t>
      </w:r>
    </w:p>
    <w:p>
      <w:pPr>
        <w:spacing w:line="360" w:lineRule="auto"/>
        <w:ind w:firstLine="480" w:firstLineChars="200"/>
        <w:rPr>
          <w:rFonts w:ascii="宋体" w:hAnsi="宋体"/>
          <w:sz w:val="24"/>
          <w:szCs w:val="24"/>
        </w:rPr>
      </w:pPr>
      <w:r>
        <w:rPr>
          <w:rFonts w:hint="eastAsia" w:ascii="宋体" w:hAnsi="宋体"/>
          <w:sz w:val="24"/>
          <w:szCs w:val="24"/>
        </w:rPr>
        <w:t>噪声：该项目噪声主要来源于各类电机、鼓风机、泵等生产设备运行时产生的噪声。建设单位通过采取隔声、降噪措施，如设减振垫、消声器等设施，再经墙体阻隔及距离衰减，从而达到降低噪声对周围环境影响的目的。本工程产生的噪声可以满足国家</w:t>
      </w:r>
      <w:r>
        <w:rPr>
          <w:rFonts w:hint="eastAsia" w:ascii="宋体" w:hAnsi="宋体" w:cs="宋体"/>
          <w:color w:val="000000"/>
          <w:sz w:val="24"/>
          <w:szCs w:val="24"/>
        </w:rPr>
        <w:t>《工业企业厂界环境噪声排放标准》（GB12348-2008)中的3类标准要求。</w:t>
      </w:r>
    </w:p>
    <w:p>
      <w:pPr>
        <w:spacing w:line="360" w:lineRule="auto"/>
        <w:rPr>
          <w:rFonts w:ascii="宋体" w:hAnsi="宋体" w:cs="宋体"/>
          <w:b/>
          <w:bCs/>
          <w:color w:val="5B9BD5" w:themeColor="accent1"/>
          <w:sz w:val="24"/>
          <w:szCs w:val="24"/>
        </w:rPr>
      </w:pPr>
      <w:r>
        <w:rPr>
          <w:rFonts w:hint="eastAsia" w:ascii="宋体" w:hAnsi="宋体" w:cs="宋体"/>
          <w:b/>
          <w:bCs/>
          <w:sz w:val="24"/>
          <w:szCs w:val="24"/>
        </w:rPr>
        <w:t>10.3污染物排放总量</w:t>
      </w:r>
    </w:p>
    <w:p>
      <w:pPr>
        <w:spacing w:line="360" w:lineRule="auto"/>
        <w:ind w:firstLine="470" w:firstLineChars="196"/>
        <w:rPr>
          <w:rFonts w:cs="宋体"/>
          <w:bCs/>
          <w:sz w:val="24"/>
          <w:szCs w:val="24"/>
        </w:rPr>
      </w:pPr>
      <w:r>
        <w:rPr>
          <w:rFonts w:hint="eastAsia" w:ascii="宋体" w:hAnsi="宋体"/>
          <w:sz w:val="24"/>
          <w:szCs w:val="24"/>
        </w:rPr>
        <w:t>根据实际检测结果核算，废气中颗粒物实际排放量为9.059t/a；二氧化硫实际排放量为22.835t/a；氮氧化物实际排放量为21.575t/a,</w:t>
      </w:r>
      <w:r>
        <w:rPr>
          <w:rFonts w:hint="eastAsia" w:cs="宋体"/>
          <w:bCs/>
          <w:sz w:val="24"/>
          <w:szCs w:val="24"/>
        </w:rPr>
        <w:t>以上检测值均</w:t>
      </w:r>
      <w:r>
        <w:rPr>
          <w:rFonts w:hint="eastAsia" w:ascii="宋体" w:hAnsi="宋体" w:cs="Arial"/>
          <w:sz w:val="24"/>
          <w:szCs w:val="24"/>
        </w:rPr>
        <w:t>不超过总量控制指标。</w:t>
      </w:r>
    </w:p>
    <w:p>
      <w:pPr>
        <w:spacing w:line="360" w:lineRule="auto"/>
        <w:rPr>
          <w:rFonts w:ascii="宋体" w:hAnsi="宋体" w:cs="宋体"/>
          <w:b/>
          <w:bCs/>
          <w:sz w:val="24"/>
          <w:szCs w:val="24"/>
        </w:rPr>
      </w:pPr>
      <w:r>
        <w:rPr>
          <w:rFonts w:hint="eastAsia" w:ascii="宋体" w:hAnsi="宋体" w:cs="宋体"/>
          <w:b/>
          <w:bCs/>
          <w:sz w:val="24"/>
          <w:szCs w:val="24"/>
        </w:rPr>
        <w:t>10.4环境保护档案管理情况</w:t>
      </w:r>
    </w:p>
    <w:p>
      <w:pPr>
        <w:pStyle w:val="5"/>
        <w:spacing w:line="360" w:lineRule="auto"/>
        <w:ind w:firstLine="480" w:firstLineChars="200"/>
        <w:rPr>
          <w:sz w:val="24"/>
          <w:szCs w:val="24"/>
        </w:rPr>
      </w:pPr>
      <w:r>
        <w:rPr>
          <w:rFonts w:hint="eastAsia" w:ascii="宋体" w:hAnsi="宋体"/>
          <w:sz w:val="24"/>
          <w:szCs w:val="24"/>
        </w:rPr>
        <w:t>该公司设有企管部，由专人负责对项目环境保护资料进行登记存档，该项目环境保护审批手续齐全，档案建立较完善。</w:t>
      </w:r>
    </w:p>
    <w:p>
      <w:pPr>
        <w:spacing w:line="360" w:lineRule="auto"/>
        <w:rPr>
          <w:rFonts w:ascii="宋体" w:hAnsi="宋体" w:cs="宋体"/>
          <w:b/>
          <w:bCs/>
          <w:sz w:val="24"/>
          <w:szCs w:val="24"/>
        </w:rPr>
      </w:pPr>
      <w:r>
        <w:rPr>
          <w:rFonts w:hint="eastAsia" w:ascii="宋体" w:hAnsi="宋体" w:cs="宋体"/>
          <w:b/>
          <w:bCs/>
          <w:sz w:val="24"/>
          <w:szCs w:val="24"/>
        </w:rPr>
        <w:t>10.5环境保护管理规章制度的建立及执行情况</w:t>
      </w:r>
    </w:p>
    <w:p>
      <w:pPr>
        <w:spacing w:line="360" w:lineRule="auto"/>
        <w:ind w:firstLine="117" w:firstLineChars="49"/>
        <w:rPr>
          <w:rFonts w:ascii="宋体" w:hAnsi="宋体" w:cs="宋体"/>
          <w:sz w:val="24"/>
          <w:szCs w:val="24"/>
        </w:rPr>
      </w:pPr>
      <w:r>
        <w:rPr>
          <w:rFonts w:hint="eastAsia" w:ascii="宋体" w:hAnsi="宋体" w:cs="宋体"/>
          <w:sz w:val="24"/>
          <w:szCs w:val="24"/>
        </w:rPr>
        <w:t xml:space="preserve"> </w:t>
      </w:r>
      <w:r>
        <w:rPr>
          <w:rFonts w:hint="eastAsia" w:ascii="宋体" w:hAnsi="宋体"/>
          <w:sz w:val="24"/>
          <w:szCs w:val="24"/>
        </w:rPr>
        <w:t xml:space="preserve">  为了进一步加强公司环境保护工作组织领导，建立健全环境管理机制，贯彻落实国家关于环境保护的方针、政策和法律法规，全面提高公司环境保护管理水平，并由专人监督环境管理规章制度的执行情况。</w:t>
      </w:r>
    </w:p>
    <w:p>
      <w:pPr>
        <w:spacing w:line="360" w:lineRule="auto"/>
        <w:rPr>
          <w:rFonts w:ascii="宋体" w:hAnsi="宋体" w:cs="宋体"/>
          <w:b/>
          <w:bCs/>
          <w:sz w:val="24"/>
          <w:szCs w:val="24"/>
        </w:rPr>
      </w:pPr>
      <w:r>
        <w:rPr>
          <w:rFonts w:hint="eastAsia" w:ascii="宋体" w:hAnsi="宋体" w:cs="宋体"/>
          <w:b/>
          <w:bCs/>
          <w:sz w:val="24"/>
          <w:szCs w:val="24"/>
        </w:rPr>
        <w:t>10.6环保机构设置及监测仪器配置情况</w:t>
      </w:r>
    </w:p>
    <w:p>
      <w:pPr>
        <w:tabs>
          <w:tab w:val="left" w:pos="798"/>
        </w:tabs>
        <w:adjustRightInd w:val="0"/>
        <w:spacing w:line="360" w:lineRule="auto"/>
        <w:ind w:firstLine="456" w:firstLineChars="190"/>
        <w:rPr>
          <w:rFonts w:ascii="宋体" w:hAnsi="宋体" w:cs="宋体"/>
          <w:color w:val="FF0000"/>
          <w:sz w:val="24"/>
          <w:szCs w:val="24"/>
        </w:rPr>
      </w:pPr>
      <w:r>
        <w:rPr>
          <w:rFonts w:hint="eastAsia" w:ascii="宋体" w:hAnsi="宋体"/>
          <w:sz w:val="24"/>
          <w:szCs w:val="24"/>
        </w:rPr>
        <w:t>公司设有环境管理职能机构，建立了由厂长主抓企业环保工作，各职能部门各负责其责的管理体系，配有环保管理人员，负责公司环保制度的贯彻落实以及其他环保管理工作。</w:t>
      </w:r>
    </w:p>
    <w:p>
      <w:pPr>
        <w:rPr>
          <w:rFonts w:ascii="宋体" w:hAnsi="宋体" w:cs="宋体"/>
          <w:b/>
          <w:bCs/>
          <w:sz w:val="28"/>
          <w:szCs w:val="28"/>
        </w:rPr>
      </w:pPr>
      <w:r>
        <w:rPr>
          <w:rFonts w:hint="eastAsia" w:ascii="宋体" w:hAnsi="宋体" w:cs="宋体"/>
          <w:b/>
          <w:bCs/>
          <w:sz w:val="28"/>
          <w:szCs w:val="28"/>
        </w:rPr>
        <w:t>11.环评批复落实情况</w:t>
      </w:r>
    </w:p>
    <w:p>
      <w:pPr>
        <w:tabs>
          <w:tab w:val="left" w:pos="798"/>
        </w:tabs>
        <w:adjustRightInd w:val="0"/>
        <w:ind w:firstLine="456" w:firstLineChars="190"/>
        <w:rPr>
          <w:rFonts w:ascii="宋体" w:hAnsi="宋体"/>
          <w:sz w:val="24"/>
          <w:szCs w:val="24"/>
        </w:rPr>
      </w:pPr>
      <w:r>
        <w:rPr>
          <w:rFonts w:hint="eastAsia" w:ascii="宋体" w:hAnsi="宋体"/>
          <w:sz w:val="24"/>
          <w:szCs w:val="24"/>
        </w:rPr>
        <w:t>环评批复落实情况见表11-1。</w:t>
      </w:r>
    </w:p>
    <w:p>
      <w:pPr>
        <w:rPr>
          <w:b/>
          <w:bCs/>
        </w:rPr>
      </w:pPr>
      <w:r>
        <w:rPr>
          <w:rFonts w:hint="eastAsia" w:cs="宋体"/>
          <w:b/>
          <w:bCs/>
        </w:rPr>
        <w:t>表</w:t>
      </w:r>
      <w:r>
        <w:rPr>
          <w:rFonts w:hint="eastAsia"/>
          <w:b/>
          <w:bCs/>
        </w:rPr>
        <w:t>11</w:t>
      </w:r>
      <w:r>
        <w:rPr>
          <w:b/>
          <w:bCs/>
        </w:rPr>
        <w:t xml:space="preserve">-1   </w:t>
      </w:r>
      <w:r>
        <w:rPr>
          <w:rFonts w:hint="eastAsia"/>
          <w:b/>
          <w:bCs/>
        </w:rPr>
        <w:t xml:space="preserve">                 </w:t>
      </w:r>
      <w:r>
        <w:rPr>
          <w:b/>
          <w:bCs/>
        </w:rPr>
        <w:t xml:space="preserve"> </w:t>
      </w:r>
      <w:r>
        <w:rPr>
          <w:rFonts w:hint="eastAsia"/>
          <w:b/>
          <w:bCs/>
        </w:rPr>
        <w:t xml:space="preserve"> </w:t>
      </w:r>
      <w:r>
        <w:rPr>
          <w:rFonts w:hint="eastAsia" w:cs="宋体"/>
          <w:b/>
          <w:bCs/>
        </w:rPr>
        <w:t>环评批复落实情况一览表</w:t>
      </w:r>
    </w:p>
    <w:tbl>
      <w:tblPr>
        <w:tblStyle w:val="12"/>
        <w:tblW w:w="8300" w:type="dxa"/>
        <w:jc w:val="center"/>
        <w:tblInd w:w="0" w:type="dxa"/>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88"/>
        <w:gridCol w:w="1112"/>
      </w:tblGrid>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64" w:hRule="exact"/>
          <w:jc w:val="center"/>
        </w:trPr>
        <w:tc>
          <w:tcPr>
            <w:tcW w:w="7188" w:type="dxa"/>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环评批复要求</w:t>
            </w:r>
          </w:p>
        </w:tc>
        <w:tc>
          <w:tcPr>
            <w:tcW w:w="1112" w:type="dxa"/>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实际落实情况</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120" w:hRule="atLeast"/>
          <w:jc w:val="center"/>
        </w:trPr>
        <w:tc>
          <w:tcPr>
            <w:tcW w:w="7188" w:type="dxa"/>
            <w:vAlign w:val="center"/>
          </w:tcPr>
          <w:p>
            <w:pPr>
              <w:widowControl/>
              <w:adjustRightInd w:val="0"/>
              <w:snapToGrid w:val="0"/>
              <w:spacing w:line="360" w:lineRule="auto"/>
              <w:ind w:firstLine="360" w:firstLineChars="200"/>
              <w:rPr>
                <w:rFonts w:ascii="宋体" w:hAnsi="宋体" w:cs="宋体"/>
                <w:kern w:val="0"/>
                <w:sz w:val="18"/>
                <w:szCs w:val="18"/>
              </w:rPr>
            </w:pPr>
            <w:r>
              <w:rPr>
                <w:rFonts w:hint="eastAsia" w:ascii="宋体" w:hAnsi="宋体" w:cs="宋体"/>
                <w:sz w:val="18"/>
                <w:szCs w:val="18"/>
              </w:rPr>
              <w:t>严格执行建设项目环境保护设施与主体工程同时设计、同时施工、同时投入使用的环境保护“三同时”制度。严格落实《报告表》提出的各项污染防治措施。</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890" w:hRule="atLeast"/>
          <w:jc w:val="center"/>
        </w:trPr>
        <w:tc>
          <w:tcPr>
            <w:tcW w:w="7188" w:type="dxa"/>
            <w:vAlign w:val="center"/>
          </w:tcPr>
          <w:p>
            <w:pPr>
              <w:widowControl/>
              <w:adjustRightInd w:val="0"/>
              <w:snapToGrid w:val="0"/>
              <w:spacing w:line="360" w:lineRule="auto"/>
              <w:ind w:firstLine="180" w:firstLineChars="100"/>
              <w:rPr>
                <w:rFonts w:ascii="宋体" w:hAnsi="宋体" w:cs="宋体"/>
                <w:kern w:val="0"/>
                <w:sz w:val="18"/>
                <w:szCs w:val="18"/>
              </w:rPr>
            </w:pPr>
            <w:r>
              <w:rPr>
                <w:rFonts w:hint="eastAsia" w:ascii="宋体" w:hAnsi="宋体" w:cs="宋体"/>
                <w:sz w:val="18"/>
                <w:szCs w:val="18"/>
              </w:rPr>
              <w:t>认真落实“报告表”提出的各项环保建议和对策，严格控制污染物排放量。</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315" w:hRule="atLeast"/>
          <w:jc w:val="center"/>
        </w:trPr>
        <w:tc>
          <w:tcPr>
            <w:tcW w:w="7188" w:type="dxa"/>
            <w:vAlign w:val="center"/>
          </w:tcPr>
          <w:p>
            <w:pPr>
              <w:widowControl/>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加强施工期环境管理，采取相应措施，严格控制施工期产生的粉尘、废水、噪声、固体废物等对环境的污染。</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772" w:hRule="atLeast"/>
          <w:jc w:val="center"/>
        </w:trPr>
        <w:tc>
          <w:tcPr>
            <w:tcW w:w="7188" w:type="dxa"/>
            <w:vAlign w:val="center"/>
          </w:tcPr>
          <w:p>
            <w:pPr>
              <w:widowControl/>
              <w:adjustRightInd w:val="0"/>
              <w:snapToGrid w:val="0"/>
              <w:spacing w:line="360" w:lineRule="auto"/>
              <w:ind w:firstLine="360" w:firstLineChars="200"/>
              <w:rPr>
                <w:rFonts w:ascii="宋体" w:hAnsi="宋体" w:cs="宋体"/>
                <w:kern w:val="0"/>
                <w:sz w:val="18"/>
                <w:szCs w:val="18"/>
              </w:rPr>
            </w:pPr>
            <w:r>
              <w:rPr>
                <w:rFonts w:hint="eastAsia" w:ascii="宋体" w:hAnsi="宋体" w:cs="宋体"/>
                <w:color w:val="000000"/>
                <w:sz w:val="18"/>
                <w:szCs w:val="18"/>
              </w:rPr>
              <w:t xml:space="preserve">运营期1#、2#、3#炭化炉产生的废气和4#、5#炭化炉产生的废气各自经‘焚烧锅炉+余热锅炉+脱硫塔’处理后，尾气分别由1根15m高的排气筒排放。1#、2#、3#、4#活化炉产生的废气经‘焚烧锅炉+余热锅炉+脱硫塔’工艺处理后，尾气由1根15m高的排气筒排放。废气（粉尘）排放均须达到《煤基活性炭工业大气污染物排放标准》（DB64/819-2012）中表2规定的限值要求。               </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后新增2座湿电除尘器</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080" w:hRule="atLeast"/>
          <w:jc w:val="center"/>
        </w:trPr>
        <w:tc>
          <w:tcPr>
            <w:tcW w:w="7188" w:type="dxa"/>
            <w:vAlign w:val="center"/>
          </w:tcPr>
          <w:p>
            <w:pPr>
              <w:widowControl/>
              <w:adjustRightInd w:val="0"/>
              <w:snapToGrid w:val="0"/>
              <w:spacing w:line="360" w:lineRule="auto"/>
              <w:ind w:firstLine="180" w:firstLineChars="100"/>
              <w:rPr>
                <w:rFonts w:ascii="宋体" w:hAnsi="宋体" w:cs="宋体"/>
                <w:kern w:val="0"/>
                <w:sz w:val="18"/>
                <w:szCs w:val="18"/>
              </w:rPr>
            </w:pPr>
            <w:r>
              <w:rPr>
                <w:rFonts w:hint="eastAsia" w:ascii="宋体" w:hAnsi="宋体" w:cs="宋体"/>
                <w:color w:val="000000"/>
                <w:sz w:val="18"/>
                <w:szCs w:val="18"/>
              </w:rPr>
              <w:t xml:space="preserve">运营期5座炭化料筛分工序生产的废气（粉尘），经3套“集气罩+脉冲袋式除尘器”处理后，由3根15m高的排气筒排放；4座活化料筛分工序产生的废气（粉尘），各自经3套“集气罩+脉冲袋式除尘器”处理后，分别由3根15m高的排气筒排放；废气（粉尘）排放均须达到《煤基活性炭工业大气污染物排放标准》（DB64/819-2012）中表2规定的限值要求。                                </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410" w:hRule="atLeast"/>
          <w:jc w:val="center"/>
        </w:trPr>
        <w:tc>
          <w:tcPr>
            <w:tcW w:w="7188" w:type="dxa"/>
            <w:vAlign w:val="center"/>
          </w:tcPr>
          <w:p>
            <w:pPr>
              <w:widowControl/>
              <w:adjustRightInd w:val="0"/>
              <w:snapToGrid w:val="0"/>
              <w:spacing w:line="360" w:lineRule="auto"/>
              <w:rPr>
                <w:rFonts w:ascii="宋体" w:hAnsi="宋体" w:cs="宋体"/>
                <w:kern w:val="0"/>
                <w:sz w:val="18"/>
                <w:szCs w:val="18"/>
              </w:rPr>
            </w:pPr>
            <w:r>
              <w:rPr>
                <w:rFonts w:hint="eastAsia" w:ascii="宋体" w:hAnsi="宋体" w:cs="宋体"/>
                <w:sz w:val="18"/>
                <w:szCs w:val="18"/>
              </w:rPr>
              <w:t xml:space="preserve">   </w:t>
            </w:r>
            <w:r>
              <w:rPr>
                <w:rFonts w:hint="eastAsia" w:ascii="宋体" w:hAnsi="宋体" w:cs="宋体"/>
                <w:color w:val="000000"/>
                <w:sz w:val="18"/>
                <w:szCs w:val="18"/>
              </w:rPr>
              <w:t xml:space="preserve">3座煤焦油储罐及毛条晾晒车间产生的挥发性有机废气引至活性炭吸附装置处理后，进入3#炭化炉尾气焚烧炉进行焚烧，废气最终经1#脱硫塔烟囱排放，废气（粉尘）排放均须达到《煤基活性炭工业大气污染物排放标准》（DB64/819-2012）中表2规定的限值要求。                                               </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841" w:hRule="atLeast"/>
          <w:jc w:val="center"/>
        </w:trPr>
        <w:tc>
          <w:tcPr>
            <w:tcW w:w="7188" w:type="dxa"/>
            <w:vAlign w:val="center"/>
          </w:tcPr>
          <w:p>
            <w:pPr>
              <w:ind w:firstLine="180" w:firstLineChars="100"/>
              <w:rPr>
                <w:rFonts w:ascii="宋体" w:hAnsi="宋体" w:cs="宋体"/>
                <w:kern w:val="0"/>
                <w:sz w:val="18"/>
                <w:szCs w:val="18"/>
              </w:rPr>
            </w:pPr>
            <w:r>
              <w:rPr>
                <w:rFonts w:hint="eastAsia" w:ascii="宋体" w:hAnsi="宋体" w:cs="宋体"/>
                <w:color w:val="000000"/>
                <w:sz w:val="18"/>
                <w:szCs w:val="18"/>
              </w:rPr>
              <w:t xml:space="preserve">生产运营过程中不允许有无组织废气（粉尘）排放。本项目4台雷蒙机在磨粉过程中产生的废气（粉尘）经脉冲袋式除尘器处理后由各自15m高的排气筒排放，废气（粉尘）排放限值须达到《煤基活性炭工业大气污染物排放标准》（DB64/819-2012）中表2规定的限值要求。活化炉改造为封闭式车间生产，原料煤及生产成品存放于新建的库房内，上下料系统改造为封闭式自动上下料系统，生产过程中要对设备及时进行检修、维护，严防无组织废气（粉尘）跑、冒、漏现象的发生，无组织废气（粉尘）排放限值须达到《煤基活性炭工业大气污染物排放标准》（DB64/819-2012）中表3规定的限值要求。                                                          </w:t>
            </w:r>
          </w:p>
        </w:tc>
        <w:tc>
          <w:tcPr>
            <w:tcW w:w="1112" w:type="dxa"/>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812" w:hRule="atLeast"/>
          <w:jc w:val="center"/>
        </w:trPr>
        <w:tc>
          <w:tcPr>
            <w:tcW w:w="7188" w:type="dxa"/>
            <w:vAlign w:val="center"/>
          </w:tcPr>
          <w:p>
            <w:pPr>
              <w:widowControl/>
              <w:adjustRightInd w:val="0"/>
              <w:snapToGrid w:val="0"/>
              <w:spacing w:line="360" w:lineRule="auto"/>
              <w:ind w:firstLine="360" w:firstLineChars="200"/>
              <w:rPr>
                <w:rFonts w:ascii="宋体" w:hAnsi="宋体" w:cs="宋体"/>
                <w:sz w:val="18"/>
                <w:szCs w:val="18"/>
              </w:rPr>
            </w:pPr>
            <w:r>
              <w:rPr>
                <w:rFonts w:hint="eastAsia" w:ascii="宋体" w:hAnsi="宋体" w:cs="宋体"/>
                <w:color w:val="000000"/>
                <w:sz w:val="18"/>
                <w:szCs w:val="18"/>
              </w:rPr>
              <w:t xml:space="preserve">运营期脱硫废水全部循环利用，不得外排。软水制备装置外排浓盐水、锅炉排水与生活污水经化粪池预处理后排入一体化污水处理设施进一步处理，总排污口排放废水须满足《石嘴山生态经济开发区循环经济实验区污水处理厂纳污标准》中所规定的排放标准后排入园区管网，最终进入石嘴山生态经济开发区循环经济实验区污水处理厂处理。                                       </w:t>
            </w:r>
          </w:p>
        </w:tc>
        <w:tc>
          <w:tcPr>
            <w:tcW w:w="1112" w:type="dxa"/>
            <w:vAlign w:val="center"/>
          </w:tcPr>
          <w:p>
            <w:pPr>
              <w:widowControl/>
              <w:adjustRightInd w:val="0"/>
              <w:snapToGrid w:val="0"/>
              <w:spacing w:line="360" w:lineRule="auto"/>
              <w:jc w:val="center"/>
              <w:rPr>
                <w:rFonts w:ascii="宋体" w:hAnsi="宋体"/>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425" w:hRule="atLeast"/>
          <w:jc w:val="center"/>
        </w:trPr>
        <w:tc>
          <w:tcPr>
            <w:tcW w:w="7188" w:type="dxa"/>
            <w:vAlign w:val="center"/>
          </w:tcPr>
          <w:p>
            <w:pPr>
              <w:widowControl/>
              <w:adjustRightInd w:val="0"/>
              <w:snapToGrid w:val="0"/>
              <w:spacing w:line="360" w:lineRule="auto"/>
              <w:ind w:firstLine="360" w:firstLineChars="200"/>
              <w:rPr>
                <w:rFonts w:ascii="宋体" w:hAnsi="宋体" w:cs="宋体"/>
                <w:sz w:val="18"/>
                <w:szCs w:val="18"/>
              </w:rPr>
            </w:pPr>
            <w:r>
              <w:rPr>
                <w:rFonts w:hint="eastAsia" w:ascii="宋体" w:hAnsi="宋体" w:cs="宋体"/>
                <w:color w:val="000000"/>
                <w:sz w:val="18"/>
                <w:szCs w:val="18"/>
              </w:rPr>
              <w:t xml:space="preserve">在运营过程中，风机、泵等易产生噪声的生产设备，采取选用低噪声设备、合理布置、设置隔声间、消音、减振等措施，是噪声排放值达到《工业企业厂界环境噪声排放标准》（GB12348-2008）中3类区噪声限值排放要求。                  </w:t>
            </w:r>
          </w:p>
        </w:tc>
        <w:tc>
          <w:tcPr>
            <w:tcW w:w="1112" w:type="dxa"/>
            <w:vAlign w:val="center"/>
          </w:tcPr>
          <w:p>
            <w:pPr>
              <w:widowControl/>
              <w:adjustRightInd w:val="0"/>
              <w:snapToGrid w:val="0"/>
              <w:spacing w:line="360" w:lineRule="auto"/>
              <w:jc w:val="center"/>
              <w:rPr>
                <w:rFonts w:ascii="宋体" w:hAnsi="宋体"/>
                <w:sz w:val="18"/>
                <w:szCs w:val="18"/>
              </w:rPr>
            </w:pPr>
            <w:r>
              <w:rPr>
                <w:rFonts w:hint="eastAsia" w:ascii="宋体" w:hAnsi="宋体" w:cs="宋体"/>
                <w:kern w:val="0"/>
                <w:sz w:val="18"/>
                <w:szCs w:val="18"/>
              </w:rPr>
              <w:t>已落实</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17" w:hRule="atLeast"/>
          <w:jc w:val="center"/>
        </w:trPr>
        <w:tc>
          <w:tcPr>
            <w:tcW w:w="7188" w:type="dxa"/>
            <w:vAlign w:val="center"/>
          </w:tcPr>
          <w:p>
            <w:pPr>
              <w:ind w:firstLine="360" w:firstLineChars="200"/>
              <w:rPr>
                <w:rFonts w:ascii="宋体" w:hAnsi="宋体" w:cs="宋体"/>
                <w:sz w:val="18"/>
                <w:szCs w:val="18"/>
              </w:rPr>
            </w:pPr>
            <w:r>
              <w:rPr>
                <w:rFonts w:hint="eastAsia" w:ascii="宋体" w:hAnsi="宋体" w:cs="宋体"/>
                <w:color w:val="000000"/>
                <w:sz w:val="18"/>
                <w:szCs w:val="18"/>
              </w:rPr>
              <w:t>运营过程中产生的一般性固体废物应回收利用，不能回收利用的集中收集后送至垃圾填埋场进行处理。产生的废活性炭属于危险废物，按照《危险废物贮存污染控制标准》（GB18597-2001）及其修改单要求集中收集、存储，并定期送至有资质的单位进行妥善处理。危险废物配套设施及规范化管理，先有属地生态环境部门进行检查，合格后方可投入使用。</w:t>
            </w:r>
          </w:p>
        </w:tc>
        <w:tc>
          <w:tcPr>
            <w:tcW w:w="1112" w:type="dxa"/>
            <w:vAlign w:val="center"/>
          </w:tcPr>
          <w:p>
            <w:pPr>
              <w:widowControl/>
              <w:adjustRightInd w:val="0"/>
              <w:snapToGrid w:val="0"/>
              <w:spacing w:line="360" w:lineRule="auto"/>
              <w:jc w:val="center"/>
              <w:rPr>
                <w:rFonts w:ascii="宋体" w:hAnsi="宋体"/>
                <w:sz w:val="18"/>
                <w:szCs w:val="18"/>
              </w:rPr>
            </w:pPr>
            <w:r>
              <w:rPr>
                <w:rFonts w:hint="eastAsia" w:ascii="宋体" w:hAnsi="宋体" w:cs="宋体"/>
                <w:kern w:val="0"/>
                <w:sz w:val="18"/>
                <w:szCs w:val="18"/>
              </w:rPr>
              <w:t>已落实</w:t>
            </w:r>
          </w:p>
        </w:tc>
      </w:tr>
    </w:tbl>
    <w:p>
      <w:pPr>
        <w:spacing w:line="360" w:lineRule="auto"/>
        <w:rPr>
          <w:rFonts w:ascii="宋体" w:hAnsi="宋体" w:cs="宋体"/>
          <w:b/>
          <w:bCs/>
          <w:sz w:val="28"/>
          <w:szCs w:val="28"/>
        </w:rPr>
      </w:pPr>
      <w:r>
        <w:rPr>
          <w:rFonts w:hint="eastAsia" w:ascii="宋体" w:hAnsi="宋体" w:cs="宋体"/>
          <w:b/>
          <w:bCs/>
          <w:sz w:val="28"/>
          <w:szCs w:val="28"/>
        </w:rPr>
        <w:t>11.1结论</w:t>
      </w:r>
    </w:p>
    <w:p>
      <w:pPr>
        <w:spacing w:line="360" w:lineRule="auto"/>
        <w:ind w:firstLine="482" w:firstLineChars="200"/>
        <w:rPr>
          <w:rFonts w:cs="宋体"/>
          <w:sz w:val="24"/>
          <w:szCs w:val="24"/>
        </w:rPr>
      </w:pPr>
      <w:r>
        <w:rPr>
          <w:rFonts w:hint="eastAsia" w:cs="宋体"/>
          <w:b/>
          <w:bCs/>
          <w:sz w:val="24"/>
          <w:szCs w:val="24"/>
        </w:rPr>
        <w:t>监测结果表明</w:t>
      </w:r>
      <w:r>
        <w:rPr>
          <w:rFonts w:hint="eastAsia" w:cs="宋体"/>
          <w:sz w:val="24"/>
          <w:szCs w:val="24"/>
        </w:rPr>
        <w:t>：</w:t>
      </w:r>
    </w:p>
    <w:p>
      <w:pPr>
        <w:spacing w:line="360" w:lineRule="auto"/>
        <w:ind w:firstLine="482" w:firstLineChars="200"/>
        <w:rPr>
          <w:rFonts w:ascii="宋体" w:hAnsi="宋体"/>
          <w:sz w:val="24"/>
          <w:szCs w:val="24"/>
        </w:rPr>
      </w:pPr>
      <w:r>
        <w:rPr>
          <w:rFonts w:hint="eastAsia" w:cs="宋体"/>
          <w:b/>
          <w:bCs/>
          <w:sz w:val="24"/>
          <w:szCs w:val="24"/>
        </w:rPr>
        <w:t>有组织排放废气监测结果：</w:t>
      </w:r>
      <w:r>
        <w:rPr>
          <w:rFonts w:hint="eastAsia" w:ascii="宋体" w:hAnsi="宋体"/>
          <w:sz w:val="24"/>
          <w:szCs w:val="24"/>
        </w:rPr>
        <w:t>本次验收监测期间，主要对</w:t>
      </w:r>
      <w:r>
        <w:rPr>
          <w:rFonts w:hint="eastAsia" w:ascii="宋体" w:hAnsi="宋体"/>
          <w:color w:val="000000"/>
          <w:sz w:val="24"/>
          <w:szCs w:val="24"/>
        </w:rPr>
        <w:t>炭化炉余热锅</w:t>
      </w:r>
      <w:r>
        <w:rPr>
          <w:rFonts w:hint="eastAsia" w:ascii="宋体" w:hAnsi="宋体"/>
          <w:sz w:val="24"/>
          <w:szCs w:val="24"/>
        </w:rPr>
        <w:t>炉产生的废气、活化炉余热锅炉产生的废气及除尘器产生的颗粒物进行监测，监测结果均满足</w:t>
      </w:r>
      <w:r>
        <w:rPr>
          <w:rFonts w:hint="eastAsia" w:ascii="宋体" w:hAnsi="宋体" w:cs="宋体"/>
          <w:color w:val="000000"/>
          <w:sz w:val="24"/>
          <w:szCs w:val="24"/>
        </w:rPr>
        <w:t>《煤基活性炭工业大气污染物排放标准》（DB64/819-2012）表2中排放限值要求。</w:t>
      </w:r>
    </w:p>
    <w:p>
      <w:pPr>
        <w:spacing w:line="360" w:lineRule="auto"/>
        <w:rPr>
          <w:rFonts w:ascii="宋体" w:hAnsi="宋体"/>
          <w:sz w:val="24"/>
          <w:szCs w:val="24"/>
        </w:rPr>
      </w:pPr>
      <w:r>
        <w:rPr>
          <w:rFonts w:hint="eastAsia" w:cs="宋体"/>
          <w:b/>
          <w:sz w:val="24"/>
          <w:szCs w:val="24"/>
        </w:rPr>
        <w:t xml:space="preserve">    无组织排放废气监测结果：</w:t>
      </w:r>
      <w:r>
        <w:rPr>
          <w:rFonts w:hint="eastAsia" w:ascii="宋体" w:hAnsi="宋体"/>
          <w:sz w:val="24"/>
          <w:szCs w:val="24"/>
        </w:rPr>
        <w:t>本次验收监测期间，主要对生产过程产生的废气进行监测，监测结果满足《</w:t>
      </w:r>
      <w:r>
        <w:rPr>
          <w:rFonts w:hint="eastAsia" w:ascii="宋体" w:hAnsi="宋体" w:cs="宋体"/>
          <w:color w:val="000000"/>
          <w:sz w:val="24"/>
          <w:szCs w:val="24"/>
        </w:rPr>
        <w:t>煤基活性炭工业大气污染物排放标准</w:t>
      </w:r>
      <w:r>
        <w:rPr>
          <w:rFonts w:hint="eastAsia" w:ascii="宋体" w:hAnsi="宋体"/>
          <w:sz w:val="24"/>
          <w:szCs w:val="24"/>
        </w:rPr>
        <w:t xml:space="preserve"> 》（</w:t>
      </w:r>
      <w:r>
        <w:rPr>
          <w:rFonts w:hint="eastAsia" w:ascii="宋体" w:hAnsi="宋体" w:cs="宋体"/>
          <w:color w:val="000000"/>
          <w:sz w:val="24"/>
          <w:szCs w:val="24"/>
        </w:rPr>
        <w:t>DB64/819-2012</w:t>
      </w:r>
      <w:r>
        <w:rPr>
          <w:rFonts w:hint="eastAsia" w:ascii="宋体" w:hAnsi="宋体"/>
          <w:sz w:val="24"/>
          <w:szCs w:val="24"/>
        </w:rPr>
        <w:t>）标准浓度限值要求。</w:t>
      </w:r>
    </w:p>
    <w:p>
      <w:pPr>
        <w:spacing w:line="360" w:lineRule="auto"/>
        <w:ind w:firstLine="482" w:firstLineChars="200"/>
        <w:rPr>
          <w:rFonts w:ascii="宋体" w:hAnsi="宋体"/>
          <w:sz w:val="24"/>
          <w:szCs w:val="24"/>
          <w:highlight w:val="cyan"/>
        </w:rPr>
      </w:pPr>
      <w:r>
        <w:rPr>
          <w:rFonts w:hint="eastAsia" w:cs="宋体"/>
          <w:b/>
          <w:sz w:val="24"/>
          <w:szCs w:val="24"/>
        </w:rPr>
        <w:t>废水排放调查结果：</w:t>
      </w:r>
      <w:r>
        <w:rPr>
          <w:rFonts w:hint="eastAsia" w:ascii="宋体" w:hAnsi="宋体"/>
          <w:sz w:val="24"/>
          <w:szCs w:val="24"/>
        </w:rPr>
        <w:t>生活废水经化粪池处理后再由一体化污水处理设施处理后，最终排入园区污水管网；软水制备装置产生的浓盐水﹑锅炉排污水经厂区新建的一体化污水处理设施处理后排入园区污水管网；脱硫废水循环利用，不外排。满足《石嘴山生态经济开发区循环经济实验区污水处理厂纳污标准》。</w:t>
      </w:r>
    </w:p>
    <w:p>
      <w:pPr>
        <w:tabs>
          <w:tab w:val="left" w:pos="10"/>
        </w:tabs>
        <w:spacing w:line="360" w:lineRule="auto"/>
        <w:ind w:firstLine="482" w:firstLineChars="200"/>
        <w:rPr>
          <w:rFonts w:ascii="宋体" w:hAnsi="宋体"/>
          <w:sz w:val="24"/>
          <w:szCs w:val="24"/>
        </w:rPr>
      </w:pPr>
      <w:r>
        <w:rPr>
          <w:rFonts w:hint="eastAsia" w:cs="宋体"/>
          <w:b/>
          <w:color w:val="000000"/>
          <w:sz w:val="24"/>
          <w:szCs w:val="24"/>
        </w:rPr>
        <w:t>厂界噪声监测结果：</w:t>
      </w:r>
      <w:r>
        <w:rPr>
          <w:rFonts w:hint="eastAsia" w:ascii="宋体" w:hAnsi="宋体"/>
          <w:sz w:val="24"/>
          <w:szCs w:val="24"/>
        </w:rPr>
        <w:t>本次验收监测期间，厂界共布设8个噪声监测点，昼间和夜间监测结果均满足《工业企业厂界环境噪声排放标准》（GB12348-2008）3类标准限值要求。</w:t>
      </w:r>
    </w:p>
    <w:p>
      <w:pPr>
        <w:spacing w:line="360" w:lineRule="auto"/>
        <w:ind w:firstLine="482" w:firstLineChars="200"/>
        <w:rPr>
          <w:rFonts w:ascii="宋体" w:hAnsi="宋体"/>
          <w:sz w:val="24"/>
          <w:szCs w:val="24"/>
        </w:rPr>
      </w:pPr>
      <w:r>
        <w:rPr>
          <w:rFonts w:hint="eastAsia" w:cs="宋体"/>
          <w:b/>
          <w:color w:val="000000"/>
          <w:sz w:val="24"/>
          <w:szCs w:val="24"/>
        </w:rPr>
        <w:t>固体废物调查结果：</w:t>
      </w:r>
      <w:r>
        <w:rPr>
          <w:rFonts w:hint="eastAsia" w:ascii="宋体" w:hAnsi="宋体"/>
          <w:sz w:val="24"/>
          <w:szCs w:val="24"/>
        </w:rPr>
        <w:t>脱硫石膏：脱硫塔产生的脱硫石膏集中收集后置一般废物贮存场所暂存，定期外运作为建筑材料综合利用。 收集尘；磨粉﹑炭化料﹑产品破碎筛分﹑成品筛分过程中的产生粉尘经脉冲袋式除尘器收集后返回生产线使用，以上满足《一般工业固体废物贮存﹑处置场污染控制标准》的要求。废活性炭；本项目VOCs气体处理设施产生的废活性炭集中收集后交由有资质的危险废物处置单位集中处置，满足《危险废物贮存污染控制标准》的要求。</w:t>
      </w:r>
    </w:p>
    <w:p>
      <w:pPr>
        <w:spacing w:line="360" w:lineRule="auto"/>
        <w:ind w:firstLine="482" w:firstLineChars="200"/>
        <w:rPr>
          <w:rFonts w:hint="eastAsia" w:cs="宋体"/>
          <w:b/>
          <w:bCs/>
          <w:color w:val="000000"/>
          <w:sz w:val="24"/>
          <w:szCs w:val="24"/>
        </w:rPr>
      </w:pPr>
    </w:p>
    <w:p>
      <w:pPr>
        <w:spacing w:line="360" w:lineRule="auto"/>
        <w:ind w:firstLine="482" w:firstLineChars="200"/>
        <w:rPr>
          <w:rFonts w:ascii="宋体" w:hAnsi="宋体"/>
          <w:b/>
          <w:bCs/>
          <w:color w:val="000000"/>
          <w:sz w:val="24"/>
          <w:szCs w:val="24"/>
        </w:rPr>
      </w:pPr>
      <w:r>
        <w:rPr>
          <w:rFonts w:hint="eastAsia" w:cs="宋体"/>
          <w:b/>
          <w:bCs/>
          <w:color w:val="000000"/>
          <w:sz w:val="24"/>
          <w:szCs w:val="24"/>
        </w:rPr>
        <w:t>本报告中，监测结果只代表此次验收监测期间该项目正常运行状态下污染物排放情况；对非正常运行及其他时段排污状况不具代表性。</w:t>
      </w:r>
    </w:p>
    <w:p>
      <w:pPr>
        <w:spacing w:line="360" w:lineRule="auto"/>
        <w:ind w:firstLine="135" w:firstLineChars="48"/>
        <w:rPr>
          <w:rFonts w:ascii="宋体" w:hAnsi="宋体" w:cs="宋体"/>
          <w:b/>
          <w:bCs/>
          <w:sz w:val="28"/>
          <w:szCs w:val="28"/>
        </w:rPr>
      </w:pPr>
      <w:r>
        <w:rPr>
          <w:rFonts w:hint="eastAsia" w:ascii="宋体" w:hAnsi="宋体" w:cs="宋体"/>
          <w:b/>
          <w:bCs/>
          <w:sz w:val="28"/>
          <w:szCs w:val="28"/>
        </w:rPr>
        <w:t>11.2建议</w:t>
      </w:r>
    </w:p>
    <w:p>
      <w:pPr>
        <w:snapToGrid w:val="0"/>
        <w:spacing w:line="360" w:lineRule="auto"/>
        <w:ind w:left="141" w:leftChars="67" w:firstLine="240" w:firstLineChars="100"/>
        <w:rPr>
          <w:rFonts w:ascii="宋体" w:hAnsi="宋体" w:cs="宋体"/>
          <w:sz w:val="24"/>
          <w:szCs w:val="24"/>
        </w:rPr>
      </w:pPr>
      <w:r>
        <w:rPr>
          <w:rFonts w:hint="eastAsia" w:ascii="宋体" w:hAnsi="宋体" w:cs="宋体"/>
          <w:sz w:val="24"/>
          <w:szCs w:val="24"/>
        </w:rPr>
        <w:t>（1）加强对环保设施的日常管理与维护工作，确保其各项污染物长期稳定达标排放。</w:t>
      </w:r>
    </w:p>
    <w:p>
      <w:pPr>
        <w:snapToGrid w:val="0"/>
        <w:spacing w:line="360" w:lineRule="auto"/>
        <w:ind w:left="141" w:leftChars="67" w:firstLine="240" w:firstLineChars="100"/>
        <w:rPr>
          <w:rFonts w:ascii="宋体" w:hAnsi="宋体" w:cs="宋体"/>
          <w:sz w:val="24"/>
          <w:szCs w:val="24"/>
        </w:rPr>
      </w:pPr>
      <w:r>
        <w:rPr>
          <w:rFonts w:hint="eastAsia" w:ascii="宋体" w:hAnsi="宋体" w:cs="宋体"/>
          <w:sz w:val="24"/>
          <w:szCs w:val="24"/>
        </w:rPr>
        <w:t>（2）</w:t>
      </w:r>
      <w:r>
        <w:rPr>
          <w:rFonts w:hint="eastAsia" w:cs="宋体"/>
          <w:sz w:val="24"/>
          <w:szCs w:val="24"/>
        </w:rPr>
        <w:t>加强厂区绿化，改善厂区区域环境。</w:t>
      </w:r>
    </w:p>
    <w:p>
      <w:pPr>
        <w:spacing w:line="360" w:lineRule="auto"/>
        <w:rPr>
          <w:rFonts w:cs="宋体"/>
          <w:sz w:val="24"/>
          <w:szCs w:val="24"/>
        </w:rPr>
      </w:pPr>
      <w:r>
        <w:rPr>
          <w:rFonts w:hint="eastAsia" w:cs="宋体"/>
          <w:sz w:val="24"/>
          <w:szCs w:val="24"/>
        </w:rPr>
        <w:t xml:space="preserve">   </w:t>
      </w:r>
      <w:r>
        <w:rPr>
          <w:rFonts w:hint="eastAsia" w:ascii="宋体" w:hAnsi="宋体" w:cs="宋体"/>
          <w:sz w:val="24"/>
          <w:szCs w:val="24"/>
        </w:rPr>
        <w:t>（3）</w:t>
      </w:r>
      <w:r>
        <w:rPr>
          <w:rFonts w:hint="eastAsia" w:cs="宋体"/>
          <w:sz w:val="24"/>
          <w:szCs w:val="24"/>
        </w:rPr>
        <w:t>加强对原料的管理与储存，减少无组织粉尘排放。</w:t>
      </w:r>
    </w:p>
    <w:p>
      <w:pPr>
        <w:spacing w:line="360" w:lineRule="auto"/>
        <w:rPr>
          <w:rFonts w:hint="eastAsia" w:cs="宋体"/>
          <w:sz w:val="28"/>
          <w:szCs w:val="28"/>
        </w:rPr>
      </w:pPr>
    </w:p>
    <w:p>
      <w:pPr>
        <w:spacing w:line="360" w:lineRule="auto"/>
        <w:rPr>
          <w:rFonts w:hint="eastAsia" w:cs="宋体"/>
          <w:sz w:val="28"/>
          <w:szCs w:val="28"/>
        </w:rPr>
      </w:pPr>
    </w:p>
    <w:p>
      <w:pPr>
        <w:spacing w:line="360" w:lineRule="auto"/>
        <w:rPr>
          <w:rFonts w:hint="eastAsia" w:cs="宋体"/>
          <w:sz w:val="28"/>
          <w:szCs w:val="28"/>
        </w:rPr>
      </w:pPr>
    </w:p>
    <w:p>
      <w:pPr>
        <w:spacing w:line="360" w:lineRule="auto"/>
        <w:rPr>
          <w:rFonts w:hint="eastAsia" w:cs="宋体"/>
          <w:sz w:val="28"/>
          <w:szCs w:val="28"/>
        </w:rPr>
      </w:pPr>
    </w:p>
    <w:p>
      <w:pPr>
        <w:spacing w:line="360" w:lineRule="auto"/>
        <w:rPr>
          <w:sz w:val="28"/>
          <w:szCs w:val="28"/>
          <w:u w:val="single"/>
        </w:rPr>
      </w:pPr>
      <w:r>
        <w:rPr>
          <w:sz w:val="28"/>
        </w:rPr>
        <w:pict>
          <v:line id="_x0000_s1029" o:spid="_x0000_s1029" o:spt="20" style="position:absolute;left:0pt;margin-left:332.2pt;margin-top:22.7pt;height:0pt;width:51.75pt;z-index:-251710464;mso-width-relative:page;mso-height-relative:page;" stroked="t" coordsize="21600,21600" o:gfxdata="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q5+3PWAAAACQEAAA8AAAAAAAAAAQAg&#10;AAAAIgAAAGRycy9kb3ducmV2LnhtbFBLAQIUABQAAAAIAIdO4kB/Qntc1wEAAHIDAAAOAAAAAAAA&#10;AAEAIAAAACUBAABkcnMvZTJvRG9jLnhtbFBLBQYAAAAABgAGAFkBAABuBQAAAAA=&#10;">
            <v:path arrowok="t"/>
            <v:fill focussize="0,0"/>
            <v:stroke weight="0.5pt" color="#000000 [3200]" joinstyle="miter"/>
            <v:imagedata o:title=""/>
            <o:lock v:ext="edit"/>
          </v:line>
        </w:pict>
      </w:r>
      <w:r>
        <w:rPr>
          <w:rFonts w:hint="eastAsia" w:cs="宋体"/>
          <w:sz w:val="28"/>
          <w:szCs w:val="28"/>
        </w:rPr>
        <w:t>报告编写：</w:t>
      </w:r>
      <w:r>
        <w:rPr>
          <w:rFonts w:hint="eastAsia"/>
          <w:sz w:val="28"/>
          <w:szCs w:val="28"/>
          <w:u w:val="single"/>
        </w:rPr>
        <w:t xml:space="preserve"> </w:t>
      </w:r>
      <w:r>
        <w:rPr>
          <w:sz w:val="28"/>
          <w:szCs w:val="28"/>
          <w:u w:val="single"/>
        </w:rPr>
        <w:t xml:space="preserve">       </w:t>
      </w:r>
      <w:r>
        <w:rPr>
          <w:sz w:val="28"/>
          <w:szCs w:val="28"/>
        </w:rPr>
        <w:t xml:space="preserve">   </w:t>
      </w:r>
      <w:r>
        <w:rPr>
          <w:rFonts w:hint="eastAsia" w:cs="宋体"/>
          <w:sz w:val="28"/>
          <w:szCs w:val="28"/>
        </w:rPr>
        <w:t>审</w:t>
      </w:r>
      <w:r>
        <w:rPr>
          <w:sz w:val="28"/>
          <w:szCs w:val="28"/>
        </w:rPr>
        <w:t xml:space="preserve">  </w:t>
      </w:r>
      <w:r>
        <w:rPr>
          <w:rFonts w:hint="eastAsia" w:cs="宋体"/>
          <w:sz w:val="28"/>
          <w:szCs w:val="28"/>
        </w:rPr>
        <w:t>核：</w:t>
      </w:r>
      <w:r>
        <w:rPr>
          <w:sz w:val="28"/>
          <w:szCs w:val="28"/>
          <w:u w:val="single"/>
        </w:rPr>
        <w:t xml:space="preserve">        </w:t>
      </w:r>
      <w:r>
        <w:rPr>
          <w:sz w:val="28"/>
          <w:szCs w:val="28"/>
        </w:rPr>
        <w:t xml:space="preserve">   </w:t>
      </w:r>
      <w:r>
        <w:rPr>
          <w:rFonts w:hint="eastAsia" w:cs="宋体"/>
          <w:sz w:val="28"/>
          <w:szCs w:val="28"/>
        </w:rPr>
        <w:t>签</w:t>
      </w:r>
      <w:r>
        <w:rPr>
          <w:sz w:val="28"/>
          <w:szCs w:val="28"/>
        </w:rPr>
        <w:t xml:space="preserve">  </w:t>
      </w:r>
      <w:r>
        <w:rPr>
          <w:rFonts w:hint="eastAsia" w:cs="宋体"/>
          <w:sz w:val="28"/>
          <w:szCs w:val="28"/>
        </w:rPr>
        <w:t>发：</w:t>
      </w:r>
      <w:r>
        <w:rPr>
          <w:sz w:val="28"/>
          <w:szCs w:val="28"/>
          <w:u w:val="single"/>
        </w:rPr>
        <w:t xml:space="preserve">        </w:t>
      </w:r>
      <w:r>
        <w:rPr>
          <w:sz w:val="28"/>
          <w:szCs w:val="28"/>
        </w:rPr>
        <w:t xml:space="preserve"> </w:t>
      </w:r>
      <w:r>
        <w:rPr>
          <w:sz w:val="28"/>
          <w:szCs w:val="28"/>
          <w:u w:val="single"/>
        </w:rPr>
        <w:t xml:space="preserve">                   </w:t>
      </w:r>
    </w:p>
    <w:p>
      <w:pPr>
        <w:spacing w:line="360" w:lineRule="auto"/>
        <w:rPr>
          <w:sz w:val="28"/>
          <w:szCs w:val="28"/>
        </w:rPr>
      </w:pPr>
      <w:r>
        <w:rPr>
          <w:sz w:val="28"/>
        </w:rPr>
        <w:pict>
          <v:line id="_x0000_s1028" o:spid="_x0000_s1028" o:spt="20" style="position:absolute;left:0pt;margin-left:329.95pt;margin-top:21.5pt;height:0pt;width:54pt;z-index:-251709440;mso-width-relative:page;mso-height-relative:page;" stroked="t" coordsize="21600,21600" o:gfxdata="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bXtG1wAAAAkBAAAPAAAAAAAAAAEA&#10;IAAAACIAAABkcnMvZG93bnJldi54bWxQSwECFAAUAAAACACHTuJA2xqSfdcBAAByAwAADgAAAAAA&#10;AAABACAAAAAmAQAAZHJzL2Uyb0RvYy54bWxQSwUGAAAAAAYABgBZAQAAbwUAAAAA&#10;">
            <v:path arrowok="t"/>
            <v:fill focussize="0,0"/>
            <v:stroke weight="0.5pt" color="#000000 [3200]" joinstyle="miter"/>
            <v:imagedata o:title=""/>
            <o:lock v:ext="edit"/>
          </v:line>
        </w:pict>
      </w:r>
      <w:r>
        <w:rPr>
          <w:rFonts w:hint="eastAsia" w:cs="宋体"/>
          <w:sz w:val="28"/>
          <w:szCs w:val="28"/>
        </w:rPr>
        <w:t>日</w:t>
      </w:r>
      <w:r>
        <w:rPr>
          <w:sz w:val="28"/>
          <w:szCs w:val="28"/>
        </w:rPr>
        <w:t xml:space="preserve">    </w:t>
      </w:r>
      <w:r>
        <w:rPr>
          <w:rFonts w:hint="eastAsia" w:cs="宋体"/>
          <w:sz w:val="28"/>
          <w:szCs w:val="28"/>
        </w:rPr>
        <w:t xml:space="preserve">期: </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u w:val="single"/>
        </w:rPr>
        <w:t xml:space="preserve">  </w:t>
      </w:r>
      <w:r>
        <w:rPr>
          <w:sz w:val="28"/>
          <w:szCs w:val="28"/>
        </w:rPr>
        <w:t xml:space="preserve">  </w:t>
      </w:r>
      <w:r>
        <w:rPr>
          <w:rFonts w:hint="eastAsia"/>
          <w:sz w:val="28"/>
          <w:szCs w:val="28"/>
        </w:rPr>
        <w:t xml:space="preserve"> </w:t>
      </w:r>
      <w:r>
        <w:rPr>
          <w:rFonts w:hint="eastAsia" w:cs="宋体"/>
          <w:sz w:val="28"/>
          <w:szCs w:val="28"/>
        </w:rPr>
        <w:t>日</w:t>
      </w:r>
      <w:r>
        <w:rPr>
          <w:sz w:val="28"/>
          <w:szCs w:val="28"/>
        </w:rPr>
        <w:t xml:space="preserve">  </w:t>
      </w:r>
      <w:r>
        <w:rPr>
          <w:rFonts w:hint="eastAsia" w:cs="宋体"/>
          <w:sz w:val="28"/>
          <w:szCs w:val="28"/>
        </w:rPr>
        <w:t>期：</w:t>
      </w:r>
      <w:r>
        <w:rPr>
          <w:sz w:val="28"/>
          <w:szCs w:val="28"/>
          <w:u w:val="single"/>
        </w:rPr>
        <w:t xml:space="preserve">        </w:t>
      </w:r>
      <w:r>
        <w:rPr>
          <w:sz w:val="28"/>
          <w:szCs w:val="28"/>
        </w:rPr>
        <w:t xml:space="preserve">   </w:t>
      </w:r>
      <w:r>
        <w:rPr>
          <w:rFonts w:hint="eastAsia" w:cs="宋体"/>
          <w:sz w:val="28"/>
          <w:szCs w:val="28"/>
        </w:rPr>
        <w:t>日</w:t>
      </w:r>
      <w:r>
        <w:rPr>
          <w:sz w:val="28"/>
          <w:szCs w:val="28"/>
        </w:rPr>
        <w:t xml:space="preserve">  </w:t>
      </w:r>
      <w:r>
        <w:rPr>
          <w:rFonts w:hint="eastAsia" w:cs="宋体"/>
          <w:sz w:val="28"/>
          <w:szCs w:val="28"/>
        </w:rPr>
        <w:t>期：</w:t>
      </w:r>
      <w:r>
        <w:rPr>
          <w:sz w:val="28"/>
          <w:szCs w:val="28"/>
          <w:u w:val="single"/>
        </w:rPr>
        <w:t xml:space="preserve">           </w:t>
      </w:r>
      <w:r>
        <w:rPr>
          <w:sz w:val="28"/>
          <w:szCs w:val="28"/>
        </w:rPr>
        <w:t xml:space="preserve">    </w:t>
      </w:r>
    </w:p>
    <w:p>
      <w:pPr>
        <w:spacing w:line="360" w:lineRule="auto"/>
        <w:rPr>
          <w:sz w:val="28"/>
          <w:szCs w:val="28"/>
        </w:rPr>
      </w:pPr>
      <w:r>
        <w:rPr>
          <w:rFonts w:hint="eastAsia"/>
          <w:sz w:val="28"/>
          <w:szCs w:val="28"/>
        </w:rPr>
        <w:t xml:space="preserve"> </w:t>
      </w:r>
    </w:p>
    <w:p>
      <w:pPr>
        <w:spacing w:line="360" w:lineRule="auto"/>
        <w:ind w:firstLine="4480" w:firstLineChars="1600"/>
        <w:rPr>
          <w:sz w:val="28"/>
          <w:szCs w:val="28"/>
        </w:rPr>
      </w:pPr>
      <w:r>
        <w:rPr>
          <w:rFonts w:hint="eastAsia" w:cs="宋体"/>
          <w:sz w:val="28"/>
          <w:szCs w:val="28"/>
        </w:rPr>
        <w:t>宁夏净之蓝环保技术有限公司</w:t>
      </w:r>
    </w:p>
    <w:p>
      <w:pPr>
        <w:jc w:val="left"/>
        <w:rPr>
          <w:rFonts w:ascii="宋体" w:hAnsi="宋体" w:cs="宋体"/>
          <w:b/>
        </w:rPr>
      </w:pPr>
      <w:r>
        <w:t xml:space="preserve">                                                      </w:t>
      </w:r>
      <w:r>
        <w:rPr>
          <w:rFonts w:hint="eastAsia" w:cs="宋体"/>
          <w:sz w:val="28"/>
          <w:szCs w:val="28"/>
        </w:rPr>
        <w:t>（加盖专用章）</w:t>
      </w:r>
    </w:p>
    <w:p>
      <w:pPr>
        <w:tabs>
          <w:tab w:val="left" w:pos="5358"/>
        </w:tabs>
        <w:jc w:val="left"/>
        <w:rPr>
          <w:bCs/>
        </w:rPr>
      </w:pPr>
    </w:p>
    <w:p>
      <w:pPr>
        <w:tabs>
          <w:tab w:val="left" w:pos="5358"/>
        </w:tabs>
        <w:jc w:val="center"/>
        <w:rPr>
          <w:rFonts w:hint="eastAsia"/>
          <w:b/>
          <w:bCs w:val="0"/>
          <w:lang w:val="en-US" w:eastAsia="zh-CN"/>
        </w:rPr>
      </w:pPr>
    </w:p>
    <w:p>
      <w:pPr>
        <w:tabs>
          <w:tab w:val="left" w:pos="5358"/>
        </w:tabs>
        <w:jc w:val="left"/>
        <w:rPr>
          <w:rFonts w:hint="eastAsia" w:eastAsia="宋体"/>
          <w:bCs/>
          <w:lang w:val="en-US" w:eastAsia="zh-CN"/>
        </w:rPr>
      </w:pPr>
      <w:r>
        <w:rPr>
          <w:sz w:val="21"/>
        </w:rPr>
        <w:pict>
          <v:line id="_x0000_s1214" o:spid="_x0000_s1214" o:spt="20" style="position:absolute;left:0pt;flip:y;margin-left:97.4pt;margin-top:2.45pt;height:0.95pt;width:218.25pt;z-index:251563008;mso-width-relative:page;mso-height-relative:page;" fillcolor="#FFFFFF" filled="t" stroked="t" coordsize="21600,21600">
            <v:path arrowok="t"/>
            <v:fill on="t" color2="#FFFFFF" focussize="0,0"/>
            <v:stroke weight="1.5pt" color="#000000"/>
            <v:imagedata o:title=""/>
            <o:lock v:ext="edit" aspectratio="f"/>
          </v:line>
        </w:pict>
      </w:r>
      <w:r>
        <w:rPr>
          <w:rFonts w:hint="eastAsia"/>
          <w:bCs/>
          <w:lang w:val="en-US" w:eastAsia="zh-CN"/>
        </w:rPr>
        <w:t xml:space="preserve">                 </w:t>
      </w:r>
    </w:p>
    <w:p>
      <w:pPr>
        <w:tabs>
          <w:tab w:val="left" w:pos="5358"/>
        </w:tabs>
        <w:jc w:val="left"/>
        <w:rPr>
          <w:bCs/>
        </w:rPr>
      </w:pPr>
    </w:p>
    <w:p>
      <w:pPr>
        <w:tabs>
          <w:tab w:val="left" w:pos="5358"/>
        </w:tabs>
        <w:jc w:val="left"/>
        <w:rPr>
          <w:rFonts w:hint="eastAsia" w:eastAsia="宋体"/>
          <w:bCs/>
          <w:lang w:val="en-US" w:eastAsia="zh-CN"/>
        </w:rPr>
      </w:pPr>
    </w:p>
    <w:p>
      <w:pPr>
        <w:tabs>
          <w:tab w:val="left" w:pos="5358"/>
        </w:tabs>
        <w:jc w:val="left"/>
        <w:rPr>
          <w:rFonts w:hint="eastAsia"/>
          <w:bCs/>
          <w:lang w:val="en-US" w:eastAsia="zh-CN"/>
        </w:rPr>
      </w:pPr>
      <w:r>
        <w:rPr>
          <w:rFonts w:hint="eastAsia"/>
          <w:bCs/>
          <w:lang w:val="en-US" w:eastAsia="zh-CN"/>
        </w:rPr>
        <w:t xml:space="preserve">                                               </w:t>
      </w:r>
    </w:p>
    <w:p>
      <w:pPr>
        <w:tabs>
          <w:tab w:val="left" w:pos="5358"/>
        </w:tabs>
        <w:jc w:val="left"/>
        <w:rPr>
          <w:rFonts w:hint="eastAsia" w:eastAsia="宋体"/>
          <w:bCs/>
          <w:lang w:val="en-US" w:eastAsia="zh-CN"/>
        </w:rPr>
        <w:sectPr>
          <w:footerReference r:id="rId14"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start="19"/>
          <w:cols w:space="425" w:num="1"/>
          <w:docGrid w:type="lines" w:linePitch="312" w:charSpace="0"/>
        </w:sectPr>
      </w:pPr>
    </w:p>
    <w:p>
      <w:pPr>
        <w:tabs>
          <w:tab w:val="left" w:pos="5358"/>
        </w:tabs>
        <w:ind w:firstLine="5271" w:firstLineChars="2500"/>
        <w:rPr>
          <w:b/>
        </w:rPr>
      </w:pPr>
      <w:r>
        <w:rPr>
          <w:rFonts w:hint="eastAsia"/>
          <w:b/>
        </w:rPr>
        <w:t>建设项目竣工环境保护“三同时”验收登记表</w:t>
      </w:r>
    </w:p>
    <w:tbl>
      <w:tblPr>
        <w:tblStyle w:val="12"/>
        <w:tblpPr w:leftFromText="180" w:rightFromText="180" w:vertAnchor="text" w:horzAnchor="page" w:tblpX="1021" w:tblpY="305"/>
        <w:tblOverlap w:val="never"/>
        <w:tblW w:w="15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11"/>
        <w:gridCol w:w="1702"/>
        <w:gridCol w:w="1189"/>
        <w:gridCol w:w="950"/>
        <w:gridCol w:w="137"/>
        <w:gridCol w:w="890"/>
        <w:gridCol w:w="282"/>
        <w:gridCol w:w="575"/>
        <w:gridCol w:w="239"/>
        <w:gridCol w:w="1088"/>
        <w:gridCol w:w="754"/>
        <w:gridCol w:w="1019"/>
        <w:gridCol w:w="965"/>
        <w:gridCol w:w="1272"/>
        <w:gridCol w:w="1701"/>
        <w:gridCol w:w="952"/>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trPr>
        <w:tc>
          <w:tcPr>
            <w:tcW w:w="15260" w:type="dxa"/>
            <w:gridSpan w:val="18"/>
            <w:tcBorders>
              <w:top w:val="nil"/>
              <w:left w:val="nil"/>
              <w:right w:val="nil"/>
            </w:tcBorders>
            <w:vAlign w:val="center"/>
          </w:tcPr>
          <w:p>
            <w:pPr>
              <w:tabs>
                <w:tab w:val="left" w:pos="5358"/>
              </w:tabs>
              <w:jc w:val="left"/>
              <w:rPr>
                <w:bCs/>
              </w:rPr>
            </w:pPr>
            <w:r>
              <w:rPr>
                <w:rFonts w:hint="eastAsia"/>
                <w:bCs/>
              </w:rPr>
              <w:t>填表单位（盖章）：                                 填表人（签字）：                                                项目经办人（签字）：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trPr>
        <w:tc>
          <w:tcPr>
            <w:tcW w:w="541" w:type="dxa"/>
            <w:vMerge w:val="restart"/>
            <w:vAlign w:val="center"/>
          </w:tcPr>
          <w:p>
            <w:pPr>
              <w:tabs>
                <w:tab w:val="left" w:pos="5358"/>
              </w:tabs>
              <w:jc w:val="left"/>
              <w:rPr>
                <w:bCs/>
              </w:rPr>
            </w:pPr>
            <w:r>
              <w:rPr>
                <w:rFonts w:hint="eastAsia"/>
                <w:bCs/>
              </w:rPr>
              <w:t>建设项目</w:t>
            </w:r>
          </w:p>
        </w:tc>
        <w:tc>
          <w:tcPr>
            <w:tcW w:w="1913" w:type="dxa"/>
            <w:gridSpan w:val="2"/>
            <w:vAlign w:val="center"/>
          </w:tcPr>
          <w:p>
            <w:pPr>
              <w:tabs>
                <w:tab w:val="left" w:pos="5358"/>
              </w:tabs>
              <w:jc w:val="left"/>
              <w:rPr>
                <w:bCs/>
              </w:rPr>
            </w:pPr>
            <w:r>
              <w:rPr>
                <w:rFonts w:hint="eastAsia"/>
                <w:bCs/>
              </w:rPr>
              <w:t>项目名称</w:t>
            </w:r>
          </w:p>
        </w:tc>
        <w:tc>
          <w:tcPr>
            <w:tcW w:w="5350" w:type="dxa"/>
            <w:gridSpan w:val="8"/>
            <w:vAlign w:val="center"/>
          </w:tcPr>
          <w:p>
            <w:pPr>
              <w:tabs>
                <w:tab w:val="left" w:pos="5358"/>
              </w:tabs>
              <w:jc w:val="left"/>
              <w:rPr>
                <w:bCs/>
              </w:rPr>
            </w:pPr>
            <w:r>
              <w:rPr>
                <w:rFonts w:hint="eastAsia"/>
                <w:bCs/>
              </w:rPr>
              <w:t>宁夏广盛活性炭有限公司环保设备及工艺自动化升级改造项目</w:t>
            </w:r>
          </w:p>
        </w:tc>
        <w:tc>
          <w:tcPr>
            <w:tcW w:w="1773" w:type="dxa"/>
            <w:gridSpan w:val="2"/>
            <w:vAlign w:val="center"/>
          </w:tcPr>
          <w:p>
            <w:pPr>
              <w:tabs>
                <w:tab w:val="left" w:pos="5358"/>
              </w:tabs>
              <w:jc w:val="left"/>
              <w:rPr>
                <w:bCs/>
              </w:rPr>
            </w:pPr>
            <w:r>
              <w:rPr>
                <w:rFonts w:hint="eastAsia"/>
                <w:bCs/>
              </w:rPr>
              <w:t>建设地点</w:t>
            </w:r>
          </w:p>
        </w:tc>
        <w:tc>
          <w:tcPr>
            <w:tcW w:w="5683" w:type="dxa"/>
            <w:gridSpan w:val="5"/>
            <w:vAlign w:val="center"/>
          </w:tcPr>
          <w:p>
            <w:pPr>
              <w:tabs>
                <w:tab w:val="left" w:pos="5358"/>
              </w:tabs>
              <w:jc w:val="left"/>
              <w:rPr>
                <w:bCs/>
              </w:rPr>
            </w:pPr>
            <w:r>
              <w:rPr>
                <w:rFonts w:hint="eastAsia"/>
                <w:bCs/>
              </w:rPr>
              <w:t>石嘴山市平罗县石嘴山生态经济开发区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行业类别</w:t>
            </w:r>
          </w:p>
        </w:tc>
        <w:tc>
          <w:tcPr>
            <w:tcW w:w="2139" w:type="dxa"/>
            <w:gridSpan w:val="2"/>
            <w:vAlign w:val="center"/>
          </w:tcPr>
          <w:p>
            <w:pPr>
              <w:tabs>
                <w:tab w:val="left" w:pos="5358"/>
              </w:tabs>
              <w:jc w:val="left"/>
              <w:rPr>
                <w:bCs/>
              </w:rPr>
            </w:pPr>
            <w:r>
              <w:rPr>
                <w:rFonts w:hint="eastAsia"/>
                <w:bCs/>
              </w:rPr>
              <w:t>N7722大气污染治理</w:t>
            </w:r>
          </w:p>
        </w:tc>
        <w:tc>
          <w:tcPr>
            <w:tcW w:w="1884" w:type="dxa"/>
            <w:gridSpan w:val="4"/>
            <w:vAlign w:val="center"/>
          </w:tcPr>
          <w:p>
            <w:pPr>
              <w:tabs>
                <w:tab w:val="left" w:pos="5358"/>
              </w:tabs>
              <w:jc w:val="left"/>
              <w:rPr>
                <w:bCs/>
              </w:rPr>
            </w:pPr>
            <w:r>
              <w:rPr>
                <w:rFonts w:hint="eastAsia"/>
                <w:bCs/>
              </w:rPr>
              <w:t>建设项目开工日期</w:t>
            </w:r>
          </w:p>
        </w:tc>
        <w:tc>
          <w:tcPr>
            <w:tcW w:w="1327" w:type="dxa"/>
            <w:gridSpan w:val="2"/>
            <w:vAlign w:val="center"/>
          </w:tcPr>
          <w:p>
            <w:pPr>
              <w:tabs>
                <w:tab w:val="left" w:pos="5358"/>
              </w:tabs>
              <w:jc w:val="left"/>
              <w:rPr>
                <w:bCs/>
              </w:rPr>
            </w:pPr>
            <w:r>
              <w:rPr>
                <w:rFonts w:hint="eastAsia"/>
                <w:bCs/>
              </w:rPr>
              <w:t>2019年2月</w:t>
            </w:r>
          </w:p>
        </w:tc>
        <w:tc>
          <w:tcPr>
            <w:tcW w:w="1773" w:type="dxa"/>
            <w:gridSpan w:val="2"/>
            <w:vAlign w:val="center"/>
          </w:tcPr>
          <w:p>
            <w:pPr>
              <w:tabs>
                <w:tab w:val="left" w:pos="5358"/>
              </w:tabs>
              <w:jc w:val="left"/>
              <w:rPr>
                <w:bCs/>
              </w:rPr>
            </w:pPr>
            <w:r>
              <w:rPr>
                <w:rFonts w:hint="eastAsia"/>
                <w:bCs/>
              </w:rPr>
              <w:t>建设性质</w:t>
            </w:r>
          </w:p>
        </w:tc>
        <w:tc>
          <w:tcPr>
            <w:tcW w:w="5683" w:type="dxa"/>
            <w:gridSpan w:val="5"/>
            <w:vAlign w:val="center"/>
          </w:tcPr>
          <w:p>
            <w:pPr>
              <w:tabs>
                <w:tab w:val="left" w:pos="5358"/>
              </w:tabs>
              <w:jc w:val="left"/>
              <w:rPr>
                <w:bCs/>
              </w:rPr>
            </w:pPr>
            <w:r>
              <w:rPr>
                <w:rFonts w:hint="eastAsia"/>
                <w:bCs/>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建设规模</w:t>
            </w:r>
          </w:p>
        </w:tc>
        <w:tc>
          <w:tcPr>
            <w:tcW w:w="9360" w:type="dxa"/>
            <w:gridSpan w:val="12"/>
            <w:vAlign w:val="center"/>
          </w:tcPr>
          <w:p>
            <w:pPr>
              <w:tabs>
                <w:tab w:val="left" w:pos="5358"/>
              </w:tabs>
              <w:jc w:val="left"/>
              <w:rPr>
                <w:bCs/>
              </w:rPr>
            </w:pPr>
            <w:r>
              <w:rPr>
                <w:rFonts w:hint="eastAsia"/>
                <w:bCs/>
              </w:rPr>
              <w:t>技改车间、储料仓7700平米及相关环保设施升级改造</w:t>
            </w:r>
          </w:p>
        </w:tc>
        <w:tc>
          <w:tcPr>
            <w:tcW w:w="1701" w:type="dxa"/>
            <w:vAlign w:val="center"/>
          </w:tcPr>
          <w:p>
            <w:pPr>
              <w:tabs>
                <w:tab w:val="left" w:pos="5358"/>
              </w:tabs>
              <w:jc w:val="left"/>
              <w:rPr>
                <w:bCs/>
              </w:rPr>
            </w:pPr>
            <w:r>
              <w:rPr>
                <w:rFonts w:hint="eastAsia"/>
                <w:bCs/>
              </w:rPr>
              <w:t>投入试运行日期</w:t>
            </w:r>
          </w:p>
        </w:tc>
        <w:tc>
          <w:tcPr>
            <w:tcW w:w="1745" w:type="dxa"/>
            <w:gridSpan w:val="2"/>
            <w:vAlign w:val="center"/>
          </w:tcPr>
          <w:p>
            <w:pPr>
              <w:tabs>
                <w:tab w:val="left" w:pos="5358"/>
              </w:tabs>
              <w:jc w:val="left"/>
              <w:rPr>
                <w:bCs/>
              </w:rPr>
            </w:pPr>
            <w:r>
              <w:rPr>
                <w:rFonts w:hint="eastAsia"/>
                <w:bCs/>
              </w:rPr>
              <w:t>2017年6月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投资总概算（万元）</w:t>
            </w:r>
          </w:p>
        </w:tc>
        <w:tc>
          <w:tcPr>
            <w:tcW w:w="5350" w:type="dxa"/>
            <w:gridSpan w:val="8"/>
            <w:vAlign w:val="center"/>
          </w:tcPr>
          <w:p>
            <w:pPr>
              <w:tabs>
                <w:tab w:val="left" w:pos="5358"/>
              </w:tabs>
              <w:jc w:val="left"/>
              <w:rPr>
                <w:bCs/>
              </w:rPr>
            </w:pPr>
            <w:r>
              <w:rPr>
                <w:rFonts w:hint="eastAsia"/>
                <w:bCs/>
              </w:rPr>
              <w:t>788</w:t>
            </w:r>
          </w:p>
        </w:tc>
        <w:tc>
          <w:tcPr>
            <w:tcW w:w="1773" w:type="dxa"/>
            <w:gridSpan w:val="2"/>
            <w:vAlign w:val="center"/>
          </w:tcPr>
          <w:p>
            <w:pPr>
              <w:tabs>
                <w:tab w:val="left" w:pos="5358"/>
              </w:tabs>
              <w:jc w:val="left"/>
              <w:rPr>
                <w:bCs/>
              </w:rPr>
            </w:pPr>
            <w:r>
              <w:rPr>
                <w:rFonts w:hint="eastAsia"/>
                <w:bCs/>
              </w:rPr>
              <w:t>环保投资总概算（万元）</w:t>
            </w:r>
          </w:p>
        </w:tc>
        <w:tc>
          <w:tcPr>
            <w:tcW w:w="2237" w:type="dxa"/>
            <w:gridSpan w:val="2"/>
            <w:vAlign w:val="center"/>
          </w:tcPr>
          <w:p>
            <w:pPr>
              <w:tabs>
                <w:tab w:val="left" w:pos="5358"/>
              </w:tabs>
              <w:jc w:val="left"/>
              <w:rPr>
                <w:bCs/>
              </w:rPr>
            </w:pPr>
            <w:r>
              <w:rPr>
                <w:rFonts w:hint="eastAsia"/>
                <w:bCs/>
              </w:rPr>
              <w:t>788</w:t>
            </w:r>
          </w:p>
        </w:tc>
        <w:tc>
          <w:tcPr>
            <w:tcW w:w="1701" w:type="dxa"/>
            <w:vAlign w:val="center"/>
          </w:tcPr>
          <w:p>
            <w:pPr>
              <w:tabs>
                <w:tab w:val="left" w:pos="5358"/>
              </w:tabs>
              <w:jc w:val="left"/>
              <w:rPr>
                <w:bCs/>
              </w:rPr>
            </w:pPr>
            <w:r>
              <w:rPr>
                <w:rFonts w:hint="eastAsia"/>
                <w:bCs/>
              </w:rPr>
              <w:t>所占比例（%）</w:t>
            </w:r>
          </w:p>
        </w:tc>
        <w:tc>
          <w:tcPr>
            <w:tcW w:w="1745" w:type="dxa"/>
            <w:gridSpan w:val="2"/>
            <w:vAlign w:val="center"/>
          </w:tcPr>
          <w:p>
            <w:pPr>
              <w:tabs>
                <w:tab w:val="left" w:pos="5358"/>
              </w:tabs>
              <w:jc w:val="left"/>
              <w:rPr>
                <w:bCs/>
              </w:rPr>
            </w:pPr>
            <w:r>
              <w:rPr>
                <w:rFonts w:hint="eastAsia"/>
                <w:bC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环评审批部门</w:t>
            </w:r>
          </w:p>
        </w:tc>
        <w:tc>
          <w:tcPr>
            <w:tcW w:w="5350" w:type="dxa"/>
            <w:gridSpan w:val="8"/>
            <w:vAlign w:val="center"/>
          </w:tcPr>
          <w:p>
            <w:pPr>
              <w:tabs>
                <w:tab w:val="left" w:pos="5358"/>
              </w:tabs>
              <w:jc w:val="left"/>
              <w:rPr>
                <w:bCs/>
              </w:rPr>
            </w:pPr>
            <w:r>
              <w:rPr>
                <w:rFonts w:hint="eastAsia"/>
                <w:bCs/>
              </w:rPr>
              <w:t>石嘴山市环境保护局</w:t>
            </w:r>
          </w:p>
        </w:tc>
        <w:tc>
          <w:tcPr>
            <w:tcW w:w="1773" w:type="dxa"/>
            <w:gridSpan w:val="2"/>
            <w:vAlign w:val="center"/>
          </w:tcPr>
          <w:p>
            <w:pPr>
              <w:tabs>
                <w:tab w:val="left" w:pos="5358"/>
              </w:tabs>
              <w:jc w:val="left"/>
              <w:rPr>
                <w:bCs/>
              </w:rPr>
            </w:pPr>
            <w:r>
              <w:rPr>
                <w:rFonts w:hint="eastAsia"/>
                <w:bCs/>
              </w:rPr>
              <w:t>批准文号</w:t>
            </w:r>
          </w:p>
        </w:tc>
        <w:tc>
          <w:tcPr>
            <w:tcW w:w="2237" w:type="dxa"/>
            <w:gridSpan w:val="2"/>
            <w:vAlign w:val="center"/>
          </w:tcPr>
          <w:p>
            <w:pPr>
              <w:tabs>
                <w:tab w:val="left" w:pos="5358"/>
              </w:tabs>
              <w:jc w:val="left"/>
              <w:rPr>
                <w:bCs/>
              </w:rPr>
            </w:pPr>
            <w:r>
              <w:rPr>
                <w:rFonts w:hint="eastAsia"/>
                <w:bCs/>
              </w:rPr>
              <w:t>石环表[2019]  07号</w:t>
            </w:r>
          </w:p>
        </w:tc>
        <w:tc>
          <w:tcPr>
            <w:tcW w:w="1701" w:type="dxa"/>
            <w:vAlign w:val="center"/>
          </w:tcPr>
          <w:p>
            <w:pPr>
              <w:tabs>
                <w:tab w:val="left" w:pos="5358"/>
              </w:tabs>
              <w:jc w:val="left"/>
              <w:rPr>
                <w:bCs/>
              </w:rPr>
            </w:pPr>
            <w:r>
              <w:rPr>
                <w:rFonts w:hint="eastAsia"/>
                <w:bCs/>
              </w:rPr>
              <w:t>批准时间</w:t>
            </w:r>
          </w:p>
        </w:tc>
        <w:tc>
          <w:tcPr>
            <w:tcW w:w="1745" w:type="dxa"/>
            <w:gridSpan w:val="2"/>
            <w:vAlign w:val="center"/>
          </w:tcPr>
          <w:p>
            <w:pPr>
              <w:tabs>
                <w:tab w:val="left" w:pos="5358"/>
              </w:tabs>
              <w:jc w:val="left"/>
              <w:rPr>
                <w:bCs/>
              </w:rPr>
            </w:pPr>
            <w:r>
              <w:rPr>
                <w:rFonts w:hint="eastAsia"/>
                <w:bCs/>
              </w:rPr>
              <w:t>2019年1月16日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初步设计审批部门</w:t>
            </w:r>
          </w:p>
        </w:tc>
        <w:tc>
          <w:tcPr>
            <w:tcW w:w="5350" w:type="dxa"/>
            <w:gridSpan w:val="8"/>
            <w:vAlign w:val="center"/>
          </w:tcPr>
          <w:p>
            <w:pPr>
              <w:tabs>
                <w:tab w:val="left" w:pos="5358"/>
              </w:tabs>
              <w:jc w:val="left"/>
              <w:rPr>
                <w:bCs/>
              </w:rPr>
            </w:pPr>
            <w:r>
              <w:rPr>
                <w:rFonts w:hint="eastAsia"/>
                <w:bCs/>
              </w:rPr>
              <w:t>/</w:t>
            </w:r>
          </w:p>
        </w:tc>
        <w:tc>
          <w:tcPr>
            <w:tcW w:w="1773" w:type="dxa"/>
            <w:gridSpan w:val="2"/>
            <w:vAlign w:val="center"/>
          </w:tcPr>
          <w:p>
            <w:pPr>
              <w:tabs>
                <w:tab w:val="left" w:pos="5358"/>
              </w:tabs>
              <w:jc w:val="left"/>
              <w:rPr>
                <w:bCs/>
              </w:rPr>
            </w:pPr>
            <w:r>
              <w:rPr>
                <w:rFonts w:hint="eastAsia"/>
                <w:bCs/>
              </w:rPr>
              <w:t>批准文号</w:t>
            </w:r>
          </w:p>
        </w:tc>
        <w:tc>
          <w:tcPr>
            <w:tcW w:w="2237" w:type="dxa"/>
            <w:gridSpan w:val="2"/>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批准时间</w:t>
            </w:r>
          </w:p>
        </w:tc>
        <w:tc>
          <w:tcPr>
            <w:tcW w:w="1745" w:type="dxa"/>
            <w:gridSpan w:val="2"/>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环保验收审批部门</w:t>
            </w:r>
          </w:p>
        </w:tc>
        <w:tc>
          <w:tcPr>
            <w:tcW w:w="5350" w:type="dxa"/>
            <w:gridSpan w:val="8"/>
            <w:vAlign w:val="center"/>
          </w:tcPr>
          <w:p>
            <w:pPr>
              <w:tabs>
                <w:tab w:val="left" w:pos="5358"/>
              </w:tabs>
              <w:jc w:val="left"/>
              <w:rPr>
                <w:bCs/>
              </w:rPr>
            </w:pPr>
            <w:r>
              <w:rPr>
                <w:rFonts w:hint="eastAsia"/>
                <w:bCs/>
              </w:rPr>
              <w:t>石嘴山市环境保护局</w:t>
            </w:r>
          </w:p>
        </w:tc>
        <w:tc>
          <w:tcPr>
            <w:tcW w:w="1773" w:type="dxa"/>
            <w:gridSpan w:val="2"/>
            <w:vAlign w:val="center"/>
          </w:tcPr>
          <w:p>
            <w:pPr>
              <w:tabs>
                <w:tab w:val="left" w:pos="5358"/>
              </w:tabs>
              <w:jc w:val="left"/>
              <w:rPr>
                <w:bCs/>
              </w:rPr>
            </w:pPr>
            <w:r>
              <w:rPr>
                <w:rFonts w:hint="eastAsia"/>
                <w:bCs/>
              </w:rPr>
              <w:t>批准文号</w:t>
            </w:r>
          </w:p>
        </w:tc>
        <w:tc>
          <w:tcPr>
            <w:tcW w:w="2237" w:type="dxa"/>
            <w:gridSpan w:val="2"/>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批准时间</w:t>
            </w:r>
          </w:p>
        </w:tc>
        <w:tc>
          <w:tcPr>
            <w:tcW w:w="1745" w:type="dxa"/>
            <w:gridSpan w:val="2"/>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环保设施设计单位</w:t>
            </w:r>
          </w:p>
        </w:tc>
        <w:tc>
          <w:tcPr>
            <w:tcW w:w="3166" w:type="dxa"/>
            <w:gridSpan w:val="4"/>
            <w:vAlign w:val="center"/>
          </w:tcPr>
          <w:p>
            <w:pPr>
              <w:tabs>
                <w:tab w:val="left" w:pos="5358"/>
              </w:tabs>
              <w:jc w:val="left"/>
              <w:rPr>
                <w:bCs/>
              </w:rPr>
            </w:pPr>
            <w:r>
              <w:rPr>
                <w:rFonts w:hint="eastAsia"/>
                <w:bCs/>
              </w:rPr>
              <w:t>/</w:t>
            </w:r>
          </w:p>
        </w:tc>
        <w:tc>
          <w:tcPr>
            <w:tcW w:w="2184" w:type="dxa"/>
            <w:gridSpan w:val="4"/>
            <w:vAlign w:val="center"/>
          </w:tcPr>
          <w:p>
            <w:pPr>
              <w:tabs>
                <w:tab w:val="left" w:pos="5358"/>
              </w:tabs>
              <w:jc w:val="left"/>
              <w:rPr>
                <w:bCs/>
              </w:rPr>
            </w:pPr>
            <w:r>
              <w:rPr>
                <w:rFonts w:hint="eastAsia"/>
                <w:bCs/>
              </w:rPr>
              <w:t>环保设施施工单位</w:t>
            </w:r>
          </w:p>
        </w:tc>
        <w:tc>
          <w:tcPr>
            <w:tcW w:w="1773" w:type="dxa"/>
            <w:gridSpan w:val="2"/>
            <w:vAlign w:val="center"/>
          </w:tcPr>
          <w:p>
            <w:pPr>
              <w:tabs>
                <w:tab w:val="left" w:pos="5358"/>
              </w:tabs>
              <w:jc w:val="left"/>
              <w:rPr>
                <w:bCs/>
              </w:rPr>
            </w:pPr>
            <w:r>
              <w:rPr>
                <w:rFonts w:hint="eastAsia"/>
                <w:bCs/>
              </w:rPr>
              <w:t>/</w:t>
            </w:r>
          </w:p>
        </w:tc>
        <w:tc>
          <w:tcPr>
            <w:tcW w:w="2237" w:type="dxa"/>
            <w:gridSpan w:val="2"/>
            <w:vAlign w:val="center"/>
          </w:tcPr>
          <w:p>
            <w:pPr>
              <w:tabs>
                <w:tab w:val="left" w:pos="5358"/>
              </w:tabs>
              <w:jc w:val="left"/>
              <w:rPr>
                <w:bCs/>
              </w:rPr>
            </w:pPr>
            <w:r>
              <w:rPr>
                <w:rFonts w:hint="eastAsia"/>
                <w:bCs/>
              </w:rPr>
              <w:t>环保设施监测单位</w:t>
            </w:r>
          </w:p>
        </w:tc>
        <w:tc>
          <w:tcPr>
            <w:tcW w:w="3446" w:type="dxa"/>
            <w:gridSpan w:val="3"/>
            <w:vAlign w:val="center"/>
          </w:tcPr>
          <w:p>
            <w:pPr>
              <w:tabs>
                <w:tab w:val="left" w:pos="5358"/>
              </w:tabs>
              <w:jc w:val="left"/>
              <w:rPr>
                <w:bCs/>
              </w:rPr>
            </w:pPr>
            <w:r>
              <w:rPr>
                <w:rFonts w:hint="eastAsia"/>
                <w:bCs/>
              </w:rPr>
              <w:t>宁夏净之蓝环保技术有限公司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实际总投资（万元）</w:t>
            </w:r>
          </w:p>
        </w:tc>
        <w:tc>
          <w:tcPr>
            <w:tcW w:w="5350" w:type="dxa"/>
            <w:gridSpan w:val="8"/>
            <w:vAlign w:val="center"/>
          </w:tcPr>
          <w:p>
            <w:pPr>
              <w:tabs>
                <w:tab w:val="left" w:pos="5358"/>
              </w:tabs>
              <w:jc w:val="left"/>
              <w:rPr>
                <w:bCs/>
              </w:rPr>
            </w:pPr>
            <w:r>
              <w:rPr>
                <w:rFonts w:hint="eastAsia"/>
                <w:bCs/>
              </w:rPr>
              <w:t>929</w:t>
            </w:r>
          </w:p>
        </w:tc>
        <w:tc>
          <w:tcPr>
            <w:tcW w:w="1773" w:type="dxa"/>
            <w:gridSpan w:val="2"/>
            <w:vAlign w:val="center"/>
          </w:tcPr>
          <w:p>
            <w:pPr>
              <w:tabs>
                <w:tab w:val="left" w:pos="5358"/>
              </w:tabs>
              <w:jc w:val="left"/>
              <w:rPr>
                <w:bCs/>
              </w:rPr>
            </w:pPr>
            <w:r>
              <w:rPr>
                <w:rFonts w:hint="eastAsia"/>
                <w:bCs/>
              </w:rPr>
              <w:t>实际环保投资（万元）</w:t>
            </w:r>
          </w:p>
        </w:tc>
        <w:tc>
          <w:tcPr>
            <w:tcW w:w="2237" w:type="dxa"/>
            <w:gridSpan w:val="2"/>
            <w:vAlign w:val="center"/>
          </w:tcPr>
          <w:p>
            <w:pPr>
              <w:tabs>
                <w:tab w:val="left" w:pos="5358"/>
              </w:tabs>
              <w:jc w:val="left"/>
              <w:rPr>
                <w:bCs/>
              </w:rPr>
            </w:pPr>
            <w:r>
              <w:rPr>
                <w:rFonts w:hint="eastAsia"/>
                <w:bCs/>
              </w:rPr>
              <w:t>827</w:t>
            </w:r>
          </w:p>
        </w:tc>
        <w:tc>
          <w:tcPr>
            <w:tcW w:w="1701" w:type="dxa"/>
            <w:vAlign w:val="center"/>
          </w:tcPr>
          <w:p>
            <w:pPr>
              <w:tabs>
                <w:tab w:val="left" w:pos="5358"/>
              </w:tabs>
              <w:jc w:val="left"/>
              <w:rPr>
                <w:bCs/>
              </w:rPr>
            </w:pPr>
            <w:r>
              <w:rPr>
                <w:rFonts w:hint="eastAsia"/>
                <w:bCs/>
              </w:rPr>
              <w:t>所占比例（%）</w:t>
            </w:r>
          </w:p>
        </w:tc>
        <w:tc>
          <w:tcPr>
            <w:tcW w:w="1745" w:type="dxa"/>
            <w:gridSpan w:val="2"/>
            <w:vAlign w:val="center"/>
          </w:tcPr>
          <w:p>
            <w:pPr>
              <w:tabs>
                <w:tab w:val="left" w:pos="5358"/>
              </w:tabs>
              <w:jc w:val="left"/>
              <w:rPr>
                <w:bCs/>
              </w:rPr>
            </w:pPr>
            <w:r>
              <w:rPr>
                <w:rFonts w:hint="eastAsia"/>
                <w:bCs/>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废水防治（万元）</w:t>
            </w:r>
          </w:p>
        </w:tc>
        <w:tc>
          <w:tcPr>
            <w:tcW w:w="1189" w:type="dxa"/>
            <w:vAlign w:val="center"/>
          </w:tcPr>
          <w:p>
            <w:pPr>
              <w:tabs>
                <w:tab w:val="left" w:pos="5358"/>
              </w:tabs>
              <w:jc w:val="left"/>
              <w:rPr>
                <w:bCs/>
              </w:rPr>
            </w:pPr>
            <w:r>
              <w:rPr>
                <w:rFonts w:hint="eastAsia"/>
                <w:bCs/>
              </w:rPr>
              <w:t>80</w:t>
            </w:r>
          </w:p>
        </w:tc>
        <w:tc>
          <w:tcPr>
            <w:tcW w:w="2259" w:type="dxa"/>
            <w:gridSpan w:val="4"/>
            <w:vAlign w:val="center"/>
          </w:tcPr>
          <w:p>
            <w:pPr>
              <w:tabs>
                <w:tab w:val="left" w:pos="5358"/>
              </w:tabs>
              <w:jc w:val="left"/>
              <w:rPr>
                <w:bCs/>
              </w:rPr>
            </w:pPr>
            <w:r>
              <w:rPr>
                <w:rFonts w:hint="eastAsia"/>
                <w:bCs/>
              </w:rPr>
              <w:t>废气治理（万元）</w:t>
            </w:r>
          </w:p>
        </w:tc>
        <w:tc>
          <w:tcPr>
            <w:tcW w:w="1902" w:type="dxa"/>
            <w:gridSpan w:val="3"/>
            <w:vAlign w:val="center"/>
          </w:tcPr>
          <w:p>
            <w:pPr>
              <w:tabs>
                <w:tab w:val="left" w:pos="5358"/>
              </w:tabs>
              <w:jc w:val="left"/>
              <w:rPr>
                <w:bCs/>
              </w:rPr>
            </w:pPr>
            <w:r>
              <w:rPr>
                <w:rFonts w:hint="eastAsia"/>
                <w:bCs/>
              </w:rPr>
              <w:t>650</w:t>
            </w:r>
          </w:p>
        </w:tc>
        <w:tc>
          <w:tcPr>
            <w:tcW w:w="1773" w:type="dxa"/>
            <w:gridSpan w:val="2"/>
            <w:vAlign w:val="center"/>
          </w:tcPr>
          <w:p>
            <w:pPr>
              <w:tabs>
                <w:tab w:val="left" w:pos="5358"/>
              </w:tabs>
              <w:jc w:val="left"/>
              <w:rPr>
                <w:bCs/>
              </w:rPr>
            </w:pPr>
            <w:r>
              <w:rPr>
                <w:rFonts w:hint="eastAsia"/>
                <w:bCs/>
              </w:rPr>
              <w:t>噪声治理（万</w:t>
            </w:r>
            <w:r>
              <w:rPr>
                <w:rFonts w:hint="eastAsia"/>
                <w:bCs/>
                <w:lang w:eastAsia="zh-CN"/>
              </w:rPr>
              <w:t>元）</w:t>
            </w:r>
            <w:r>
              <w:rPr>
                <w:rFonts w:hint="eastAsia"/>
                <w:bCs/>
                <w:lang w:val="en-US" w:eastAsia="zh-CN"/>
              </w:rPr>
              <w:t>0000</w:t>
            </w:r>
            <w:r>
              <w:rPr>
                <w:rFonts w:hint="eastAsia"/>
                <w:bCs/>
              </w:rPr>
              <w:t>元）</w:t>
            </w:r>
          </w:p>
        </w:tc>
        <w:tc>
          <w:tcPr>
            <w:tcW w:w="2237" w:type="dxa"/>
            <w:gridSpan w:val="2"/>
            <w:vAlign w:val="center"/>
          </w:tcPr>
          <w:p>
            <w:pPr>
              <w:tabs>
                <w:tab w:val="left" w:pos="5358"/>
              </w:tabs>
              <w:jc w:val="left"/>
              <w:rPr>
                <w:bCs/>
              </w:rPr>
            </w:pPr>
            <w:r>
              <w:rPr>
                <w:rFonts w:hint="eastAsia"/>
                <w:bCs/>
              </w:rPr>
              <w:t>18</w:t>
            </w:r>
          </w:p>
        </w:tc>
        <w:tc>
          <w:tcPr>
            <w:tcW w:w="1701" w:type="dxa"/>
            <w:vAlign w:val="center"/>
          </w:tcPr>
          <w:p>
            <w:pPr>
              <w:tabs>
                <w:tab w:val="left" w:pos="5358"/>
              </w:tabs>
              <w:jc w:val="left"/>
              <w:rPr>
                <w:bCs/>
              </w:rPr>
            </w:pPr>
            <w:r>
              <w:rPr>
                <w:rFonts w:hint="eastAsia"/>
                <w:bCs/>
              </w:rPr>
              <w:t>废固治理（万元元）</w:t>
            </w:r>
          </w:p>
        </w:tc>
        <w:tc>
          <w:tcPr>
            <w:tcW w:w="1745" w:type="dxa"/>
            <w:gridSpan w:val="2"/>
            <w:vAlign w:val="center"/>
          </w:tcPr>
          <w:p>
            <w:pPr>
              <w:tabs>
                <w:tab w:val="left" w:pos="5358"/>
              </w:tabs>
              <w:jc w:val="left"/>
              <w:rPr>
                <w:bCs/>
              </w:rPr>
            </w:pPr>
            <w:r>
              <w:rPr>
                <w:rFonts w:hint="eastAsia"/>
                <w:bCs/>
              </w:rPr>
              <w:t>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trPr>
        <w:tc>
          <w:tcPr>
            <w:tcW w:w="541" w:type="dxa"/>
            <w:vMerge w:val="continue"/>
            <w:vAlign w:val="center"/>
          </w:tcPr>
          <w:p>
            <w:pPr>
              <w:tabs>
                <w:tab w:val="left" w:pos="5358"/>
              </w:tabs>
              <w:jc w:val="left"/>
              <w:rPr>
                <w:bCs/>
              </w:rPr>
            </w:pPr>
          </w:p>
        </w:tc>
        <w:tc>
          <w:tcPr>
            <w:tcW w:w="1913" w:type="dxa"/>
            <w:gridSpan w:val="2"/>
            <w:vAlign w:val="center"/>
          </w:tcPr>
          <w:p>
            <w:pPr>
              <w:tabs>
                <w:tab w:val="left" w:pos="5358"/>
              </w:tabs>
              <w:jc w:val="left"/>
              <w:rPr>
                <w:bCs/>
              </w:rPr>
            </w:pPr>
            <w:r>
              <w:rPr>
                <w:rFonts w:hint="eastAsia"/>
                <w:bCs/>
              </w:rPr>
              <w:t>新增废水处理设施能力</w:t>
            </w:r>
          </w:p>
        </w:tc>
        <w:tc>
          <w:tcPr>
            <w:tcW w:w="3448" w:type="dxa"/>
            <w:gridSpan w:val="5"/>
            <w:vAlign w:val="center"/>
          </w:tcPr>
          <w:p>
            <w:pPr>
              <w:tabs>
                <w:tab w:val="left" w:pos="5358"/>
              </w:tabs>
              <w:jc w:val="left"/>
              <w:rPr>
                <w:bCs/>
              </w:rPr>
            </w:pPr>
            <w:r>
              <w:rPr>
                <w:rFonts w:hint="eastAsia"/>
                <w:bCs/>
              </w:rPr>
              <w:t>一体化污水处理设施（A/O）工艺</w:t>
            </w:r>
          </w:p>
        </w:tc>
        <w:tc>
          <w:tcPr>
            <w:tcW w:w="1902" w:type="dxa"/>
            <w:gridSpan w:val="3"/>
            <w:vAlign w:val="center"/>
          </w:tcPr>
          <w:p>
            <w:pPr>
              <w:tabs>
                <w:tab w:val="left" w:pos="5358"/>
              </w:tabs>
              <w:jc w:val="left"/>
              <w:rPr>
                <w:bCs/>
              </w:rPr>
            </w:pPr>
            <w:r>
              <w:rPr>
                <w:rFonts w:hint="eastAsia"/>
                <w:bCs/>
              </w:rPr>
              <w:t>新增废气处理设</w:t>
            </w:r>
            <w:r>
              <w:rPr>
                <w:rFonts w:hint="eastAsia"/>
                <w:bCs/>
                <w:lang w:eastAsia="zh-CN"/>
              </w:rPr>
              <w:t>施</w:t>
            </w:r>
            <w:r>
              <w:rPr>
                <w:rFonts w:hint="eastAsia"/>
                <w:bCs/>
                <w:lang w:val="en-US" w:eastAsia="zh-CN"/>
              </w:rPr>
              <w:t>ghi</w:t>
            </w:r>
            <w:r>
              <w:rPr>
                <w:rFonts w:hint="eastAsia"/>
                <w:bCs/>
              </w:rPr>
              <w:t>施能力</w:t>
            </w:r>
          </w:p>
        </w:tc>
        <w:tc>
          <w:tcPr>
            <w:tcW w:w="4010" w:type="dxa"/>
            <w:gridSpan w:val="4"/>
            <w:vAlign w:val="center"/>
          </w:tcPr>
          <w:p>
            <w:pPr>
              <w:tabs>
                <w:tab w:val="left" w:pos="5358"/>
              </w:tabs>
              <w:jc w:val="left"/>
              <w:rPr>
                <w:bCs/>
              </w:rPr>
            </w:pPr>
            <w:r>
              <w:rPr>
                <w:rFonts w:hint="eastAsia"/>
                <w:bCs/>
              </w:rPr>
              <w:t>VOCs气体处理系统（活性炭吸附装置）</w:t>
            </w:r>
          </w:p>
        </w:tc>
        <w:tc>
          <w:tcPr>
            <w:tcW w:w="1701" w:type="dxa"/>
            <w:vAlign w:val="center"/>
          </w:tcPr>
          <w:p>
            <w:pPr>
              <w:tabs>
                <w:tab w:val="left" w:pos="5358"/>
              </w:tabs>
              <w:jc w:val="left"/>
              <w:rPr>
                <w:bCs/>
              </w:rPr>
            </w:pPr>
            <w:r>
              <w:rPr>
                <w:rFonts w:hint="eastAsia"/>
                <w:bCs/>
              </w:rPr>
              <w:t>年平均工作时</w:t>
            </w:r>
          </w:p>
        </w:tc>
        <w:tc>
          <w:tcPr>
            <w:tcW w:w="1745" w:type="dxa"/>
            <w:gridSpan w:val="2"/>
            <w:vAlign w:val="center"/>
          </w:tcPr>
          <w:p>
            <w:pPr>
              <w:tabs>
                <w:tab w:val="left" w:pos="5358"/>
              </w:tabs>
              <w:jc w:val="left"/>
              <w:rPr>
                <w:bCs/>
              </w:rPr>
            </w:pPr>
            <w:r>
              <w:rPr>
                <w:rFonts w:hint="eastAsia"/>
                <w:bCs/>
              </w:rPr>
              <w:t>300个工作日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exact"/>
        </w:trPr>
        <w:tc>
          <w:tcPr>
            <w:tcW w:w="2454" w:type="dxa"/>
            <w:gridSpan w:val="3"/>
            <w:vAlign w:val="center"/>
          </w:tcPr>
          <w:p>
            <w:pPr>
              <w:tabs>
                <w:tab w:val="left" w:pos="5358"/>
              </w:tabs>
              <w:jc w:val="left"/>
              <w:rPr>
                <w:bCs/>
              </w:rPr>
            </w:pPr>
            <w:r>
              <w:rPr>
                <w:rFonts w:hint="eastAsia"/>
                <w:bCs/>
              </w:rPr>
              <w:t>建设单位</w:t>
            </w:r>
          </w:p>
        </w:tc>
        <w:tc>
          <w:tcPr>
            <w:tcW w:w="3448" w:type="dxa"/>
            <w:gridSpan w:val="5"/>
            <w:vAlign w:val="center"/>
          </w:tcPr>
          <w:p>
            <w:pPr>
              <w:tabs>
                <w:tab w:val="left" w:pos="5358"/>
              </w:tabs>
              <w:jc w:val="left"/>
              <w:rPr>
                <w:bCs/>
              </w:rPr>
            </w:pPr>
            <w:r>
              <w:rPr>
                <w:rFonts w:hint="eastAsia"/>
                <w:bCs/>
              </w:rPr>
              <w:t>宁夏广盛活性炭有限公司</w:t>
            </w:r>
          </w:p>
        </w:tc>
        <w:tc>
          <w:tcPr>
            <w:tcW w:w="814" w:type="dxa"/>
            <w:gridSpan w:val="2"/>
            <w:vAlign w:val="center"/>
          </w:tcPr>
          <w:p>
            <w:pPr>
              <w:tabs>
                <w:tab w:val="left" w:pos="5358"/>
              </w:tabs>
              <w:jc w:val="left"/>
              <w:rPr>
                <w:bCs/>
              </w:rPr>
            </w:pPr>
            <w:r>
              <w:rPr>
                <w:rFonts w:hint="eastAsia"/>
                <w:bCs/>
              </w:rPr>
              <w:t>邮政编码</w:t>
            </w:r>
          </w:p>
        </w:tc>
        <w:tc>
          <w:tcPr>
            <w:tcW w:w="1088" w:type="dxa"/>
            <w:vAlign w:val="center"/>
          </w:tcPr>
          <w:p>
            <w:pPr>
              <w:tabs>
                <w:tab w:val="left" w:pos="5358"/>
              </w:tabs>
              <w:jc w:val="left"/>
              <w:rPr>
                <w:bCs/>
              </w:rPr>
            </w:pPr>
            <w:r>
              <w:rPr>
                <w:rFonts w:hint="eastAsia"/>
                <w:bCs/>
              </w:rPr>
              <w:t>753000</w:t>
            </w:r>
          </w:p>
        </w:tc>
        <w:tc>
          <w:tcPr>
            <w:tcW w:w="1773" w:type="dxa"/>
            <w:gridSpan w:val="2"/>
            <w:vAlign w:val="center"/>
          </w:tcPr>
          <w:p>
            <w:pPr>
              <w:tabs>
                <w:tab w:val="left" w:pos="5358"/>
              </w:tabs>
              <w:jc w:val="left"/>
              <w:rPr>
                <w:bCs/>
              </w:rPr>
            </w:pPr>
            <w:r>
              <w:rPr>
                <w:rFonts w:hint="eastAsia"/>
                <w:bCs/>
              </w:rPr>
              <w:t>联系电话</w:t>
            </w:r>
          </w:p>
        </w:tc>
        <w:tc>
          <w:tcPr>
            <w:tcW w:w="965" w:type="dxa"/>
            <w:vAlign w:val="center"/>
          </w:tcPr>
          <w:p>
            <w:pPr>
              <w:tabs>
                <w:tab w:val="left" w:pos="5358"/>
              </w:tabs>
              <w:jc w:val="left"/>
              <w:rPr>
                <w:bCs/>
              </w:rPr>
            </w:pPr>
          </w:p>
        </w:tc>
        <w:tc>
          <w:tcPr>
            <w:tcW w:w="1272" w:type="dxa"/>
            <w:vAlign w:val="center"/>
          </w:tcPr>
          <w:p>
            <w:pPr>
              <w:tabs>
                <w:tab w:val="left" w:pos="5358"/>
              </w:tabs>
              <w:jc w:val="left"/>
              <w:rPr>
                <w:bCs/>
              </w:rPr>
            </w:pPr>
            <w:r>
              <w:rPr>
                <w:rFonts w:hint="eastAsia"/>
                <w:bCs/>
              </w:rPr>
              <w:t>环评单位</w:t>
            </w:r>
          </w:p>
        </w:tc>
        <w:tc>
          <w:tcPr>
            <w:tcW w:w="3446" w:type="dxa"/>
            <w:gridSpan w:val="3"/>
            <w:vAlign w:val="center"/>
          </w:tcPr>
          <w:p>
            <w:pPr>
              <w:tabs>
                <w:tab w:val="left" w:pos="5358"/>
              </w:tabs>
              <w:jc w:val="left"/>
              <w:rPr>
                <w:bCs/>
              </w:rPr>
            </w:pPr>
            <w:r>
              <w:rPr>
                <w:rFonts w:hint="eastAsia"/>
                <w:bCs/>
              </w:rPr>
              <w:t>宁夏特莱斯环保科技有限公司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25" w:hRule="exact"/>
        </w:trPr>
        <w:tc>
          <w:tcPr>
            <w:tcW w:w="752" w:type="dxa"/>
            <w:gridSpan w:val="2"/>
            <w:vMerge w:val="restart"/>
            <w:vAlign w:val="center"/>
          </w:tcPr>
          <w:p>
            <w:pPr>
              <w:tabs>
                <w:tab w:val="left" w:pos="5358"/>
              </w:tabs>
              <w:jc w:val="left"/>
              <w:rPr>
                <w:bCs/>
              </w:rPr>
            </w:pPr>
            <w:r>
              <w:rPr>
                <w:rFonts w:hint="eastAsia"/>
                <w:bCs/>
              </w:rPr>
              <w:t>污染源排放达标与总量控制（工业建设项目详填）</w:t>
            </w:r>
          </w:p>
        </w:tc>
        <w:tc>
          <w:tcPr>
            <w:tcW w:w="1702" w:type="dxa"/>
            <w:vAlign w:val="center"/>
          </w:tcPr>
          <w:p>
            <w:pPr>
              <w:tabs>
                <w:tab w:val="left" w:pos="5358"/>
              </w:tabs>
              <w:jc w:val="left"/>
              <w:rPr>
                <w:bCs/>
              </w:rPr>
            </w:pPr>
            <w:r>
              <w:rPr>
                <w:rFonts w:hint="eastAsia"/>
                <w:bCs/>
              </w:rPr>
              <w:t>污染物</w:t>
            </w:r>
          </w:p>
        </w:tc>
        <w:tc>
          <w:tcPr>
            <w:tcW w:w="1189" w:type="dxa"/>
            <w:vAlign w:val="center"/>
          </w:tcPr>
          <w:p>
            <w:pPr>
              <w:tabs>
                <w:tab w:val="left" w:pos="5358"/>
              </w:tabs>
              <w:jc w:val="left"/>
              <w:rPr>
                <w:bCs/>
              </w:rPr>
            </w:pPr>
            <w:r>
              <w:rPr>
                <w:rFonts w:hint="eastAsia"/>
                <w:bCs/>
              </w:rPr>
              <w:t>原有排放量（1）</w:t>
            </w:r>
          </w:p>
        </w:tc>
        <w:tc>
          <w:tcPr>
            <w:tcW w:w="1087" w:type="dxa"/>
            <w:gridSpan w:val="2"/>
            <w:vAlign w:val="center"/>
          </w:tcPr>
          <w:p>
            <w:pPr>
              <w:tabs>
                <w:tab w:val="left" w:pos="5358"/>
              </w:tabs>
              <w:jc w:val="left"/>
              <w:rPr>
                <w:bCs/>
              </w:rPr>
            </w:pPr>
            <w:r>
              <w:rPr>
                <w:rFonts w:hint="eastAsia"/>
                <w:bCs/>
              </w:rPr>
              <w:t>本期工程实际排放浓度（2）</w:t>
            </w:r>
          </w:p>
        </w:tc>
        <w:tc>
          <w:tcPr>
            <w:tcW w:w="1172" w:type="dxa"/>
            <w:gridSpan w:val="2"/>
            <w:vAlign w:val="center"/>
          </w:tcPr>
          <w:p>
            <w:pPr>
              <w:tabs>
                <w:tab w:val="left" w:pos="5358"/>
              </w:tabs>
              <w:jc w:val="left"/>
              <w:rPr>
                <w:bCs/>
              </w:rPr>
            </w:pPr>
            <w:r>
              <w:rPr>
                <w:rFonts w:hint="eastAsia"/>
                <w:bCs/>
              </w:rPr>
              <w:t>本期工程允许排放浓度（3）</w:t>
            </w:r>
          </w:p>
        </w:tc>
        <w:tc>
          <w:tcPr>
            <w:tcW w:w="814" w:type="dxa"/>
            <w:gridSpan w:val="2"/>
            <w:vAlign w:val="center"/>
          </w:tcPr>
          <w:p>
            <w:pPr>
              <w:tabs>
                <w:tab w:val="left" w:pos="5358"/>
              </w:tabs>
              <w:jc w:val="left"/>
              <w:rPr>
                <w:bCs/>
              </w:rPr>
            </w:pPr>
            <w:r>
              <w:rPr>
                <w:rFonts w:hint="eastAsia"/>
                <w:bCs/>
              </w:rPr>
              <w:t>本期工程产生量（4）</w:t>
            </w:r>
          </w:p>
        </w:tc>
        <w:tc>
          <w:tcPr>
            <w:tcW w:w="1088" w:type="dxa"/>
            <w:vAlign w:val="center"/>
          </w:tcPr>
          <w:p>
            <w:pPr>
              <w:tabs>
                <w:tab w:val="left" w:pos="5358"/>
              </w:tabs>
              <w:jc w:val="left"/>
              <w:rPr>
                <w:bCs/>
              </w:rPr>
            </w:pPr>
            <w:r>
              <w:rPr>
                <w:rFonts w:hint="eastAsia"/>
                <w:bCs/>
              </w:rPr>
              <w:t>本期工程自身削减量（5）</w:t>
            </w:r>
          </w:p>
        </w:tc>
        <w:tc>
          <w:tcPr>
            <w:tcW w:w="754" w:type="dxa"/>
            <w:vAlign w:val="center"/>
          </w:tcPr>
          <w:p>
            <w:pPr>
              <w:tabs>
                <w:tab w:val="left" w:pos="5358"/>
              </w:tabs>
              <w:jc w:val="left"/>
              <w:rPr>
                <w:bCs/>
              </w:rPr>
            </w:pPr>
            <w:r>
              <w:rPr>
                <w:rFonts w:hint="eastAsia"/>
                <w:bCs/>
              </w:rPr>
              <w:t>本期工程实际排放量（6）</w:t>
            </w:r>
          </w:p>
        </w:tc>
        <w:tc>
          <w:tcPr>
            <w:tcW w:w="1019" w:type="dxa"/>
            <w:vAlign w:val="center"/>
          </w:tcPr>
          <w:p>
            <w:pPr>
              <w:tabs>
                <w:tab w:val="left" w:pos="5358"/>
              </w:tabs>
              <w:jc w:val="left"/>
              <w:rPr>
                <w:bCs/>
              </w:rPr>
            </w:pPr>
            <w:r>
              <w:rPr>
                <w:rFonts w:hint="eastAsia"/>
                <w:bCs/>
              </w:rPr>
              <w:t>本期工程核定排放量（7）</w:t>
            </w:r>
          </w:p>
        </w:tc>
        <w:tc>
          <w:tcPr>
            <w:tcW w:w="965" w:type="dxa"/>
            <w:vAlign w:val="center"/>
          </w:tcPr>
          <w:p>
            <w:pPr>
              <w:tabs>
                <w:tab w:val="left" w:pos="5358"/>
              </w:tabs>
              <w:jc w:val="left"/>
              <w:rPr>
                <w:bCs/>
              </w:rPr>
            </w:pPr>
            <w:r>
              <w:rPr>
                <w:rFonts w:hint="eastAsia"/>
                <w:bCs/>
              </w:rPr>
              <w:t>本期工程“以新带老”削减量（8）</w:t>
            </w:r>
          </w:p>
        </w:tc>
        <w:tc>
          <w:tcPr>
            <w:tcW w:w="1272" w:type="dxa"/>
            <w:vAlign w:val="center"/>
          </w:tcPr>
          <w:p>
            <w:pPr>
              <w:tabs>
                <w:tab w:val="left" w:pos="5358"/>
              </w:tabs>
              <w:jc w:val="left"/>
              <w:rPr>
                <w:bCs/>
              </w:rPr>
            </w:pPr>
            <w:r>
              <w:rPr>
                <w:rFonts w:hint="eastAsia"/>
                <w:bCs/>
              </w:rPr>
              <w:t>全厂实际排放总量（9）</w:t>
            </w:r>
          </w:p>
        </w:tc>
        <w:tc>
          <w:tcPr>
            <w:tcW w:w="1701" w:type="dxa"/>
            <w:vAlign w:val="center"/>
          </w:tcPr>
          <w:p>
            <w:pPr>
              <w:tabs>
                <w:tab w:val="left" w:pos="5358"/>
              </w:tabs>
              <w:jc w:val="left"/>
              <w:rPr>
                <w:bCs/>
              </w:rPr>
            </w:pPr>
            <w:r>
              <w:rPr>
                <w:rFonts w:hint="eastAsia"/>
                <w:bCs/>
              </w:rPr>
              <w:t>全厂核定排放总量（10）</w:t>
            </w:r>
          </w:p>
        </w:tc>
        <w:tc>
          <w:tcPr>
            <w:tcW w:w="952" w:type="dxa"/>
            <w:vAlign w:val="center"/>
          </w:tcPr>
          <w:p>
            <w:pPr>
              <w:tabs>
                <w:tab w:val="left" w:pos="5358"/>
              </w:tabs>
              <w:jc w:val="left"/>
              <w:rPr>
                <w:bCs/>
              </w:rPr>
            </w:pPr>
            <w:r>
              <w:rPr>
                <w:rFonts w:hint="eastAsia"/>
                <w:bCs/>
              </w:rPr>
              <w:t>区域平衡替代削减量（11）</w:t>
            </w:r>
          </w:p>
        </w:tc>
        <w:tc>
          <w:tcPr>
            <w:tcW w:w="793" w:type="dxa"/>
            <w:vAlign w:val="center"/>
          </w:tcPr>
          <w:p>
            <w:pPr>
              <w:tabs>
                <w:tab w:val="left" w:pos="5358"/>
              </w:tabs>
              <w:jc w:val="left"/>
              <w:rPr>
                <w:bCs/>
              </w:rPr>
            </w:pPr>
            <w:r>
              <w:rPr>
                <w:rFonts w:hint="eastAsia"/>
                <w:bCs/>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废水</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化学需氧量</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五日生化需氧量</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石油类</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废气</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非甲烷总烃</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exact"/>
        </w:trPr>
        <w:tc>
          <w:tcPr>
            <w:tcW w:w="752" w:type="dxa"/>
            <w:gridSpan w:val="2"/>
            <w:vMerge w:val="continue"/>
            <w:vAlign w:val="center"/>
          </w:tcPr>
          <w:p>
            <w:pPr>
              <w:tabs>
                <w:tab w:val="left" w:pos="5358"/>
              </w:tabs>
              <w:jc w:val="left"/>
              <w:rPr>
                <w:bCs/>
              </w:rPr>
            </w:pPr>
          </w:p>
        </w:tc>
        <w:tc>
          <w:tcPr>
            <w:tcW w:w="1702" w:type="dxa"/>
            <w:vAlign w:val="center"/>
          </w:tcPr>
          <w:p>
            <w:pPr>
              <w:tabs>
                <w:tab w:val="left" w:pos="5358"/>
              </w:tabs>
              <w:jc w:val="left"/>
              <w:rPr>
                <w:bCs/>
              </w:rPr>
            </w:pPr>
            <w:r>
              <w:rPr>
                <w:rFonts w:hint="eastAsia"/>
                <w:bCs/>
              </w:rPr>
              <w:t>工业固体废物</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trPr>
        <w:tc>
          <w:tcPr>
            <w:tcW w:w="752" w:type="dxa"/>
            <w:gridSpan w:val="2"/>
            <w:vMerge w:val="continue"/>
            <w:vAlign w:val="center"/>
          </w:tcPr>
          <w:p>
            <w:pPr>
              <w:tabs>
                <w:tab w:val="left" w:pos="5358"/>
              </w:tabs>
              <w:jc w:val="left"/>
              <w:rPr>
                <w:bCs/>
              </w:rPr>
            </w:pPr>
          </w:p>
        </w:tc>
        <w:tc>
          <w:tcPr>
            <w:tcW w:w="1702" w:type="dxa"/>
            <w:vMerge w:val="restart"/>
            <w:vAlign w:val="center"/>
          </w:tcPr>
          <w:p>
            <w:pPr>
              <w:tabs>
                <w:tab w:val="left" w:pos="5358"/>
              </w:tabs>
              <w:jc w:val="left"/>
              <w:rPr>
                <w:bCs/>
              </w:rPr>
            </w:pPr>
            <w:r>
              <w:rPr>
                <w:rFonts w:hint="eastAsia"/>
                <w:bCs/>
              </w:rPr>
              <w:t>与项目有关的其它特征污染物</w:t>
            </w: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 w:hRule="exact"/>
        </w:trPr>
        <w:tc>
          <w:tcPr>
            <w:tcW w:w="752" w:type="dxa"/>
            <w:gridSpan w:val="2"/>
            <w:vMerge w:val="continue"/>
            <w:vAlign w:val="center"/>
          </w:tcPr>
          <w:p>
            <w:pPr>
              <w:tabs>
                <w:tab w:val="left" w:pos="5358"/>
              </w:tabs>
              <w:jc w:val="left"/>
              <w:rPr>
                <w:bCs/>
              </w:rPr>
            </w:pPr>
          </w:p>
        </w:tc>
        <w:tc>
          <w:tcPr>
            <w:tcW w:w="1702" w:type="dxa"/>
            <w:vMerge w:val="continue"/>
            <w:vAlign w:val="center"/>
          </w:tcPr>
          <w:p>
            <w:pPr>
              <w:tabs>
                <w:tab w:val="left" w:pos="5358"/>
              </w:tabs>
              <w:jc w:val="left"/>
              <w:rPr>
                <w:bCs/>
              </w:rPr>
            </w:pPr>
          </w:p>
        </w:tc>
        <w:tc>
          <w:tcPr>
            <w:tcW w:w="1189" w:type="dxa"/>
            <w:vAlign w:val="center"/>
          </w:tcPr>
          <w:p>
            <w:pPr>
              <w:tabs>
                <w:tab w:val="left" w:pos="5358"/>
              </w:tabs>
              <w:jc w:val="left"/>
              <w:rPr>
                <w:bCs/>
              </w:rPr>
            </w:pPr>
            <w:r>
              <w:rPr>
                <w:rFonts w:hint="eastAsia"/>
                <w:bCs/>
              </w:rPr>
              <w:t>/</w:t>
            </w:r>
          </w:p>
        </w:tc>
        <w:tc>
          <w:tcPr>
            <w:tcW w:w="1087" w:type="dxa"/>
            <w:gridSpan w:val="2"/>
            <w:vAlign w:val="center"/>
          </w:tcPr>
          <w:p>
            <w:pPr>
              <w:tabs>
                <w:tab w:val="left" w:pos="5358"/>
              </w:tabs>
              <w:jc w:val="left"/>
              <w:rPr>
                <w:bCs/>
              </w:rPr>
            </w:pPr>
            <w:r>
              <w:rPr>
                <w:rFonts w:hint="eastAsia"/>
                <w:bCs/>
              </w:rPr>
              <w:t>/</w:t>
            </w:r>
          </w:p>
        </w:tc>
        <w:tc>
          <w:tcPr>
            <w:tcW w:w="1172" w:type="dxa"/>
            <w:gridSpan w:val="2"/>
            <w:vAlign w:val="center"/>
          </w:tcPr>
          <w:p>
            <w:pPr>
              <w:tabs>
                <w:tab w:val="left" w:pos="5358"/>
              </w:tabs>
              <w:jc w:val="left"/>
              <w:rPr>
                <w:bCs/>
              </w:rPr>
            </w:pPr>
            <w:r>
              <w:rPr>
                <w:rFonts w:hint="eastAsia"/>
                <w:bCs/>
              </w:rPr>
              <w:t>/</w:t>
            </w:r>
          </w:p>
        </w:tc>
        <w:tc>
          <w:tcPr>
            <w:tcW w:w="814" w:type="dxa"/>
            <w:gridSpan w:val="2"/>
            <w:vAlign w:val="center"/>
          </w:tcPr>
          <w:p>
            <w:pPr>
              <w:tabs>
                <w:tab w:val="left" w:pos="5358"/>
              </w:tabs>
              <w:jc w:val="left"/>
              <w:rPr>
                <w:bCs/>
              </w:rPr>
            </w:pPr>
            <w:r>
              <w:rPr>
                <w:rFonts w:hint="eastAsia"/>
                <w:bCs/>
              </w:rPr>
              <w:t>/</w:t>
            </w:r>
          </w:p>
        </w:tc>
        <w:tc>
          <w:tcPr>
            <w:tcW w:w="1088" w:type="dxa"/>
            <w:vAlign w:val="center"/>
          </w:tcPr>
          <w:p>
            <w:pPr>
              <w:tabs>
                <w:tab w:val="left" w:pos="5358"/>
              </w:tabs>
              <w:jc w:val="left"/>
              <w:rPr>
                <w:bCs/>
              </w:rPr>
            </w:pPr>
            <w:r>
              <w:rPr>
                <w:rFonts w:hint="eastAsia"/>
                <w:bCs/>
              </w:rPr>
              <w:t>/</w:t>
            </w:r>
          </w:p>
        </w:tc>
        <w:tc>
          <w:tcPr>
            <w:tcW w:w="754" w:type="dxa"/>
            <w:vAlign w:val="center"/>
          </w:tcPr>
          <w:p>
            <w:pPr>
              <w:tabs>
                <w:tab w:val="left" w:pos="5358"/>
              </w:tabs>
              <w:jc w:val="left"/>
              <w:rPr>
                <w:bCs/>
              </w:rPr>
            </w:pPr>
            <w:r>
              <w:rPr>
                <w:rFonts w:hint="eastAsia"/>
                <w:bCs/>
              </w:rPr>
              <w:t>/</w:t>
            </w:r>
          </w:p>
        </w:tc>
        <w:tc>
          <w:tcPr>
            <w:tcW w:w="1019" w:type="dxa"/>
            <w:vAlign w:val="center"/>
          </w:tcPr>
          <w:p>
            <w:pPr>
              <w:tabs>
                <w:tab w:val="left" w:pos="5358"/>
              </w:tabs>
              <w:jc w:val="left"/>
              <w:rPr>
                <w:bCs/>
              </w:rPr>
            </w:pPr>
            <w:r>
              <w:rPr>
                <w:rFonts w:hint="eastAsia"/>
                <w:bCs/>
              </w:rPr>
              <w:t>/</w:t>
            </w:r>
          </w:p>
        </w:tc>
        <w:tc>
          <w:tcPr>
            <w:tcW w:w="965" w:type="dxa"/>
            <w:vAlign w:val="center"/>
          </w:tcPr>
          <w:p>
            <w:pPr>
              <w:tabs>
                <w:tab w:val="left" w:pos="5358"/>
              </w:tabs>
              <w:jc w:val="left"/>
              <w:rPr>
                <w:bCs/>
              </w:rPr>
            </w:pPr>
            <w:r>
              <w:rPr>
                <w:rFonts w:hint="eastAsia"/>
                <w:bCs/>
              </w:rPr>
              <w:t>/</w:t>
            </w:r>
          </w:p>
        </w:tc>
        <w:tc>
          <w:tcPr>
            <w:tcW w:w="1272" w:type="dxa"/>
            <w:vAlign w:val="center"/>
          </w:tcPr>
          <w:p>
            <w:pPr>
              <w:tabs>
                <w:tab w:val="left" w:pos="5358"/>
              </w:tabs>
              <w:jc w:val="left"/>
              <w:rPr>
                <w:bCs/>
              </w:rPr>
            </w:pPr>
            <w:r>
              <w:rPr>
                <w:rFonts w:hint="eastAsia"/>
                <w:bCs/>
              </w:rPr>
              <w:t>/</w:t>
            </w:r>
          </w:p>
        </w:tc>
        <w:tc>
          <w:tcPr>
            <w:tcW w:w="1701" w:type="dxa"/>
            <w:vAlign w:val="center"/>
          </w:tcPr>
          <w:p>
            <w:pPr>
              <w:tabs>
                <w:tab w:val="left" w:pos="5358"/>
              </w:tabs>
              <w:jc w:val="left"/>
              <w:rPr>
                <w:bCs/>
              </w:rPr>
            </w:pPr>
            <w:r>
              <w:rPr>
                <w:rFonts w:hint="eastAsia"/>
                <w:bCs/>
              </w:rPr>
              <w:t>/</w:t>
            </w:r>
          </w:p>
        </w:tc>
        <w:tc>
          <w:tcPr>
            <w:tcW w:w="952" w:type="dxa"/>
            <w:vAlign w:val="center"/>
          </w:tcPr>
          <w:p>
            <w:pPr>
              <w:tabs>
                <w:tab w:val="left" w:pos="5358"/>
              </w:tabs>
              <w:jc w:val="left"/>
              <w:rPr>
                <w:bCs/>
              </w:rPr>
            </w:pPr>
            <w:r>
              <w:rPr>
                <w:rFonts w:hint="eastAsia"/>
                <w:bCs/>
              </w:rPr>
              <w:t>/</w:t>
            </w:r>
          </w:p>
        </w:tc>
        <w:tc>
          <w:tcPr>
            <w:tcW w:w="793" w:type="dxa"/>
            <w:vAlign w:val="center"/>
          </w:tcPr>
          <w:p>
            <w:pPr>
              <w:tabs>
                <w:tab w:val="left" w:pos="5358"/>
              </w:tabs>
              <w:jc w:val="left"/>
              <w:rPr>
                <w:bCs/>
              </w:rPr>
            </w:pPr>
            <w:r>
              <w:rPr>
                <w:rFonts w:hint="eastAsia"/>
                <w:bCs/>
              </w:rPr>
              <w:t>/</w:t>
            </w:r>
          </w:p>
        </w:tc>
      </w:tr>
    </w:tbl>
    <w:p>
      <w:pPr>
        <w:tabs>
          <w:tab w:val="left" w:pos="5358"/>
        </w:tabs>
        <w:jc w:val="left"/>
        <w:rPr>
          <w:bCs/>
          <w:sz w:val="18"/>
          <w:szCs w:val="18"/>
        </w:rPr>
        <w:sectPr>
          <w:headerReference r:id="rId15" w:type="default"/>
          <w:footerReference r:id="rId16" w:type="default"/>
          <w:pgSz w:w="16838" w:h="11906" w:orient="landscape"/>
          <w:pgMar w:top="1417" w:right="1417" w:bottom="1417" w:left="1417" w:header="851" w:footer="992" w:gutter="0"/>
          <w:pgNumType w:fmt="decimal"/>
          <w:cols w:space="720" w:num="1"/>
          <w:docGrid w:type="lines" w:linePitch="312" w:charSpace="0"/>
        </w:sectPr>
      </w:pPr>
      <w:r>
        <w:rPr>
          <w:rFonts w:hint="eastAsia"/>
          <w:bCs/>
        </w:rPr>
        <w:t xml:space="preserve"> </w:t>
      </w:r>
      <w:r>
        <w:rPr>
          <w:rFonts w:hint="eastAsia"/>
          <w:bCs/>
          <w:sz w:val="18"/>
          <w:szCs w:val="18"/>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p>
      <w:pPr>
        <w:tabs>
          <w:tab w:val="left" w:pos="5358"/>
        </w:tabs>
        <w:ind w:firstLine="2520" w:firstLineChars="1200"/>
        <w:jc w:val="left"/>
        <w:rPr>
          <w:bCs/>
        </w:rPr>
      </w:pPr>
    </w:p>
    <w:p>
      <w:pPr>
        <w:spacing w:line="360" w:lineRule="auto"/>
        <w:ind w:firstLine="2209" w:firstLineChars="500"/>
        <w:rPr>
          <w:rFonts w:ascii="宋体" w:hAnsi="宋体" w:cs="宋体"/>
          <w:b/>
          <w:sz w:val="44"/>
          <w:szCs w:val="44"/>
        </w:rPr>
      </w:pPr>
    </w:p>
    <w:p>
      <w:pPr>
        <w:tabs>
          <w:tab w:val="left" w:pos="5358"/>
        </w:tabs>
        <w:jc w:val="left"/>
        <w:rPr>
          <w:bCs/>
        </w:rPr>
      </w:pPr>
      <w:r>
        <w:rPr>
          <w:rFonts w:hint="eastAsia"/>
          <w:b/>
          <w:sz w:val="28"/>
          <w:szCs w:val="28"/>
        </w:rPr>
        <w:t>附件1</w:t>
      </w:r>
    </w:p>
    <w:p>
      <w:pPr>
        <w:tabs>
          <w:tab w:val="left" w:pos="5358"/>
        </w:tabs>
        <w:jc w:val="left"/>
        <w:rPr>
          <w:bCs/>
        </w:rPr>
        <w:sectPr>
          <w:headerReference r:id="rId17" w:type="default"/>
          <w:footerReference r:id="rId18"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7325" cy="7023735"/>
            <wp:effectExtent l="0" t="0" r="9525" b="5715"/>
            <wp:docPr id="194" name="图片 194" descr="9e87d6a4677a184abeb6b157c7af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9e87d6a4677a184abeb6b157c7af8d6"/>
                    <pic:cNvPicPr>
                      <a:picLocks noChangeAspect="1"/>
                    </pic:cNvPicPr>
                  </pic:nvPicPr>
                  <pic:blipFill>
                    <a:blip r:embed="rId51" cstate="print"/>
                    <a:stretch>
                      <a:fillRect/>
                    </a:stretch>
                  </pic:blipFill>
                  <pic:spPr>
                    <a:xfrm>
                      <a:off x="0" y="0"/>
                      <a:ext cx="5267325" cy="7023735"/>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sectPr>
          <w:footerReference r:id="rId19"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7325" cy="7023735"/>
            <wp:effectExtent l="0" t="0" r="9525" b="5715"/>
            <wp:docPr id="198" name="图片 198" descr="2f8da9481d7acca67a18014740f2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2f8da9481d7acca67a18014740f24a6"/>
                    <pic:cNvPicPr>
                      <a:picLocks noChangeAspect="1"/>
                    </pic:cNvPicPr>
                  </pic:nvPicPr>
                  <pic:blipFill>
                    <a:blip r:embed="rId52" cstate="print"/>
                    <a:stretch>
                      <a:fillRect/>
                    </a:stretch>
                  </pic:blipFill>
                  <pic:spPr>
                    <a:xfrm>
                      <a:off x="0" y="0"/>
                      <a:ext cx="5267325" cy="7023735"/>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sectPr>
          <w:footerReference r:id="rId20"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7325" cy="7023735"/>
            <wp:effectExtent l="0" t="0" r="9525" b="5715"/>
            <wp:docPr id="206" name="图片 206" descr="d290799b852ec29b570b178de7e7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d290799b852ec29b570b178de7e7b9f"/>
                    <pic:cNvPicPr>
                      <a:picLocks noChangeAspect="1"/>
                    </pic:cNvPicPr>
                  </pic:nvPicPr>
                  <pic:blipFill>
                    <a:blip r:embed="rId53" cstate="print"/>
                    <a:stretch>
                      <a:fillRect/>
                    </a:stretch>
                  </pic:blipFill>
                  <pic:spPr>
                    <a:xfrm>
                      <a:off x="0" y="0"/>
                      <a:ext cx="5267325" cy="7023735"/>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sectPr>
          <w:footerReference r:id="rId21"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6055" cy="7021830"/>
            <wp:effectExtent l="0" t="0" r="10795" b="7620"/>
            <wp:docPr id="207" name="图片 207" descr="389ca84a33d38f3cdf9c7d1a9139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389ca84a33d38f3cdf9c7d1a9139e40"/>
                    <pic:cNvPicPr>
                      <a:picLocks noChangeAspect="1"/>
                    </pic:cNvPicPr>
                  </pic:nvPicPr>
                  <pic:blipFill>
                    <a:blip r:embed="rId54" cstate="print"/>
                    <a:stretch>
                      <a:fillRect/>
                    </a:stretch>
                  </pic:blipFill>
                  <pic:spPr>
                    <a:xfrm>
                      <a:off x="0" y="0"/>
                      <a:ext cx="5266055" cy="7021830"/>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sectPr>
          <w:footerReference r:id="rId22"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6055" cy="7021830"/>
            <wp:effectExtent l="0" t="0" r="10795" b="7620"/>
            <wp:docPr id="208" name="图片 208" descr="397cde950b300a018599ff182184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397cde950b300a018599ff182184ec1"/>
                    <pic:cNvPicPr>
                      <a:picLocks noChangeAspect="1"/>
                    </pic:cNvPicPr>
                  </pic:nvPicPr>
                  <pic:blipFill>
                    <a:blip r:embed="rId55" cstate="print"/>
                    <a:stretch>
                      <a:fillRect/>
                    </a:stretch>
                  </pic:blipFill>
                  <pic:spPr>
                    <a:xfrm>
                      <a:off x="0" y="0"/>
                      <a:ext cx="5266055" cy="7021830"/>
                    </a:xfrm>
                    <a:prstGeom prst="rect">
                      <a:avLst/>
                    </a:prstGeom>
                  </pic:spPr>
                </pic:pic>
              </a:graphicData>
            </a:graphic>
          </wp:inline>
        </w:drawing>
      </w:r>
    </w:p>
    <w:p>
      <w:pPr>
        <w:tabs>
          <w:tab w:val="left" w:pos="5358"/>
        </w:tabs>
        <w:jc w:val="left"/>
        <w:rPr>
          <w:bCs/>
        </w:rPr>
      </w:pPr>
    </w:p>
    <w:p>
      <w:pPr>
        <w:tabs>
          <w:tab w:val="left" w:pos="5358"/>
        </w:tabs>
        <w:jc w:val="left"/>
        <w:rPr>
          <w:bCs/>
          <w:sz w:val="28"/>
          <w:szCs w:val="28"/>
        </w:rPr>
      </w:pPr>
      <w:r>
        <w:rPr>
          <w:rFonts w:hint="eastAsia"/>
          <w:b/>
          <w:sz w:val="28"/>
          <w:szCs w:val="28"/>
        </w:rPr>
        <w:t>附件2</w:t>
      </w:r>
    </w:p>
    <w:p>
      <w:pPr>
        <w:tabs>
          <w:tab w:val="left" w:pos="5358"/>
        </w:tabs>
        <w:jc w:val="left"/>
        <w:rPr>
          <w:bCs/>
        </w:rPr>
        <w:sectPr>
          <w:footerReference r:id="rId23"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9230" cy="7795895"/>
            <wp:effectExtent l="0" t="0" r="7620" b="14605"/>
            <wp:docPr id="213" name="图片 213" descr="07A2A64BB44987FB614B9205DA56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07A2A64BB44987FB614B9205DA562933"/>
                    <pic:cNvPicPr>
                      <a:picLocks noChangeAspect="1"/>
                    </pic:cNvPicPr>
                  </pic:nvPicPr>
                  <pic:blipFill>
                    <a:blip r:embed="rId56" cstate="print"/>
                    <a:stretch>
                      <a:fillRect/>
                    </a:stretch>
                  </pic:blipFill>
                  <pic:spPr>
                    <a:xfrm>
                      <a:off x="0" y="0"/>
                      <a:ext cx="5269230" cy="7795895"/>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Cs/>
        </w:rPr>
        <w:sectPr>
          <w:footerReference r:id="rId24"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70500" cy="8028940"/>
            <wp:effectExtent l="0" t="0" r="6350" b="10160"/>
            <wp:docPr id="215" name="图片 215" descr="ADB386FF07DCB37541E12DC81384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ADB386FF07DCB37541E12DC813847617"/>
                    <pic:cNvPicPr>
                      <a:picLocks noChangeAspect="1"/>
                    </pic:cNvPicPr>
                  </pic:nvPicPr>
                  <pic:blipFill>
                    <a:blip r:embed="rId57" cstate="print"/>
                    <a:stretch>
                      <a:fillRect/>
                    </a:stretch>
                  </pic:blipFill>
                  <pic:spPr>
                    <a:xfrm>
                      <a:off x="0" y="0"/>
                      <a:ext cx="5270500" cy="8028940"/>
                    </a:xfrm>
                    <a:prstGeom prst="rect">
                      <a:avLst/>
                    </a:prstGeom>
                  </pic:spPr>
                </pic:pic>
              </a:graphicData>
            </a:graphic>
          </wp:inline>
        </w:drawing>
      </w:r>
    </w:p>
    <w:p>
      <w:pPr>
        <w:tabs>
          <w:tab w:val="left" w:pos="5358"/>
        </w:tabs>
        <w:jc w:val="left"/>
        <w:rPr>
          <w:b/>
          <w:sz w:val="28"/>
          <w:szCs w:val="28"/>
        </w:rPr>
      </w:pPr>
    </w:p>
    <w:p>
      <w:pPr>
        <w:tabs>
          <w:tab w:val="left" w:pos="5358"/>
        </w:tabs>
        <w:jc w:val="left"/>
        <w:rPr>
          <w:b/>
          <w:sz w:val="28"/>
          <w:szCs w:val="28"/>
        </w:rPr>
      </w:pPr>
      <w:r>
        <w:rPr>
          <w:rFonts w:hint="eastAsia"/>
          <w:b/>
          <w:sz w:val="28"/>
          <w:szCs w:val="28"/>
        </w:rPr>
        <w:t>附件3</w:t>
      </w:r>
    </w:p>
    <w:p>
      <w:pPr>
        <w:tabs>
          <w:tab w:val="left" w:pos="5358"/>
        </w:tabs>
        <w:jc w:val="left"/>
        <w:rPr>
          <w:bCs/>
        </w:rPr>
        <w:sectPr>
          <w:footerReference r:id="rId25"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6690" cy="7678420"/>
            <wp:effectExtent l="0" t="0" r="10160" b="17780"/>
            <wp:docPr id="21" name="图片 21" descr="IMG202007221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20200722150450"/>
                    <pic:cNvPicPr>
                      <a:picLocks noChangeAspect="1"/>
                    </pic:cNvPicPr>
                  </pic:nvPicPr>
                  <pic:blipFill>
                    <a:blip r:embed="rId58" cstate="print"/>
                    <a:stretch>
                      <a:fillRect/>
                    </a:stretch>
                  </pic:blipFill>
                  <pic:spPr>
                    <a:xfrm>
                      <a:off x="0" y="0"/>
                      <a:ext cx="5266690" cy="7678420"/>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
          <w:sz w:val="28"/>
          <w:szCs w:val="28"/>
        </w:rPr>
      </w:pPr>
      <w:r>
        <w:rPr>
          <w:rFonts w:hint="eastAsia"/>
          <w:b/>
          <w:sz w:val="28"/>
          <w:szCs w:val="28"/>
        </w:rPr>
        <w:t>附件4</w:t>
      </w:r>
    </w:p>
    <w:p>
      <w:pPr>
        <w:tabs>
          <w:tab w:val="left" w:pos="5358"/>
        </w:tabs>
        <w:jc w:val="left"/>
        <w:rPr>
          <w:bCs/>
        </w:rPr>
        <w:sectPr>
          <w:footerReference r:id="rId26"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7960" cy="7023735"/>
            <wp:effectExtent l="0" t="0" r="8890" b="5715"/>
            <wp:docPr id="196" name="图片 196" descr="IMG2020072215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IMG20200722150507"/>
                    <pic:cNvPicPr>
                      <a:picLocks noChangeAspect="1"/>
                    </pic:cNvPicPr>
                  </pic:nvPicPr>
                  <pic:blipFill>
                    <a:blip r:embed="rId59" cstate="print"/>
                    <a:stretch>
                      <a:fillRect/>
                    </a:stretch>
                  </pic:blipFill>
                  <pic:spPr>
                    <a:xfrm>
                      <a:off x="0" y="0"/>
                      <a:ext cx="5267960" cy="7023735"/>
                    </a:xfrm>
                    <a:prstGeom prst="rect">
                      <a:avLst/>
                    </a:prstGeom>
                  </pic:spPr>
                </pic:pic>
              </a:graphicData>
            </a:graphic>
          </wp:inline>
        </w:drawing>
      </w:r>
    </w:p>
    <w:p>
      <w:pPr>
        <w:tabs>
          <w:tab w:val="left" w:pos="5358"/>
        </w:tabs>
        <w:jc w:val="left"/>
        <w:rPr>
          <w:bCs/>
        </w:rPr>
      </w:pPr>
    </w:p>
    <w:p>
      <w:pPr>
        <w:tabs>
          <w:tab w:val="left" w:pos="5358"/>
        </w:tabs>
        <w:jc w:val="left"/>
        <w:rPr>
          <w:b/>
        </w:rPr>
      </w:pPr>
    </w:p>
    <w:p>
      <w:pPr>
        <w:tabs>
          <w:tab w:val="left" w:pos="5358"/>
        </w:tabs>
        <w:jc w:val="left"/>
        <w:rPr>
          <w:b/>
          <w:sz w:val="28"/>
          <w:szCs w:val="28"/>
        </w:rPr>
      </w:pPr>
      <w:r>
        <w:rPr>
          <w:rFonts w:hint="eastAsia"/>
          <w:b/>
          <w:sz w:val="28"/>
          <w:szCs w:val="28"/>
        </w:rPr>
        <w:t>附件5</w:t>
      </w:r>
    </w:p>
    <w:p>
      <w:pPr>
        <w:tabs>
          <w:tab w:val="left" w:pos="5358"/>
        </w:tabs>
        <w:jc w:val="left"/>
        <w:rPr>
          <w:rFonts w:hint="eastAsia"/>
          <w:bCs/>
        </w:rPr>
        <w:sectPr>
          <w:footerReference r:id="rId27"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rPr>
        <w:drawing>
          <wp:inline distT="0" distB="0" distL="114300" distR="114300">
            <wp:extent cx="5267960" cy="7023735"/>
            <wp:effectExtent l="0" t="0" r="8890" b="5715"/>
            <wp:docPr id="210" name="图片 210" descr="IMG2020072215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IMG20200722150522"/>
                    <pic:cNvPicPr>
                      <a:picLocks noChangeAspect="1"/>
                    </pic:cNvPicPr>
                  </pic:nvPicPr>
                  <pic:blipFill>
                    <a:blip r:embed="rId60" cstate="print"/>
                    <a:stretch>
                      <a:fillRect/>
                    </a:stretch>
                  </pic:blipFill>
                  <pic:spPr>
                    <a:xfrm>
                      <a:off x="0" y="0"/>
                      <a:ext cx="5267960" cy="7023735"/>
                    </a:xfrm>
                    <a:prstGeom prst="rect">
                      <a:avLst/>
                    </a:prstGeom>
                  </pic:spPr>
                </pic:pic>
              </a:graphicData>
            </a:graphic>
          </wp:inline>
        </w:drawing>
      </w:r>
    </w:p>
    <w:p>
      <w:pPr>
        <w:tabs>
          <w:tab w:val="left" w:pos="5358"/>
        </w:tabs>
        <w:jc w:val="left"/>
        <w:rPr>
          <w:rFonts w:hint="eastAsia"/>
          <w:bCs/>
          <w:lang w:val="en-US" w:eastAsia="zh-CN"/>
        </w:rPr>
      </w:pPr>
      <w:r>
        <w:rPr>
          <w:rFonts w:hint="eastAsia"/>
          <w:bCs/>
          <w:lang w:val="en-US" w:eastAsia="zh-CN"/>
        </w:rPr>
        <w:t xml:space="preserve"> </w:t>
      </w:r>
    </w:p>
    <w:p>
      <w:pPr>
        <w:tabs>
          <w:tab w:val="left" w:pos="5358"/>
        </w:tabs>
        <w:jc w:val="left"/>
        <w:rPr>
          <w:rFonts w:hint="eastAsia"/>
          <w:bCs/>
          <w:lang w:val="en-US" w:eastAsia="zh-CN"/>
        </w:rPr>
      </w:pPr>
      <w:r>
        <w:rPr>
          <w:rFonts w:hint="eastAsia"/>
          <w:b/>
          <w:bCs w:val="0"/>
          <w:sz w:val="28"/>
          <w:szCs w:val="28"/>
          <w:lang w:val="en-US" w:eastAsia="zh-CN"/>
        </w:rPr>
        <w:t xml:space="preserve">附件6 </w:t>
      </w:r>
    </w:p>
    <w:p>
      <w:pPr>
        <w:tabs>
          <w:tab w:val="left" w:pos="5358"/>
        </w:tabs>
        <w:jc w:val="left"/>
        <w:rPr>
          <w:rFonts w:hint="eastAsia"/>
          <w:bCs/>
          <w:lang w:val="en-US" w:eastAsia="zh-CN"/>
        </w:rPr>
      </w:pPr>
      <w:r>
        <w:rPr>
          <w:rFonts w:hint="eastAsia"/>
          <w:bCs/>
          <w:lang w:val="en-US" w:eastAsia="zh-CN"/>
        </w:rPr>
        <w:drawing>
          <wp:inline distT="0" distB="0" distL="114300" distR="114300">
            <wp:extent cx="5266055" cy="7526655"/>
            <wp:effectExtent l="0" t="0" r="10795" b="17145"/>
            <wp:docPr id="3" name="图片 3" descr="c58f536232caacecf8a21af0a71b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58f536232caacecf8a21af0a71bcfd"/>
                    <pic:cNvPicPr>
                      <a:picLocks noChangeAspect="1"/>
                    </pic:cNvPicPr>
                  </pic:nvPicPr>
                  <pic:blipFill>
                    <a:blip r:embed="rId61"/>
                    <a:stretch>
                      <a:fillRect/>
                    </a:stretch>
                  </pic:blipFill>
                  <pic:spPr>
                    <a:xfrm>
                      <a:off x="0" y="0"/>
                      <a:ext cx="5266055" cy="7526655"/>
                    </a:xfrm>
                    <a:prstGeom prst="rect">
                      <a:avLst/>
                    </a:prstGeom>
                  </pic:spPr>
                </pic:pic>
              </a:graphicData>
            </a:graphic>
          </wp:inline>
        </w:drawing>
      </w:r>
    </w:p>
    <w:p>
      <w:pPr>
        <w:tabs>
          <w:tab w:val="left" w:pos="5358"/>
        </w:tabs>
        <w:jc w:val="left"/>
        <w:rPr>
          <w:rFonts w:hint="eastAsia"/>
          <w:bCs/>
          <w:lang w:val="en-US" w:eastAsia="zh-CN"/>
        </w:rPr>
        <w:sectPr>
          <w:footerReference r:id="rId28"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p>
    <w:p>
      <w:pPr>
        <w:tabs>
          <w:tab w:val="left" w:pos="5358"/>
        </w:tabs>
        <w:jc w:val="left"/>
        <w:rPr>
          <w:rFonts w:hint="eastAsia"/>
          <w:bCs/>
        </w:rPr>
      </w:pPr>
    </w:p>
    <w:p>
      <w:pPr>
        <w:tabs>
          <w:tab w:val="left" w:pos="5358"/>
        </w:tabs>
        <w:jc w:val="left"/>
        <w:rPr>
          <w:rFonts w:hint="eastAsia"/>
          <w:bCs/>
        </w:rPr>
      </w:pPr>
    </w:p>
    <w:p>
      <w:pPr>
        <w:tabs>
          <w:tab w:val="left" w:pos="5358"/>
        </w:tabs>
        <w:jc w:val="left"/>
        <w:rPr>
          <w:rFonts w:hint="eastAsia"/>
          <w:bCs/>
        </w:rPr>
      </w:pPr>
    </w:p>
    <w:p>
      <w:pPr>
        <w:tabs>
          <w:tab w:val="left" w:pos="5358"/>
        </w:tabs>
        <w:jc w:val="left"/>
        <w:rPr>
          <w:rFonts w:hint="eastAsia"/>
          <w:bCs/>
          <w:lang w:eastAsia="zh-CN"/>
        </w:rPr>
        <w:sectPr>
          <w:footerReference r:id="rId29"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r>
        <w:rPr>
          <w:rFonts w:hint="eastAsia"/>
          <w:bCs/>
          <w:lang w:eastAsia="zh-CN"/>
        </w:rPr>
        <w:drawing>
          <wp:inline distT="0" distB="0" distL="114300" distR="114300">
            <wp:extent cx="5266055" cy="7021830"/>
            <wp:effectExtent l="0" t="0" r="10795" b="7620"/>
            <wp:docPr id="4" name="图片 4" descr="dd108f86f77525a31b6159a5e132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108f86f77525a31b6159a5e13223e"/>
                    <pic:cNvPicPr>
                      <a:picLocks noChangeAspect="1"/>
                    </pic:cNvPicPr>
                  </pic:nvPicPr>
                  <pic:blipFill>
                    <a:blip r:embed="rId62"/>
                    <a:stretch>
                      <a:fillRect/>
                    </a:stretch>
                  </pic:blipFill>
                  <pic:spPr>
                    <a:xfrm>
                      <a:off x="0" y="0"/>
                      <a:ext cx="5266055" cy="7021830"/>
                    </a:xfrm>
                    <a:prstGeom prst="rect">
                      <a:avLst/>
                    </a:prstGeom>
                  </pic:spPr>
                </pic:pic>
              </a:graphicData>
            </a:graphic>
          </wp:inline>
        </w:drawing>
      </w:r>
    </w:p>
    <w:p>
      <w:pPr>
        <w:tabs>
          <w:tab w:val="left" w:pos="5358"/>
        </w:tabs>
        <w:jc w:val="left"/>
        <w:rPr>
          <w:rFonts w:hint="eastAsia"/>
          <w:bCs/>
          <w:lang w:eastAsia="zh-CN"/>
        </w:rPr>
      </w:pPr>
    </w:p>
    <w:p>
      <w:pPr>
        <w:tabs>
          <w:tab w:val="left" w:pos="5358"/>
        </w:tabs>
        <w:jc w:val="left"/>
        <w:rPr>
          <w:rFonts w:hint="eastAsia"/>
          <w:bCs/>
          <w:lang w:eastAsia="zh-CN"/>
        </w:rPr>
      </w:pPr>
    </w:p>
    <w:p>
      <w:pPr>
        <w:tabs>
          <w:tab w:val="left" w:pos="5358"/>
        </w:tabs>
        <w:jc w:val="left"/>
        <w:rPr>
          <w:rFonts w:hint="eastAsia"/>
          <w:bCs/>
          <w:lang w:eastAsia="zh-CN"/>
        </w:rPr>
      </w:pPr>
    </w:p>
    <w:p>
      <w:pPr>
        <w:tabs>
          <w:tab w:val="left" w:pos="5358"/>
        </w:tabs>
        <w:jc w:val="left"/>
        <w:rPr>
          <w:rFonts w:hint="eastAsia"/>
          <w:bCs/>
          <w:lang w:eastAsia="zh-CN"/>
        </w:rPr>
      </w:pPr>
      <w:r>
        <w:rPr>
          <w:rFonts w:hint="eastAsia"/>
          <w:bCs/>
          <w:lang w:eastAsia="zh-CN"/>
        </w:rPr>
        <w:drawing>
          <wp:inline distT="0" distB="0" distL="114300" distR="114300">
            <wp:extent cx="5266055" cy="7602220"/>
            <wp:effectExtent l="0" t="0" r="10795" b="17780"/>
            <wp:docPr id="7" name="图片 7" descr="285f55a1839c4c507778b81b2d5f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5f55a1839c4c507778b81b2d5fd5a"/>
                    <pic:cNvPicPr>
                      <a:picLocks noChangeAspect="1"/>
                    </pic:cNvPicPr>
                  </pic:nvPicPr>
                  <pic:blipFill>
                    <a:blip r:embed="rId63"/>
                    <a:stretch>
                      <a:fillRect/>
                    </a:stretch>
                  </pic:blipFill>
                  <pic:spPr>
                    <a:xfrm>
                      <a:off x="0" y="0"/>
                      <a:ext cx="5266055" cy="7602220"/>
                    </a:xfrm>
                    <a:prstGeom prst="rect">
                      <a:avLst/>
                    </a:prstGeom>
                  </pic:spPr>
                </pic:pic>
              </a:graphicData>
            </a:graphic>
          </wp:inline>
        </w:drawing>
      </w:r>
    </w:p>
    <w:p>
      <w:pPr>
        <w:tabs>
          <w:tab w:val="left" w:pos="5358"/>
        </w:tabs>
        <w:jc w:val="left"/>
        <w:rPr>
          <w:rFonts w:hint="eastAsia"/>
          <w:bCs/>
          <w:lang w:eastAsia="zh-CN"/>
        </w:rPr>
      </w:pPr>
    </w:p>
    <w:p>
      <w:pPr>
        <w:tabs>
          <w:tab w:val="left" w:pos="5358"/>
        </w:tabs>
        <w:jc w:val="left"/>
        <w:rPr>
          <w:rFonts w:hint="eastAsia"/>
          <w:bCs/>
          <w:lang w:eastAsia="zh-CN"/>
        </w:rPr>
        <w:sectPr>
          <w:footerReference r:id="rId30"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p>
    <w:p>
      <w:pPr>
        <w:tabs>
          <w:tab w:val="left" w:pos="5358"/>
        </w:tabs>
        <w:jc w:val="left"/>
        <w:rPr>
          <w:rFonts w:hint="eastAsia"/>
          <w:bCs/>
          <w:lang w:eastAsia="zh-CN"/>
        </w:rPr>
      </w:pPr>
    </w:p>
    <w:p>
      <w:pPr>
        <w:tabs>
          <w:tab w:val="left" w:pos="5358"/>
        </w:tabs>
        <w:jc w:val="left"/>
        <w:rPr>
          <w:rFonts w:hint="eastAsia"/>
          <w:bCs/>
          <w:lang w:eastAsia="zh-CN"/>
        </w:rPr>
      </w:pPr>
    </w:p>
    <w:p>
      <w:pPr>
        <w:tabs>
          <w:tab w:val="left" w:pos="5358"/>
        </w:tabs>
        <w:jc w:val="left"/>
        <w:rPr>
          <w:rFonts w:hint="eastAsia"/>
          <w:bCs/>
          <w:lang w:eastAsia="zh-CN"/>
        </w:rPr>
      </w:pPr>
    </w:p>
    <w:p>
      <w:pPr>
        <w:tabs>
          <w:tab w:val="left" w:pos="5358"/>
        </w:tabs>
        <w:jc w:val="left"/>
        <w:rPr>
          <w:bCs/>
        </w:rPr>
      </w:pPr>
      <w:r>
        <w:rPr>
          <w:rFonts w:hint="eastAsia"/>
          <w:bCs/>
          <w:lang w:eastAsia="zh-CN"/>
        </w:rPr>
        <w:drawing>
          <wp:inline distT="0" distB="0" distL="114300" distR="114300">
            <wp:extent cx="5266055" cy="7393305"/>
            <wp:effectExtent l="0" t="0" r="10795" b="17145"/>
            <wp:docPr id="8" name="图片 8" descr="20b0ab1bc98786e198bbc42bb22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b0ab1bc98786e198bbc42bb223158"/>
                    <pic:cNvPicPr>
                      <a:picLocks noChangeAspect="1"/>
                    </pic:cNvPicPr>
                  </pic:nvPicPr>
                  <pic:blipFill>
                    <a:blip r:embed="rId64"/>
                    <a:stretch>
                      <a:fillRect/>
                    </a:stretch>
                  </pic:blipFill>
                  <pic:spPr>
                    <a:xfrm>
                      <a:off x="0" y="0"/>
                      <a:ext cx="5266055" cy="7393305"/>
                    </a:xfrm>
                    <a:prstGeom prst="rect">
                      <a:avLst/>
                    </a:prstGeom>
                  </pic:spPr>
                </pic:pic>
              </a:graphicData>
            </a:graphic>
          </wp:inline>
        </w:drawing>
      </w:r>
    </w:p>
    <w:p>
      <w:pPr>
        <w:tabs>
          <w:tab w:val="left" w:pos="5358"/>
        </w:tabs>
        <w:jc w:val="left"/>
        <w:rPr>
          <w:rFonts w:hint="eastAsia" w:eastAsia="宋体"/>
          <w:bCs/>
          <w:lang w:eastAsia="zh-CN"/>
        </w:rPr>
        <w:sectPr>
          <w:footerReference r:id="rId31" w:type="default"/>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spacing w:line="480" w:lineRule="atLeast"/>
        <w:jc w:val="center"/>
        <w:rPr>
          <w:rFonts w:ascii="黑体" w:hAnsi="黑体" w:eastAsia="黑体"/>
          <w:b/>
          <w:bCs/>
          <w:sz w:val="36"/>
          <w:szCs w:val="36"/>
        </w:rPr>
      </w:pPr>
      <w:r>
        <w:rPr>
          <w:rFonts w:hint="eastAsia" w:ascii="黑体" w:hAnsi="黑体" w:eastAsia="黑体"/>
          <w:b/>
          <w:bCs/>
          <w:sz w:val="36"/>
          <w:szCs w:val="36"/>
        </w:rPr>
        <w:t>宁夏广盛活性炭有限公司环保设备及工</w:t>
      </w:r>
    </w:p>
    <w:p>
      <w:pPr>
        <w:spacing w:line="480" w:lineRule="atLeast"/>
        <w:jc w:val="center"/>
        <w:rPr>
          <w:rFonts w:ascii="黑体" w:hAnsi="黑体" w:eastAsia="黑体"/>
          <w:b/>
          <w:bCs/>
          <w:sz w:val="36"/>
          <w:szCs w:val="36"/>
        </w:rPr>
      </w:pPr>
      <w:r>
        <w:rPr>
          <w:rFonts w:hint="eastAsia" w:ascii="黑体" w:hAnsi="黑体" w:eastAsia="黑体"/>
          <w:b/>
          <w:bCs/>
          <w:sz w:val="36"/>
          <w:szCs w:val="36"/>
        </w:rPr>
        <w:t>艺自动化升级改造项目</w:t>
      </w:r>
    </w:p>
    <w:p>
      <w:pPr>
        <w:spacing w:line="480" w:lineRule="atLeast"/>
        <w:jc w:val="center"/>
        <w:rPr>
          <w:rFonts w:ascii="黑体" w:hAnsi="黑体" w:eastAsia="黑体"/>
          <w:b/>
          <w:bCs/>
          <w:sz w:val="52"/>
          <w:szCs w:val="52"/>
        </w:rPr>
      </w:pPr>
      <w:r>
        <w:rPr>
          <w:rFonts w:ascii="黑体" w:hAnsi="黑体" w:eastAsia="黑体"/>
          <w:b/>
          <w:bCs/>
          <w:sz w:val="52"/>
          <w:szCs w:val="52"/>
        </w:rPr>
        <w:t>竣工环境保护验收报告</w:t>
      </w:r>
      <w:r>
        <w:rPr>
          <w:rFonts w:hint="eastAsia" w:ascii="黑体" w:hAnsi="黑体" w:eastAsia="黑体"/>
          <w:b/>
          <w:bCs/>
          <w:sz w:val="52"/>
          <w:szCs w:val="52"/>
        </w:rPr>
        <w:t>表</w:t>
      </w:r>
    </w:p>
    <w:p>
      <w:pPr>
        <w:tabs>
          <w:tab w:val="left" w:pos="5358"/>
        </w:tabs>
        <w:jc w:val="left"/>
        <w:rPr>
          <w:bCs/>
        </w:rPr>
      </w:pPr>
    </w:p>
    <w:p>
      <w:pPr>
        <w:tabs>
          <w:tab w:val="left" w:pos="5358"/>
        </w:tabs>
        <w:jc w:val="left"/>
        <w:rPr>
          <w:bCs/>
        </w:rPr>
      </w:pPr>
    </w:p>
    <w:p>
      <w:pPr>
        <w:tabs>
          <w:tab w:val="left" w:pos="5358"/>
        </w:tabs>
        <w:jc w:val="left"/>
        <w:rPr>
          <w:bCs/>
        </w:rPr>
      </w:pPr>
      <w:r>
        <w:rPr>
          <w:rFonts w:hint="eastAsia"/>
          <w:bCs/>
        </w:rPr>
        <w:drawing>
          <wp:inline distT="0" distB="0" distL="114300" distR="114300">
            <wp:extent cx="5285740" cy="3103880"/>
            <wp:effectExtent l="0" t="0" r="10160" b="1270"/>
            <wp:docPr id="26" name="图片 26" descr="d6315f10777fa083f500183f172a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6315f10777fa083f500183f172afd8"/>
                    <pic:cNvPicPr>
                      <a:picLocks noChangeAspect="1"/>
                    </pic:cNvPicPr>
                  </pic:nvPicPr>
                  <pic:blipFill>
                    <a:blip r:embed="rId65" cstate="print"/>
                    <a:stretch>
                      <a:fillRect/>
                    </a:stretch>
                  </pic:blipFill>
                  <pic:spPr>
                    <a:xfrm>
                      <a:off x="0" y="0"/>
                      <a:ext cx="5285740" cy="3103880"/>
                    </a:xfrm>
                    <a:prstGeom prst="rect">
                      <a:avLst/>
                    </a:prstGeom>
                  </pic:spPr>
                </pic:pic>
              </a:graphicData>
            </a:graphic>
          </wp:inline>
        </w:drawing>
      </w:r>
    </w:p>
    <w:p>
      <w:pPr>
        <w:tabs>
          <w:tab w:val="left" w:pos="5358"/>
        </w:tabs>
        <w:jc w:val="left"/>
        <w:rPr>
          <w:bCs/>
        </w:rPr>
      </w:pPr>
    </w:p>
    <w:p>
      <w:pPr>
        <w:tabs>
          <w:tab w:val="left" w:pos="5358"/>
        </w:tabs>
        <w:jc w:val="left"/>
        <w:rPr>
          <w:bCs/>
        </w:rPr>
      </w:pPr>
    </w:p>
    <w:p>
      <w:pPr>
        <w:tabs>
          <w:tab w:val="left" w:pos="5358"/>
        </w:tabs>
        <w:jc w:val="left"/>
        <w:rPr>
          <w:bCs/>
        </w:rPr>
      </w:pPr>
    </w:p>
    <w:p>
      <w:pPr>
        <w:spacing w:line="480" w:lineRule="atLeast"/>
        <w:ind w:firstLine="840" w:firstLineChars="400"/>
        <w:rPr>
          <w:bCs/>
        </w:rPr>
      </w:pPr>
      <w:r>
        <w:rPr>
          <w:rFonts w:hint="eastAsia"/>
          <w:bCs/>
        </w:rPr>
        <w:t xml:space="preserve">         </w:t>
      </w:r>
    </w:p>
    <w:p>
      <w:pPr>
        <w:spacing w:line="480" w:lineRule="atLeast"/>
        <w:ind w:firstLine="1606" w:firstLineChars="500"/>
        <w:rPr>
          <w:rFonts w:ascii="宋体" w:hAnsi="宋体"/>
          <w:b/>
          <w:bCs/>
          <w:sz w:val="32"/>
          <w:szCs w:val="32"/>
        </w:rPr>
      </w:pPr>
      <w:r>
        <w:rPr>
          <w:rFonts w:hint="eastAsia" w:ascii="宋体" w:hAnsi="宋体"/>
          <w:b/>
          <w:bCs/>
          <w:sz w:val="32"/>
          <w:szCs w:val="32"/>
        </w:rPr>
        <w:t>建设单位：宁夏广盛活性炭有限公司</w:t>
      </w:r>
    </w:p>
    <w:p>
      <w:pPr>
        <w:spacing w:line="480" w:lineRule="atLeast"/>
        <w:ind w:firstLine="1285" w:firstLineChars="400"/>
        <w:rPr>
          <w:rFonts w:ascii="宋体" w:hAnsi="宋体"/>
          <w:b/>
          <w:bCs/>
          <w:sz w:val="32"/>
          <w:szCs w:val="32"/>
        </w:rPr>
      </w:pPr>
    </w:p>
    <w:p>
      <w:pPr>
        <w:tabs>
          <w:tab w:val="left" w:pos="760"/>
        </w:tabs>
        <w:spacing w:line="360" w:lineRule="auto"/>
        <w:ind w:firstLine="2891" w:firstLineChars="800"/>
        <w:jc w:val="both"/>
        <w:rPr>
          <w:rFonts w:ascii="宋体" w:hAnsi="宋体" w:cs="宋体"/>
          <w:sz w:val="32"/>
          <w:szCs w:val="32"/>
        </w:rPr>
      </w:pPr>
      <w:r>
        <w:rPr>
          <w:rFonts w:hint="eastAsia" w:ascii="宋体" w:hAnsi="宋体" w:cs="宋体"/>
          <w:b/>
          <w:bCs/>
          <w:sz w:val="36"/>
          <w:szCs w:val="36"/>
        </w:rPr>
        <w:t>二○二○年七月</w:t>
      </w:r>
    </w:p>
    <w:p>
      <w:pPr>
        <w:tabs>
          <w:tab w:val="left" w:pos="5358"/>
        </w:tabs>
        <w:jc w:val="left"/>
        <w:rPr>
          <w:bCs/>
        </w:rPr>
        <w:sectPr>
          <w:footerReference r:id="rId32" w:type="default"/>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425" w:num="1"/>
          <w:docGrid w:type="lines" w:linePitch="312" w:charSpace="0"/>
        </w:sectPr>
      </w:pPr>
    </w:p>
    <w:p>
      <w:pPr>
        <w:tabs>
          <w:tab w:val="left" w:pos="5358"/>
        </w:tabs>
        <w:jc w:val="left"/>
        <w:rPr>
          <w:bCs/>
        </w:rPr>
      </w:pPr>
      <w:r>
        <w:rPr>
          <w:rFonts w:hint="eastAsia"/>
          <w:bCs/>
        </w:rPr>
        <w:t xml:space="preserve"> </w:t>
      </w:r>
    </w:p>
    <w:p>
      <w:pPr>
        <w:tabs>
          <w:tab w:val="left" w:pos="5358"/>
        </w:tabs>
        <w:jc w:val="center"/>
        <w:rPr>
          <w:b/>
          <w:sz w:val="36"/>
          <w:szCs w:val="36"/>
        </w:rPr>
      </w:pPr>
    </w:p>
    <w:p>
      <w:pPr>
        <w:tabs>
          <w:tab w:val="left" w:pos="5358"/>
        </w:tabs>
        <w:jc w:val="center"/>
        <w:rPr>
          <w:b/>
          <w:sz w:val="36"/>
          <w:szCs w:val="36"/>
        </w:rPr>
      </w:pPr>
    </w:p>
    <w:p>
      <w:pPr>
        <w:tabs>
          <w:tab w:val="left" w:pos="5358"/>
        </w:tabs>
        <w:jc w:val="center"/>
        <w:rPr>
          <w:b/>
          <w:sz w:val="36"/>
          <w:szCs w:val="36"/>
        </w:rPr>
      </w:pPr>
      <w:r>
        <w:rPr>
          <w:rFonts w:hint="eastAsia"/>
          <w:b/>
          <w:sz w:val="36"/>
          <w:szCs w:val="36"/>
        </w:rPr>
        <w:t>宁夏广盛活性炭有限公司环保设备及工艺自动化升级改造项目竣工环境保护验收报告表</w:t>
      </w:r>
    </w:p>
    <w:p>
      <w:pPr>
        <w:tabs>
          <w:tab w:val="left" w:pos="5358"/>
        </w:tabs>
        <w:jc w:val="left"/>
        <w:rPr>
          <w:b/>
          <w:sz w:val="30"/>
          <w:szCs w:val="30"/>
        </w:rPr>
      </w:pPr>
    </w:p>
    <w:p>
      <w:pPr>
        <w:tabs>
          <w:tab w:val="left" w:pos="5358"/>
        </w:tabs>
        <w:jc w:val="center"/>
        <w:rPr>
          <w:b/>
          <w:sz w:val="30"/>
          <w:szCs w:val="30"/>
        </w:rPr>
      </w:pPr>
      <w:r>
        <w:rPr>
          <w:rFonts w:hint="eastAsia"/>
          <w:b/>
          <w:sz w:val="30"/>
          <w:szCs w:val="30"/>
        </w:rPr>
        <w:t>环净字（2019）第135号</w:t>
      </w:r>
    </w:p>
    <w:p>
      <w:pPr>
        <w:tabs>
          <w:tab w:val="left" w:pos="5358"/>
        </w:tabs>
        <w:jc w:val="left"/>
        <w:rPr>
          <w:bCs/>
          <w:sz w:val="30"/>
          <w:szCs w:val="30"/>
        </w:rPr>
      </w:pPr>
    </w:p>
    <w:p>
      <w:pPr>
        <w:tabs>
          <w:tab w:val="left" w:pos="5358"/>
        </w:tabs>
        <w:jc w:val="left"/>
        <w:rPr>
          <w:bCs/>
        </w:rPr>
      </w:pPr>
      <w:r>
        <w:rPr>
          <w:rFonts w:hint="eastAsia"/>
          <w:bCs/>
        </w:rPr>
        <w:t xml:space="preserve">                             </w:t>
      </w:r>
    </w:p>
    <w:p>
      <w:pPr>
        <w:tabs>
          <w:tab w:val="left" w:pos="5358"/>
        </w:tabs>
        <w:jc w:val="left"/>
        <w:rPr>
          <w:bCs/>
        </w:rPr>
      </w:pPr>
      <w:r>
        <w:rPr>
          <w:rFonts w:hint="eastAsia"/>
          <w:bCs/>
        </w:rPr>
        <w:drawing>
          <wp:anchor distT="0" distB="0" distL="114300" distR="114300" simplePos="0" relativeHeight="251561984" behindDoc="0" locked="0" layoutInCell="1" allowOverlap="1">
            <wp:simplePos x="0" y="0"/>
            <wp:positionH relativeFrom="column">
              <wp:posOffset>1736725</wp:posOffset>
            </wp:positionH>
            <wp:positionV relativeFrom="paragraph">
              <wp:posOffset>120015</wp:posOffset>
            </wp:positionV>
            <wp:extent cx="1861185" cy="1811020"/>
            <wp:effectExtent l="0" t="0" r="5715" b="17780"/>
            <wp:wrapNone/>
            <wp:docPr id="197"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55"/>
                    <pic:cNvPicPr>
                      <a:picLocks noChangeAspect="1"/>
                    </pic:cNvPicPr>
                  </pic:nvPicPr>
                  <pic:blipFill>
                    <a:blip r:embed="rId66" cstate="print"/>
                    <a:stretch>
                      <a:fillRect/>
                    </a:stretch>
                  </pic:blipFill>
                  <pic:spPr>
                    <a:xfrm>
                      <a:off x="0" y="0"/>
                      <a:ext cx="1861185" cy="1811020"/>
                    </a:xfrm>
                    <a:prstGeom prst="rect">
                      <a:avLst/>
                    </a:prstGeom>
                    <a:noFill/>
                    <a:ln>
                      <a:noFill/>
                    </a:ln>
                  </pic:spPr>
                </pic:pic>
              </a:graphicData>
            </a:graphic>
          </wp:anchor>
        </w:drawing>
      </w:r>
    </w:p>
    <w:p>
      <w:pPr>
        <w:tabs>
          <w:tab w:val="left" w:pos="5358"/>
        </w:tabs>
        <w:jc w:val="left"/>
        <w:rPr>
          <w:bCs/>
        </w:rPr>
      </w:pPr>
    </w:p>
    <w:p>
      <w:pPr>
        <w:tabs>
          <w:tab w:val="left" w:pos="5358"/>
        </w:tabs>
        <w:jc w:val="left"/>
        <w:rPr>
          <w:bCs/>
        </w:rPr>
      </w:pPr>
    </w:p>
    <w:p>
      <w:pPr>
        <w:tabs>
          <w:tab w:val="left" w:pos="5358"/>
        </w:tabs>
        <w:jc w:val="left"/>
        <w:rPr>
          <w:bCs/>
        </w:rPr>
      </w:pPr>
      <w:r>
        <w:rPr>
          <w:rFonts w:hint="eastAsia"/>
          <w:bCs/>
        </w:rPr>
        <w:t xml:space="preserve"> </w:t>
      </w: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jc w:val="left"/>
        <w:rPr>
          <w:bCs/>
        </w:rPr>
      </w:pPr>
    </w:p>
    <w:p>
      <w:pPr>
        <w:tabs>
          <w:tab w:val="left" w:pos="5358"/>
        </w:tabs>
        <w:rPr>
          <w:bCs/>
        </w:rPr>
      </w:pPr>
    </w:p>
    <w:p>
      <w:pPr>
        <w:tabs>
          <w:tab w:val="left" w:pos="5358"/>
        </w:tabs>
        <w:ind w:firstLine="964" w:firstLineChars="300"/>
        <w:rPr>
          <w:b/>
          <w:sz w:val="32"/>
          <w:szCs w:val="32"/>
        </w:rPr>
      </w:pPr>
      <w:r>
        <w:rPr>
          <w:rFonts w:hint="eastAsia"/>
          <w:b/>
          <w:sz w:val="32"/>
          <w:szCs w:val="32"/>
        </w:rPr>
        <w:t>项目名称：环保设备及工业自动化升级改造项目</w:t>
      </w:r>
    </w:p>
    <w:p>
      <w:pPr>
        <w:tabs>
          <w:tab w:val="left" w:pos="5358"/>
        </w:tabs>
        <w:ind w:firstLine="964" w:firstLineChars="300"/>
        <w:rPr>
          <w:b/>
          <w:sz w:val="32"/>
          <w:szCs w:val="32"/>
        </w:rPr>
      </w:pPr>
      <w:r>
        <w:rPr>
          <w:rFonts w:hint="eastAsia"/>
          <w:b/>
          <w:sz w:val="32"/>
          <w:szCs w:val="32"/>
        </w:rPr>
        <w:t>委托单位：宁夏广盛活性炭有限公司</w:t>
      </w:r>
    </w:p>
    <w:p>
      <w:pPr>
        <w:tabs>
          <w:tab w:val="left" w:pos="5358"/>
        </w:tabs>
        <w:rPr>
          <w:b/>
          <w:sz w:val="32"/>
          <w:szCs w:val="32"/>
        </w:rPr>
      </w:pPr>
    </w:p>
    <w:p>
      <w:pPr>
        <w:tabs>
          <w:tab w:val="left" w:pos="5358"/>
        </w:tabs>
        <w:rPr>
          <w:bCs/>
        </w:rPr>
      </w:pPr>
    </w:p>
    <w:p>
      <w:pPr>
        <w:tabs>
          <w:tab w:val="left" w:pos="5358"/>
        </w:tabs>
        <w:ind w:firstLine="2168" w:firstLineChars="600"/>
        <w:rPr>
          <w:b/>
          <w:sz w:val="36"/>
          <w:szCs w:val="36"/>
        </w:rPr>
      </w:pPr>
      <w:r>
        <w:rPr>
          <w:rFonts w:hint="eastAsia"/>
          <w:b/>
          <w:sz w:val="36"/>
          <w:szCs w:val="36"/>
        </w:rPr>
        <w:t>宁夏净之蓝环保技术有限公司</w:t>
      </w:r>
    </w:p>
    <w:p>
      <w:pPr>
        <w:tabs>
          <w:tab w:val="left" w:pos="5358"/>
        </w:tabs>
        <w:ind w:firstLine="3253" w:firstLineChars="900"/>
        <w:rPr>
          <w:b/>
          <w:sz w:val="36"/>
          <w:szCs w:val="36"/>
        </w:rPr>
      </w:pPr>
      <w:r>
        <w:rPr>
          <w:rFonts w:hint="eastAsia"/>
          <w:b/>
          <w:sz w:val="36"/>
          <w:szCs w:val="36"/>
        </w:rPr>
        <w:t>二○二○年七月</w:t>
      </w:r>
    </w:p>
    <w:p>
      <w:pPr>
        <w:tabs>
          <w:tab w:val="left" w:pos="5358"/>
        </w:tabs>
        <w:rPr>
          <w:b/>
          <w:sz w:val="36"/>
          <w:szCs w:val="36"/>
        </w:rPr>
        <w:sectPr>
          <w:footerReference r:id="rId33" w:type="default"/>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425" w:num="1"/>
          <w:docGrid w:type="lines" w:linePitch="312" w:charSpace="0"/>
        </w:sectPr>
      </w:pPr>
    </w:p>
    <w:p>
      <w:pPr>
        <w:tabs>
          <w:tab w:val="left" w:pos="5358"/>
        </w:tabs>
        <w:rPr>
          <w:b/>
          <w:sz w:val="36"/>
          <w:szCs w:val="36"/>
        </w:rPr>
      </w:pPr>
    </w:p>
    <w:p>
      <w:pPr>
        <w:tabs>
          <w:tab w:val="left" w:pos="5358"/>
        </w:tabs>
        <w:rPr>
          <w:rFonts w:hint="eastAsia" w:eastAsia="宋体"/>
          <w:b/>
          <w:sz w:val="36"/>
          <w:szCs w:val="36"/>
          <w:lang w:eastAsia="zh-CN"/>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425" w:num="1"/>
          <w:docGrid w:type="lines" w:linePitch="312" w:charSpace="0"/>
        </w:sectPr>
      </w:pPr>
      <w:r>
        <w:rPr>
          <w:rFonts w:hint="eastAsia"/>
          <w:b/>
          <w:sz w:val="36"/>
          <w:szCs w:val="36"/>
          <w:lang w:eastAsia="zh-CN"/>
        </w:rPr>
        <w:drawing>
          <wp:inline distT="0" distB="0" distL="114300" distR="114300">
            <wp:extent cx="5269230" cy="7833995"/>
            <wp:effectExtent l="0" t="0" r="7620" b="14605"/>
            <wp:docPr id="11" name="图片 11" descr="资质认定证书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质认定证书_看图王"/>
                    <pic:cNvPicPr>
                      <a:picLocks noChangeAspect="1"/>
                    </pic:cNvPicPr>
                  </pic:nvPicPr>
                  <pic:blipFill>
                    <a:blip r:embed="rId67"/>
                    <a:stretch>
                      <a:fillRect/>
                    </a:stretch>
                  </pic:blipFill>
                  <pic:spPr>
                    <a:xfrm>
                      <a:off x="0" y="0"/>
                      <a:ext cx="5269230" cy="7833995"/>
                    </a:xfrm>
                    <a:prstGeom prst="rect">
                      <a:avLst/>
                    </a:prstGeom>
                  </pic:spPr>
                </pic:pic>
              </a:graphicData>
            </a:graphic>
          </wp:inline>
        </w:drawing>
      </w:r>
    </w:p>
    <w:p>
      <w:pPr>
        <w:tabs>
          <w:tab w:val="left" w:pos="5358"/>
        </w:tabs>
        <w:rPr>
          <w:b/>
          <w:sz w:val="36"/>
          <w:szCs w:val="36"/>
        </w:rPr>
      </w:pPr>
      <w:r>
        <w:rPr>
          <w:rFonts w:hint="eastAsia"/>
          <w:b/>
          <w:sz w:val="36"/>
          <w:szCs w:val="36"/>
        </w:rPr>
        <w:t xml:space="preserve">              </w:t>
      </w:r>
    </w:p>
    <w:p>
      <w:pPr>
        <w:tabs>
          <w:tab w:val="left" w:pos="5358"/>
        </w:tabs>
        <w:rPr>
          <w:b/>
          <w:sz w:val="36"/>
          <w:szCs w:val="36"/>
        </w:rPr>
      </w:pPr>
    </w:p>
    <w:p>
      <w:pPr>
        <w:tabs>
          <w:tab w:val="left" w:pos="5358"/>
        </w:tabs>
        <w:jc w:val="center"/>
        <w:rPr>
          <w:bCs/>
          <w:sz w:val="36"/>
          <w:szCs w:val="36"/>
        </w:rPr>
      </w:pPr>
      <w:r>
        <w:rPr>
          <w:rFonts w:hint="eastAsia"/>
          <w:bCs/>
          <w:sz w:val="52"/>
          <w:szCs w:val="52"/>
        </w:rPr>
        <w:t>检测报告说明</w:t>
      </w:r>
    </w:p>
    <w:p>
      <w:pPr>
        <w:tabs>
          <w:tab w:val="left" w:pos="5358"/>
        </w:tabs>
        <w:rPr>
          <w:bCs/>
          <w:sz w:val="32"/>
          <w:szCs w:val="32"/>
        </w:rPr>
      </w:pPr>
      <w:r>
        <w:rPr>
          <w:rFonts w:hint="eastAsia"/>
          <w:bCs/>
          <w:sz w:val="32"/>
          <w:szCs w:val="32"/>
        </w:rPr>
        <w:t>1、报告无本公司检测专用章、</w:t>
      </w:r>
      <w:r>
        <w:rPr>
          <w:rFonts w:hint="eastAsia"/>
          <w:bCs/>
          <w:sz w:val="32"/>
          <w:szCs w:val="32"/>
        </w:rPr>
        <w:object>
          <v:shape id="_x0000_i1025" o:spt="75" type="#_x0000_t75" style="height:45.75pt;width:62.25pt;" o:ole="t" filled="f" o:preferrelative="t" stroked="f" coordsize="21600,21600">
            <v:path/>
            <v:fill on="f" focussize="0,0"/>
            <v:stroke on="f" joinstyle="miter"/>
            <v:imagedata r:id="rId69" o:title=""/>
            <o:lock v:ext="edit" aspectratio="t"/>
            <w10:wrap type="none"/>
            <w10:anchorlock/>
          </v:shape>
          <o:OLEObject Type="Embed" ProgID="Word.Picture.8" ShapeID="_x0000_i1025" DrawAspect="Content" ObjectID="_1468075725" r:id="rId68">
            <o:LockedField>false</o:LockedField>
          </o:OLEObject>
        </w:object>
      </w:r>
      <w:r>
        <w:rPr>
          <w:rFonts w:hint="eastAsia"/>
          <w:bCs/>
          <w:sz w:val="32"/>
          <w:szCs w:val="32"/>
        </w:rPr>
        <w:t>章和骑缝章无效。</w:t>
      </w:r>
    </w:p>
    <w:p>
      <w:pPr>
        <w:tabs>
          <w:tab w:val="left" w:pos="5358"/>
        </w:tabs>
        <w:rPr>
          <w:bCs/>
          <w:sz w:val="32"/>
          <w:szCs w:val="32"/>
        </w:rPr>
      </w:pPr>
      <w:r>
        <w:rPr>
          <w:rFonts w:hint="eastAsia"/>
          <w:bCs/>
          <w:sz w:val="32"/>
          <w:szCs w:val="32"/>
        </w:rPr>
        <w:t>2、报告内容需填写齐全，无审核、签发者签字无效。</w:t>
      </w:r>
    </w:p>
    <w:p>
      <w:pPr>
        <w:tabs>
          <w:tab w:val="left" w:pos="5358"/>
        </w:tabs>
        <w:rPr>
          <w:bCs/>
          <w:sz w:val="32"/>
          <w:szCs w:val="32"/>
        </w:rPr>
      </w:pPr>
      <w:r>
        <w:rPr>
          <w:rFonts w:hint="eastAsia"/>
          <w:bCs/>
          <w:sz w:val="32"/>
          <w:szCs w:val="32"/>
        </w:rPr>
        <w:t>3、报告需填写清楚，涂改无效。</w:t>
      </w:r>
    </w:p>
    <w:p>
      <w:pPr>
        <w:tabs>
          <w:tab w:val="left" w:pos="5358"/>
        </w:tabs>
        <w:rPr>
          <w:bCs/>
          <w:sz w:val="32"/>
          <w:szCs w:val="32"/>
        </w:rPr>
      </w:pPr>
      <w:r>
        <w:rPr>
          <w:rFonts w:hint="eastAsia"/>
          <w:bCs/>
          <w:sz w:val="32"/>
          <w:szCs w:val="32"/>
        </w:rPr>
        <w:t>4、检测委托方如对检测报告有异议，须于收到本检测报告之日起十五日内向我公司提出，逾期不予受理。</w:t>
      </w:r>
    </w:p>
    <w:p>
      <w:pPr>
        <w:tabs>
          <w:tab w:val="left" w:pos="5358"/>
        </w:tabs>
        <w:rPr>
          <w:bCs/>
          <w:sz w:val="32"/>
          <w:szCs w:val="32"/>
        </w:rPr>
      </w:pPr>
      <w:r>
        <w:rPr>
          <w:rFonts w:hint="eastAsia"/>
          <w:bCs/>
          <w:sz w:val="32"/>
          <w:szCs w:val="32"/>
        </w:rPr>
        <w:t>5、由委托单位自行采集的样品，仅对送检样品检测数据负责，不对样品来源负责。无法复现的样品，不受理申诉。</w:t>
      </w:r>
    </w:p>
    <w:p>
      <w:pPr>
        <w:tabs>
          <w:tab w:val="left" w:pos="5358"/>
        </w:tabs>
        <w:rPr>
          <w:bCs/>
          <w:sz w:val="32"/>
          <w:szCs w:val="32"/>
        </w:rPr>
      </w:pPr>
      <w:r>
        <w:rPr>
          <w:rFonts w:hint="eastAsia"/>
          <w:bCs/>
          <w:sz w:val="32"/>
          <w:szCs w:val="32"/>
        </w:rPr>
        <w:t>6、本报告未经同意不得用于广告宣传。</w:t>
      </w:r>
    </w:p>
    <w:p>
      <w:pPr>
        <w:tabs>
          <w:tab w:val="left" w:pos="5358"/>
        </w:tabs>
        <w:rPr>
          <w:bCs/>
          <w:sz w:val="32"/>
          <w:szCs w:val="32"/>
        </w:rPr>
      </w:pPr>
      <w:r>
        <w:rPr>
          <w:rFonts w:hint="eastAsia"/>
          <w:bCs/>
          <w:sz w:val="32"/>
          <w:szCs w:val="32"/>
        </w:rPr>
        <w:t>7、未经同意，不得复制本报告。</w:t>
      </w:r>
    </w:p>
    <w:p>
      <w:pPr>
        <w:tabs>
          <w:tab w:val="left" w:pos="5358"/>
        </w:tabs>
        <w:rPr>
          <w:b/>
          <w:sz w:val="36"/>
          <w:szCs w:val="36"/>
        </w:rPr>
      </w:pPr>
    </w:p>
    <w:p>
      <w:pPr>
        <w:tabs>
          <w:tab w:val="left" w:pos="5358"/>
        </w:tabs>
        <w:rPr>
          <w:b/>
          <w:sz w:val="36"/>
          <w:szCs w:val="36"/>
        </w:rPr>
        <w:sectPr>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pPr>
    </w:p>
    <w:p>
      <w:pPr>
        <w:tabs>
          <w:tab w:val="left" w:pos="5358"/>
        </w:tabs>
        <w:jc w:val="left"/>
        <w:rPr>
          <w:bCs/>
        </w:rPr>
      </w:pPr>
    </w:p>
    <w:p>
      <w:pPr>
        <w:tabs>
          <w:tab w:val="left" w:pos="5358"/>
        </w:tabs>
        <w:jc w:val="left"/>
        <w:rPr>
          <w:bCs/>
        </w:rPr>
      </w:pPr>
    </w:p>
    <w:p>
      <w:pPr>
        <w:spacing w:line="360" w:lineRule="auto"/>
        <w:ind w:right="1280"/>
        <w:rPr>
          <w:bCs/>
          <w:sz w:val="32"/>
        </w:rPr>
      </w:pPr>
    </w:p>
    <w:p>
      <w:pPr>
        <w:spacing w:line="360" w:lineRule="auto"/>
        <w:ind w:right="1280"/>
        <w:rPr>
          <w:bCs/>
          <w:sz w:val="32"/>
        </w:rPr>
      </w:pPr>
      <w:r>
        <w:rPr>
          <w:rFonts w:hint="eastAsia"/>
          <w:bCs/>
          <w:sz w:val="32"/>
        </w:rPr>
        <w:t>承</w:t>
      </w:r>
      <w:r>
        <w:rPr>
          <w:bCs/>
          <w:sz w:val="32"/>
        </w:rPr>
        <w:t xml:space="preserve">  </w:t>
      </w:r>
      <w:r>
        <w:rPr>
          <w:rFonts w:hint="eastAsia"/>
          <w:bCs/>
          <w:sz w:val="32"/>
        </w:rPr>
        <w:t xml:space="preserve"> 担</w:t>
      </w:r>
      <w:r>
        <w:rPr>
          <w:bCs/>
          <w:sz w:val="32"/>
        </w:rPr>
        <w:t xml:space="preserve">  </w:t>
      </w:r>
      <w:r>
        <w:rPr>
          <w:rFonts w:hint="eastAsia"/>
          <w:bCs/>
          <w:sz w:val="32"/>
        </w:rPr>
        <w:t xml:space="preserve"> 单</w:t>
      </w:r>
      <w:r>
        <w:rPr>
          <w:bCs/>
          <w:sz w:val="32"/>
        </w:rPr>
        <w:t xml:space="preserve">  </w:t>
      </w:r>
      <w:r>
        <w:rPr>
          <w:rFonts w:hint="eastAsia"/>
          <w:bCs/>
          <w:sz w:val="32"/>
        </w:rPr>
        <w:t>位：宁夏净之蓝环保技术有限公司</w:t>
      </w:r>
    </w:p>
    <w:p>
      <w:pPr>
        <w:spacing w:line="360" w:lineRule="auto"/>
        <w:rPr>
          <w:bCs/>
          <w:sz w:val="32"/>
        </w:rPr>
      </w:pPr>
      <w:r>
        <w:rPr>
          <w:rFonts w:hint="eastAsia"/>
          <w:bCs/>
          <w:sz w:val="32"/>
        </w:rPr>
        <w:t>报   告</w:t>
      </w:r>
      <w:r>
        <w:rPr>
          <w:bCs/>
          <w:sz w:val="32"/>
        </w:rPr>
        <w:t xml:space="preserve">  </w:t>
      </w:r>
      <w:r>
        <w:rPr>
          <w:rFonts w:hint="eastAsia"/>
          <w:bCs/>
          <w:sz w:val="32"/>
        </w:rPr>
        <w:t xml:space="preserve"> 编</w:t>
      </w:r>
      <w:r>
        <w:rPr>
          <w:bCs/>
          <w:sz w:val="32"/>
        </w:rPr>
        <w:t xml:space="preserve">  </w:t>
      </w:r>
      <w:r>
        <w:rPr>
          <w:rFonts w:hint="eastAsia"/>
          <w:bCs/>
          <w:sz w:val="32"/>
        </w:rPr>
        <w:t>写：贾  桃</w:t>
      </w:r>
    </w:p>
    <w:p>
      <w:pPr>
        <w:spacing w:line="360" w:lineRule="auto"/>
        <w:rPr>
          <w:bCs/>
          <w:sz w:val="32"/>
        </w:rPr>
      </w:pPr>
      <w:r>
        <w:rPr>
          <w:rFonts w:hint="eastAsia"/>
          <w:bCs/>
          <w:sz w:val="32"/>
        </w:rPr>
        <w:t xml:space="preserve">审    </w:t>
      </w:r>
      <w:r>
        <w:rPr>
          <w:bCs/>
          <w:sz w:val="32"/>
        </w:rPr>
        <w:t xml:space="preserve">      </w:t>
      </w:r>
      <w:r>
        <w:rPr>
          <w:rFonts w:hint="eastAsia"/>
          <w:bCs/>
          <w:sz w:val="32"/>
        </w:rPr>
        <w:t xml:space="preserve">  核：向  涛</w:t>
      </w:r>
    </w:p>
    <w:p>
      <w:pPr>
        <w:spacing w:line="360" w:lineRule="auto"/>
        <w:ind w:left="2240" w:hanging="2240" w:hangingChars="700"/>
        <w:rPr>
          <w:bCs/>
          <w:sz w:val="32"/>
          <w:szCs w:val="32"/>
        </w:rPr>
      </w:pPr>
      <w:r>
        <w:rPr>
          <w:rFonts w:hint="eastAsia"/>
          <w:bCs/>
          <w:sz w:val="32"/>
        </w:rPr>
        <w:t>检  测   人   员：</w:t>
      </w:r>
      <w:r>
        <w:rPr>
          <w:rFonts w:hint="eastAsia"/>
          <w:bCs/>
          <w:sz w:val="32"/>
          <w:szCs w:val="32"/>
        </w:rPr>
        <w:t>向  涛</w:t>
      </w:r>
      <w:r>
        <w:rPr>
          <w:rFonts w:hint="eastAsia"/>
          <w:bCs/>
          <w:sz w:val="32"/>
        </w:rPr>
        <w:t xml:space="preserve">   李怀志 </w:t>
      </w:r>
      <w:r>
        <w:rPr>
          <w:rFonts w:hint="eastAsia"/>
          <w:bCs/>
          <w:sz w:val="32"/>
          <w:szCs w:val="32"/>
        </w:rPr>
        <w:t xml:space="preserve">  李  文                        </w:t>
      </w:r>
    </w:p>
    <w:p>
      <w:pPr>
        <w:spacing w:line="360" w:lineRule="auto"/>
        <w:ind w:left="2240" w:hanging="2240" w:hangingChars="700"/>
        <w:rPr>
          <w:bCs/>
          <w:sz w:val="32"/>
          <w:szCs w:val="32"/>
        </w:rPr>
      </w:pPr>
      <w:r>
        <w:rPr>
          <w:rFonts w:hint="eastAsia"/>
          <w:bCs/>
          <w:sz w:val="32"/>
          <w:szCs w:val="32"/>
        </w:rPr>
        <w:t xml:space="preserve">                  马  朋   马海燕   祁夏夏</w:t>
      </w:r>
    </w:p>
    <w:p>
      <w:pPr>
        <w:spacing w:line="360" w:lineRule="auto"/>
        <w:rPr>
          <w:bCs/>
          <w:sz w:val="32"/>
          <w:szCs w:val="32"/>
        </w:rPr>
      </w:pPr>
    </w:p>
    <w:p>
      <w:pPr>
        <w:spacing w:line="360" w:lineRule="auto"/>
        <w:rPr>
          <w:bCs/>
          <w:sz w:val="32"/>
          <w:szCs w:val="32"/>
        </w:rPr>
      </w:pPr>
    </w:p>
    <w:p>
      <w:pPr>
        <w:spacing w:line="360" w:lineRule="auto"/>
        <w:rPr>
          <w:bCs/>
          <w:sz w:val="32"/>
          <w:szCs w:val="32"/>
        </w:rPr>
      </w:pPr>
    </w:p>
    <w:p>
      <w:pPr>
        <w:spacing w:line="360" w:lineRule="auto"/>
        <w:rPr>
          <w:bCs/>
          <w:sz w:val="32"/>
          <w:szCs w:val="32"/>
        </w:rPr>
      </w:pPr>
      <w:r>
        <w:rPr>
          <w:rFonts w:hint="eastAsia"/>
          <w:bCs/>
          <w:sz w:val="32"/>
          <w:szCs w:val="32"/>
        </w:rPr>
        <w:t xml:space="preserve">   </w:t>
      </w:r>
    </w:p>
    <w:p>
      <w:pPr>
        <w:spacing w:line="360" w:lineRule="auto"/>
        <w:rPr>
          <w:bCs/>
          <w:sz w:val="32"/>
          <w:szCs w:val="32"/>
        </w:rPr>
      </w:pPr>
    </w:p>
    <w:p>
      <w:pPr>
        <w:spacing w:line="360" w:lineRule="auto"/>
        <w:rPr>
          <w:bCs/>
          <w:sz w:val="32"/>
          <w:szCs w:val="32"/>
        </w:rPr>
      </w:pPr>
    </w:p>
    <w:p>
      <w:pPr>
        <w:spacing w:line="360" w:lineRule="auto"/>
        <w:rPr>
          <w:bCs/>
          <w:sz w:val="32"/>
          <w:szCs w:val="32"/>
        </w:rPr>
      </w:pPr>
    </w:p>
    <w:p>
      <w:pPr>
        <w:spacing w:line="360" w:lineRule="auto"/>
        <w:rPr>
          <w:bCs/>
          <w:sz w:val="32"/>
          <w:szCs w:val="32"/>
        </w:rPr>
      </w:pPr>
    </w:p>
    <w:p>
      <w:pPr>
        <w:spacing w:line="360" w:lineRule="auto"/>
        <w:rPr>
          <w:bCs/>
          <w:sz w:val="32"/>
          <w:szCs w:val="32"/>
        </w:rPr>
      </w:pPr>
    </w:p>
    <w:p>
      <w:pPr>
        <w:spacing w:line="360" w:lineRule="auto"/>
        <w:rPr>
          <w:bCs/>
          <w:sz w:val="32"/>
        </w:rPr>
      </w:pPr>
      <w:r>
        <w:rPr>
          <w:rFonts w:hint="eastAsia"/>
          <w:bCs/>
          <w:sz w:val="32"/>
        </w:rPr>
        <w:t>宁夏净之蓝环保技术有限公司</w:t>
      </w:r>
    </w:p>
    <w:p>
      <w:pPr>
        <w:spacing w:line="360" w:lineRule="auto"/>
        <w:rPr>
          <w:bCs/>
          <w:sz w:val="32"/>
        </w:rPr>
      </w:pPr>
      <w:r>
        <w:rPr>
          <w:rFonts w:hint="eastAsia"/>
          <w:bCs/>
          <w:sz w:val="32"/>
        </w:rPr>
        <w:t>电话：0952-6016999</w:t>
      </w:r>
    </w:p>
    <w:p>
      <w:pPr>
        <w:spacing w:line="360" w:lineRule="auto"/>
        <w:rPr>
          <w:bCs/>
          <w:sz w:val="32"/>
        </w:rPr>
      </w:pPr>
      <w:r>
        <w:rPr>
          <w:rFonts w:hint="eastAsia"/>
          <w:bCs/>
          <w:sz w:val="32"/>
        </w:rPr>
        <w:t>传真：0952-6016999</w:t>
      </w:r>
    </w:p>
    <w:p>
      <w:pPr>
        <w:spacing w:line="360" w:lineRule="auto"/>
        <w:rPr>
          <w:bCs/>
          <w:sz w:val="32"/>
        </w:rPr>
      </w:pPr>
      <w:r>
        <w:rPr>
          <w:rFonts w:hint="eastAsia"/>
          <w:bCs/>
          <w:sz w:val="32"/>
        </w:rPr>
        <w:t>邮编：753400     邮箱：nxjzlhbjs@163.com</w:t>
      </w:r>
    </w:p>
    <w:p>
      <w:pPr>
        <w:spacing w:line="360" w:lineRule="auto"/>
        <w:rPr>
          <w:bCs/>
          <w:sz w:val="32"/>
        </w:rPr>
      </w:pPr>
      <w:r>
        <w:rPr>
          <w:rFonts w:hint="eastAsia"/>
          <w:bCs/>
          <w:sz w:val="32"/>
        </w:rPr>
        <w:t>地址：平罗县宏泰商业广场紫街B4-11</w:t>
      </w:r>
    </w:p>
    <w:p>
      <w:pPr>
        <w:spacing w:line="360" w:lineRule="auto"/>
        <w:ind w:firstLine="1600" w:firstLineChars="500"/>
        <w:rPr>
          <w:bCs/>
          <w:sz w:val="32"/>
        </w:rPr>
      </w:pPr>
    </w:p>
    <w:sectPr>
      <w:pgSz w:w="11906" w:h="16838"/>
      <w:pgMar w:top="1440" w:right="1800" w:bottom="1440" w:left="1800" w:header="851" w:footer="992" w:gutter="0"/>
      <w:pgBorders w:zOrder="back">
        <w:top w:val="single" w:color="auto" w:sz="4" w:space="1"/>
        <w:left w:val="single" w:color="auto" w:sz="4" w:space="10"/>
        <w:bottom w:val="single" w:color="auto" w:sz="4" w:space="1"/>
        <w:right w:val="single" w:color="auto" w:sz="4" w:space="1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pict>
        <v:shape id="_x0000_s2056" o:spid="_x0000_s205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9kF0Y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Ob9kF0YAgAAFwQAAA4AAAAA&#10;AAAAAQAgAAAAHwEAAGRycy9lMm9Eb2MueG1sUEsFBgAAAAAGAAYAWQEAAKkFAAAAAA==&#10;">
          <v:path/>
          <v:fill on="f" focussize="0,0"/>
          <v:stroke on="f" weight="0.5pt" joinstyle="miter"/>
          <v:imagedata o:title=""/>
          <o:lock v:ext="edit"/>
          <v:textbox inset="0mm,0mm,0mm,0mm" style="mso-fit-shape-to-text:t;">
            <w:txbxContent>
              <w:p>
                <w:pPr>
                  <w:pStyle w:val="8"/>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rPr>
                    <w:rFonts w:hint="eastAsia"/>
                    <w:lang w:val="en-US" w:eastAsia="zh-CN"/>
                  </w:rPr>
                  <w:t>50</w:t>
                </w:r>
                <w:r>
                  <w:rPr>
                    <w:rFonts w:hint="eastAsia"/>
                  </w:rPr>
                  <w:t xml:space="preserve"> 页</w:t>
                </w:r>
              </w:p>
            </w:txbxContent>
          </v:textbox>
        </v:shape>
      </w:pict>
    </w:r>
    <w:r>
      <w:rPr>
        <w:rFonts w:hint="eastAsia"/>
      </w:rPr>
      <w:t>宁净环字（2019）第135号                                         宁夏净之蓝环保技术有限公司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059"/>
        <w:tab w:val="clear" w:pos="4153"/>
      </w:tabs>
    </w:pPr>
    <w:r>
      <w:pict>
        <v:shape id="_x0000_s2057" o:spid="_x0000_s2057"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BDsE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ZU6KZwpJOP76ffj6cfn0jUQmIWutn8NxY+Ibunemw6kHvoYyT&#10;d5VT8cZMBHaAfbwALLpAeAyaTqbTHCYO2/BA/uwx3Dof3gujSBQK6rDBBCw7rH3oXQeXWE2bVSNl&#10;2qLUpC3o1eu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BDsEVAgAAFwQAAA4AAAAAAAAA&#10;AQAgAAAAHwEAAGRycy9lMm9Eb2MueG1sUEsFBgAAAAAGAAYAWQEAAKYFAAAAAA==&#10;">
          <v:path/>
          <v:fill on="f" focussize="0,0"/>
          <v:stroke on="f" weight="0.5pt" joinstyle="miter"/>
          <v:imagedata o:title=""/>
          <o:lock v:ext="edit"/>
          <v:textbox inset="0mm,0mm,0mm,0mm" style="mso-fit-shape-to-text:t;">
            <w:txbxContent>
              <w:p>
                <w:pPr>
                  <w:pStyle w:val="8"/>
                </w:pPr>
                <w:r>
                  <w:rPr>
                    <w:rFonts w:hint="eastAsia"/>
                  </w:rPr>
                  <w:t xml:space="preserve">第 </w:t>
                </w:r>
                <w:r>
                  <w:fldChar w:fldCharType="begin"/>
                </w:r>
                <w:r>
                  <w:instrText xml:space="preserve"> PAGE  \* MERGEFORMAT </w:instrText>
                </w:r>
                <w:r>
                  <w:fldChar w:fldCharType="separate"/>
                </w:r>
                <w:r>
                  <w:t>46</w:t>
                </w:r>
                <w:r>
                  <w:fldChar w:fldCharType="end"/>
                </w:r>
                <w:r>
                  <w:rPr>
                    <w:rFonts w:hint="eastAsia"/>
                  </w:rPr>
                  <w:t xml:space="preserve"> 页 共 </w:t>
                </w:r>
                <w:r>
                  <w:rPr>
                    <w:rFonts w:hint="eastAsia"/>
                    <w:lang w:val="en-US" w:eastAsia="zh-CN"/>
                  </w:rPr>
                  <w:t>50</w:t>
                </w:r>
                <w:r>
                  <w:rPr>
                    <w:rFonts w:hint="eastAsia"/>
                  </w:rPr>
                  <w:t xml:space="preserve"> 页</w:t>
                </w:r>
              </w:p>
            </w:txbxContent>
          </v:textbox>
        </v:shape>
      </w:pict>
    </w:r>
    <w:r>
      <w:rPr>
        <w:rFonts w:hint="eastAsia"/>
      </w:rPr>
      <w:t xml:space="preserve"> 宁净环字（2019）第135号 </w:t>
    </w:r>
    <w:r>
      <w:rPr>
        <w:rFonts w:hint="eastAsia"/>
      </w:rPr>
      <w:tab/>
    </w:r>
    <w:r>
      <w:rPr>
        <w:rFonts w:hint="eastAsia"/>
      </w:rPr>
      <w:t xml:space="preserve">          宁夏净之蓝环保技术有限公司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pict>
        <v:shape id="_x0000_s2055" o:spid="_x0000_s2055"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D3L8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Z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xg9y/FgIAABcEAAAOAAAAAAAA&#10;AAEAIAAAAB8BAABkcnMvZTJvRG9jLnhtbFBLBQYAAAAABgAGAFkBAACnBQAAAAA=&#10;">
          <v:path/>
          <v:fill on="f" focussize="0,0"/>
          <v:stroke on="f" weight="0.5pt" joinstyle="miter"/>
          <v:imagedata o:title=""/>
          <o:lock v:ext="edit"/>
          <v:textbox inset="0mm,0mm,0mm,0mm" style="mso-fit-shape-to-text:t;">
            <w:txbxContent>
              <w:p>
                <w:pPr>
                  <w:pStyle w:val="8"/>
                </w:pPr>
                <w:r>
                  <w:rPr>
                    <w:rFonts w:hint="eastAsia"/>
                  </w:rPr>
                  <w:t xml:space="preserve">第 </w:t>
                </w:r>
                <w:r>
                  <w:fldChar w:fldCharType="begin"/>
                </w:r>
                <w:r>
                  <w:instrText xml:space="preserve"> PAGE  \* MERGEFORMAT </w:instrText>
                </w:r>
                <w:r>
                  <w:fldChar w:fldCharType="separate"/>
                </w:r>
                <w:r>
                  <w:t>11</w:t>
                </w:r>
                <w:r>
                  <w:fldChar w:fldCharType="end"/>
                </w:r>
                <w:r>
                  <w:rPr>
                    <w:rFonts w:hint="eastAsia"/>
                  </w:rPr>
                  <w:t xml:space="preserve"> 页 共</w:t>
                </w:r>
                <w:r>
                  <w:rPr>
                    <w:rFonts w:hint="eastAsia"/>
                    <w:lang w:val="en-US" w:eastAsia="zh-CN"/>
                  </w:rPr>
                  <w:t>50</w:t>
                </w:r>
                <w:r>
                  <w:rPr>
                    <w:rFonts w:hint="eastAsia"/>
                  </w:rPr>
                  <w:t xml:space="preserve"> 页</w:t>
                </w:r>
              </w:p>
            </w:txbxContent>
          </v:textbox>
        </v:shape>
      </w:pict>
    </w:r>
    <w:r>
      <w:rPr>
        <w:rFonts w:hint="eastAsia"/>
      </w:rPr>
      <w:t>宁净环字（2019）第135号                                                                                                         宁夏净之蓝环保技术有限公司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pict>
        <v:shape id="_x0000_s2054" o:spid="_x0000_s2054"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QiM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l5fUa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aP0IjFgIAABcEAAAOAAAAAAAA&#10;AAEAIAAAAB8BAABkcnMvZTJvRG9jLnhtbFBLBQYAAAAABgAGAFkBAACnBQAAAAA=&#10;">
          <v:path/>
          <v:fill on="f" focussize="0,0"/>
          <v:stroke on="f" weight="0.5pt" joinstyle="miter"/>
          <v:imagedata o:title=""/>
          <o:lock v:ext="edit"/>
          <v:textbox inset="0mm,0mm,0mm,0mm" style="mso-fit-shape-to-text:t;">
            <w:txbxContent>
              <w:p>
                <w:pPr>
                  <w:pStyle w:val="8"/>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w:t>
                </w:r>
                <w:r>
                  <w:rPr>
                    <w:rFonts w:hint="eastAsia"/>
                    <w:lang w:val="en-US" w:eastAsia="zh-CN"/>
                  </w:rPr>
                  <w:t>50</w:t>
                </w:r>
                <w:r>
                  <w:rPr>
                    <w:rFonts w:hint="eastAsia"/>
                  </w:rPr>
                  <w:t xml:space="preserve"> 页</w:t>
                </w:r>
              </w:p>
            </w:txbxContent>
          </v:textbox>
        </v:shape>
      </w:pict>
    </w:r>
    <w:r>
      <w:rPr>
        <w:rFonts w:hint="eastAsia"/>
      </w:rPr>
      <w:t>宁净环字（2019）第135号</w:t>
    </w:r>
    <w:r>
      <w:pict>
        <v:shape id="_x0000_s2053" o:spid="_x0000_s2053"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path/>
          <v:fill on="f" focussize="0,0"/>
          <v:stroke on="f" weight="0.5pt" joinstyle="miter"/>
          <v:imagedata o:title=""/>
          <o:lock v:ext="edit"/>
          <v:textbox inset="0mm,0mm,0mm,0mm" style="mso-fit-shape-to-text:t;">
            <w:txbxContent>
              <w:p>
                <w:pPr>
                  <w:pStyle w:val="8"/>
                </w:pPr>
              </w:p>
            </w:txbxContent>
          </v:textbox>
        </v:shape>
      </w:pict>
    </w:r>
    <w:r>
      <w:rPr>
        <w:rFonts w:hint="eastAsia"/>
      </w:rPr>
      <w:t xml:space="preserve">                                          宁夏净之蓝环保技术有限公司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pict>
        <v:shape id="_x0000_s2052" o:spid="_x0000_s2052" o:spt="202" type="#_x0000_t202" style="position:absolute;left:0pt;margin-left:313.45pt;margin-top:-4.5pt;height:144pt;width:144pt;mso-position-horizontal-relative:margin;mso-wrap-style:none;z-index:251660288;mso-width-relative:page;mso-height-relative:page;" filled="f" stroked="f" coordsize="21600,21600" o:gfxdata="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86tlXWAAAACgEAAA8AAAAA&#10;AAAAAQAgAAAAIgAAAGRycy9kb3ducmV2LnhtbFBLAQIUABQAAAAIAIdO4kCJBnlCFgIAABcEAAAO&#10;AAAAAAAAAAEAIAAAACUBAABkcnMvZTJvRG9jLnhtbFBLBQYAAAAABgAGAFkBAACtBQAAAAA=&#10;">
          <v:path/>
          <v:fill on="f" focussize="0,0"/>
          <v:stroke on="f" weight="0.5pt" joinstyle="miter"/>
          <v:imagedata o:title=""/>
          <o:lock v:ext="edit"/>
          <v:textbox inset="0mm,0mm,0mm,0mm" style="mso-fit-shape-to-text:t;">
            <w:txbxContent>
              <w:p>
                <w:pPr>
                  <w:pStyle w:val="8"/>
                </w:pPr>
                <w:r>
                  <w:rPr>
                    <w:rFonts w:hint="eastAsia"/>
                  </w:rPr>
                  <w:t xml:space="preserve">第 </w:t>
                </w:r>
                <w:r>
                  <w:fldChar w:fldCharType="begin"/>
                </w:r>
                <w:r>
                  <w:instrText xml:space="preserve"> PAGE  \* MERGEFORMAT </w:instrText>
                </w:r>
                <w:r>
                  <w:fldChar w:fldCharType="separate"/>
                </w:r>
                <w:r>
                  <w:t>13</w:t>
                </w:r>
                <w:r>
                  <w:fldChar w:fldCharType="end"/>
                </w:r>
                <w:r>
                  <w:rPr>
                    <w:rFonts w:hint="eastAsia"/>
                  </w:rPr>
                  <w:t xml:space="preserve"> 页共 </w:t>
                </w:r>
                <w:r>
                  <w:rPr>
                    <w:rFonts w:hint="eastAsia"/>
                    <w:lang w:val="en-US" w:eastAsia="zh-CN"/>
                  </w:rPr>
                  <w:t>50</w:t>
                </w:r>
                <w:r>
                  <w:rPr>
                    <w:rFonts w:hint="eastAsia"/>
                  </w:rPr>
                  <w:t xml:space="preserve"> 页</w:t>
                </w:r>
              </w:p>
            </w:txbxContent>
          </v:textbox>
        </v:shape>
      </w:pict>
    </w:r>
    <w:r>
      <w:pict>
        <v:shape id="_x0000_s2051" o:spid="_x0000_s2051"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rhM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8m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1p64TFgIAABcEAAAOAAAAAAAA&#10;AAEAIAAAAB8BAABkcnMvZTJvRG9jLnhtbFBLBQYAAAAABgAGAFkBAACnBQAAAAA=&#10;">
          <v:path/>
          <v:fill on="f" focussize="0,0"/>
          <v:stroke on="f" weight="0.5pt" joinstyle="miter"/>
          <v:imagedata o:title=""/>
          <o:lock v:ext="edit"/>
          <v:textbox inset="0mm,0mm,0mm,0mm" style="mso-fit-shape-to-text:t;">
            <w:txbxContent>
              <w:p>
                <w:pPr>
                  <w:pStyle w:val="8"/>
                </w:pPr>
              </w:p>
            </w:txbxContent>
          </v:textbox>
        </v:shape>
      </w:pict>
    </w:r>
    <w:r>
      <w:rPr>
        <w:rFonts w:hint="eastAsia"/>
      </w:rPr>
      <w:t>宁净环字（2019）第135号                                                                                   宁夏净之蓝环保技术有限公司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rFonts w:hint="eastAsia"/>
      </w:rPr>
      <w:t>宁净环字（2019）第135号</w:t>
    </w:r>
    <w:r>
      <w:pict>
        <v:shape id="_x0000_s2050" o:spid="_x0000_s2050"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lfG0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5ok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JZXxtFgIAABcEAAAOAAAAAAAA&#10;AAEAIAAAAB8BAABkcnMvZTJvRG9jLnhtbFBLBQYAAAAABgAGAFkBAACnBQAAAAA=&#10;">
          <v:path/>
          <v:fill on="f" focussize="0,0"/>
          <v:stroke on="f" weight="0.5pt" joinstyle="miter"/>
          <v:imagedata o:title=""/>
          <o:lock v:ext="edit"/>
          <v:textbox inset="0mm,0mm,0mm,0mm" style="mso-fit-shape-to-text:t;">
            <w:txbxContent>
              <w:p>
                <w:pPr>
                  <w:pStyle w:val="8"/>
                </w:pPr>
                <w:r>
                  <w:rPr>
                    <w:rFonts w:hint="eastAsia"/>
                  </w:rPr>
                  <w:t>第14页 共</w:t>
                </w:r>
                <w:r>
                  <w:rPr>
                    <w:rFonts w:hint="eastAsia"/>
                    <w:lang w:val="en-US" w:eastAsia="zh-CN"/>
                  </w:rPr>
                  <w:t>50</w:t>
                </w:r>
                <w:r>
                  <w:rPr>
                    <w:rFonts w:hint="eastAsia"/>
                  </w:rPr>
                  <w:t>页</w:t>
                </w:r>
              </w:p>
            </w:txbxContent>
          </v:textbox>
        </v:shape>
      </w:pict>
    </w:r>
    <w:r>
      <w:rPr>
        <w:rFonts w:hint="eastAsia"/>
      </w:rPr>
      <w:t xml:space="preserve">                                          宁夏净之蓝环保技术有限公司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sz w:val="18"/>
      </w:rPr>
      <w:pict>
        <v:shape id="_x0000_s2071" o:spid="_x0000_s2071"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50</w:t>
                </w:r>
                <w:r>
                  <w:rPr>
                    <w:rFonts w:hint="eastAsia"/>
                    <w:lang w:eastAsia="zh-CN"/>
                  </w:rPr>
                  <w:t xml:space="preserve"> 页</w:t>
                </w:r>
              </w:p>
            </w:txbxContent>
          </v:textbox>
        </v:shape>
      </w:pict>
    </w:r>
    <w:r>
      <w:rPr>
        <w:rFonts w:hint="eastAsia"/>
      </w:rPr>
      <w:t>宁净环字（2019）第135号                                      宁夏净之蓝环保技术有限公司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283"/>
        <w:tab w:val="center" w:pos="4258"/>
      </w:tabs>
    </w:pPr>
    <w:r>
      <w:rPr>
        <w:sz w:val="18"/>
      </w:rPr>
      <w:pict>
        <v:shape id="_x0000_s2076" o:spid="_x0000_s207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 共 </w:t>
                </w:r>
                <w:r>
                  <w:rPr>
                    <w:rFonts w:hint="eastAsia"/>
                    <w:lang w:val="en-US" w:eastAsia="zh-CN"/>
                  </w:rPr>
                  <w:t>50</w:t>
                </w:r>
                <w:r>
                  <w:rPr>
                    <w:rFonts w:hint="eastAsia"/>
                    <w:lang w:eastAsia="zh-CN"/>
                  </w:rPr>
                  <w:t xml:space="preserve"> 页</w:t>
                </w:r>
              </w:p>
            </w:txbxContent>
          </v:textbox>
        </v:shape>
      </w:pict>
    </w:r>
    <w:r>
      <w:rPr>
        <w:rFonts w:hint="eastAsia"/>
      </w:rPr>
      <w:t>宁净环字（2019）第135号                                          宁夏净之蓝环保技术有限公司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32"/>
        <w:szCs w:val="3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720" w:firstLineChars="400"/>
    </w:pPr>
    <w:r>
      <w:rPr>
        <w:rFonts w:hint="eastAsia" w:cs="宋体"/>
      </w:rPr>
      <w:t>宁夏广盛活性炭有限公司环保设备及工艺自动化升级改造项目竣工环境保护验收监测报告表</w:t>
    </w:r>
  </w:p>
  <w:p>
    <w:pPr>
      <w:pStyle w:val="9"/>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720" w:firstLineChars="400"/>
    </w:pPr>
    <w:r>
      <w:rPr>
        <w:rFonts w:hint="eastAsia" w:cs="宋体"/>
      </w:rPr>
      <w:t>宁夏广盛活性炭有限公司环保设备及工艺自动化升级改造项目竣工环境保护验收监测报告表</w:t>
    </w:r>
  </w:p>
  <w:p>
    <w:pPr>
      <w:pStyle w:val="9"/>
      <w:pBdr>
        <w:bottom w:val="single" w:color="auto" w:sz="4"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720" w:firstLineChars="400"/>
      <w:jc w:val="center"/>
    </w:pPr>
    <w:r>
      <w:rPr>
        <w:rFonts w:hint="eastAsia" w:cs="宋体"/>
      </w:rPr>
      <w:t>宁夏广盛活性炭有限公司环保设备及工艺自动化升级改造项目竣工环境保护验收监测报告表</w:t>
    </w:r>
  </w:p>
  <w:p>
    <w:pPr>
      <w:pStyle w:val="9"/>
      <w:pBdr>
        <w:bottom w:val="single" w:color="auto" w:sz="4" w:space="1"/>
      </w:pBdr>
    </w:pPr>
  </w:p>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cs="宋体"/>
      </w:rPr>
      <w:t>宁夏广盛活性炭有限公司环保设备及工艺自动化升级改造项目竣工环境保护验收监测报告表</w:t>
    </w:r>
  </w:p>
  <w:p>
    <w:pPr>
      <w:pStyle w:val="9"/>
      <w:pBdr>
        <w:bottom w:val="single" w:color="auto" w:sz="4"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1"/>
      </w:rPr>
    </w:pPr>
  </w:p>
  <w:p>
    <w:pPr>
      <w:pStyle w:val="9"/>
      <w:rPr>
        <w:b/>
        <w:bCs/>
        <w:sz w:val="21"/>
      </w:rPr>
    </w:pPr>
    <w:r>
      <w:rPr>
        <w:rFonts w:hint="eastAsia"/>
        <w:b/>
        <w:bCs/>
        <w:sz w:val="21"/>
      </w:rPr>
      <w:t>附表1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8BAFCF"/>
    <w:multiLevelType w:val="singleLevel"/>
    <w:tmpl w:val="C48BAFCF"/>
    <w:lvl w:ilvl="0" w:tentative="0">
      <w:start w:val="1"/>
      <w:numFmt w:val="decimal"/>
      <w:suff w:val="nothing"/>
      <w:lvlText w:val="（%1）"/>
      <w:lvlJc w:val="left"/>
    </w:lvl>
  </w:abstractNum>
  <w:abstractNum w:abstractNumId="1">
    <w:nsid w:val="DC7FECAE"/>
    <w:multiLevelType w:val="singleLevel"/>
    <w:tmpl w:val="DC7FECAE"/>
    <w:lvl w:ilvl="0" w:tentative="0">
      <w:start w:val="1"/>
      <w:numFmt w:val="decimal"/>
      <w:suff w:val="nothing"/>
      <w:lvlText w:val="%1、"/>
      <w:lvlJc w:val="left"/>
    </w:lvl>
  </w:abstractNum>
  <w:abstractNum w:abstractNumId="2">
    <w:nsid w:val="7DE84244"/>
    <w:multiLevelType w:val="singleLevel"/>
    <w:tmpl w:val="7DE84244"/>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lignBordersAndEdges w:val="1"/>
  <w:bordersDoNotSurroundHeader w:val="1"/>
  <w:bordersDoNotSurroundFooter w:val="1"/>
  <w:hideSpellingErrors/>
  <w:documentProtection w:enforcement="0"/>
  <w:defaultTabStop w:val="420"/>
  <w:drawingGridVerticalSpacing w:val="159"/>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94D22C2"/>
    <w:rsid w:val="00223B14"/>
    <w:rsid w:val="0027256E"/>
    <w:rsid w:val="003710BC"/>
    <w:rsid w:val="003A1580"/>
    <w:rsid w:val="004D262A"/>
    <w:rsid w:val="00571099"/>
    <w:rsid w:val="0068569A"/>
    <w:rsid w:val="007C265C"/>
    <w:rsid w:val="00AD5590"/>
    <w:rsid w:val="00B96123"/>
    <w:rsid w:val="00C843A2"/>
    <w:rsid w:val="00CD0C5B"/>
    <w:rsid w:val="011D27A1"/>
    <w:rsid w:val="0125031E"/>
    <w:rsid w:val="014C644B"/>
    <w:rsid w:val="020D3B82"/>
    <w:rsid w:val="0234368C"/>
    <w:rsid w:val="0269210B"/>
    <w:rsid w:val="029252F2"/>
    <w:rsid w:val="02D256F0"/>
    <w:rsid w:val="031C7BD4"/>
    <w:rsid w:val="03310267"/>
    <w:rsid w:val="033F582E"/>
    <w:rsid w:val="037D27D1"/>
    <w:rsid w:val="03B01E17"/>
    <w:rsid w:val="04086044"/>
    <w:rsid w:val="04090193"/>
    <w:rsid w:val="04206A4C"/>
    <w:rsid w:val="044D0D63"/>
    <w:rsid w:val="047E507B"/>
    <w:rsid w:val="04CA484B"/>
    <w:rsid w:val="04EF65C4"/>
    <w:rsid w:val="051B0B74"/>
    <w:rsid w:val="05551608"/>
    <w:rsid w:val="05665C1D"/>
    <w:rsid w:val="0567154F"/>
    <w:rsid w:val="05A7341A"/>
    <w:rsid w:val="05C12C4E"/>
    <w:rsid w:val="05C12C64"/>
    <w:rsid w:val="05C17B0B"/>
    <w:rsid w:val="05D33851"/>
    <w:rsid w:val="05E42879"/>
    <w:rsid w:val="05F952B3"/>
    <w:rsid w:val="062D29F0"/>
    <w:rsid w:val="06524994"/>
    <w:rsid w:val="06A878B7"/>
    <w:rsid w:val="06F54CB6"/>
    <w:rsid w:val="07772D3B"/>
    <w:rsid w:val="077F5604"/>
    <w:rsid w:val="07857546"/>
    <w:rsid w:val="08234E07"/>
    <w:rsid w:val="08382FCE"/>
    <w:rsid w:val="084B502E"/>
    <w:rsid w:val="0851726E"/>
    <w:rsid w:val="08663422"/>
    <w:rsid w:val="08B1221B"/>
    <w:rsid w:val="08B63DC9"/>
    <w:rsid w:val="08DE1AA9"/>
    <w:rsid w:val="090210CC"/>
    <w:rsid w:val="09340D4F"/>
    <w:rsid w:val="093B1C4A"/>
    <w:rsid w:val="094569B3"/>
    <w:rsid w:val="0946319B"/>
    <w:rsid w:val="09483D13"/>
    <w:rsid w:val="095041A6"/>
    <w:rsid w:val="09756BC5"/>
    <w:rsid w:val="09E01BE1"/>
    <w:rsid w:val="09F772BD"/>
    <w:rsid w:val="0A1927EB"/>
    <w:rsid w:val="0A2F2B52"/>
    <w:rsid w:val="0A5F3D45"/>
    <w:rsid w:val="0A913842"/>
    <w:rsid w:val="0AB923F7"/>
    <w:rsid w:val="0B0E1054"/>
    <w:rsid w:val="0B39536A"/>
    <w:rsid w:val="0B3A5CA4"/>
    <w:rsid w:val="0B405357"/>
    <w:rsid w:val="0B4A69B9"/>
    <w:rsid w:val="0B601460"/>
    <w:rsid w:val="0B910F38"/>
    <w:rsid w:val="0BD6421C"/>
    <w:rsid w:val="0C2E6506"/>
    <w:rsid w:val="0CF572FF"/>
    <w:rsid w:val="0D03630A"/>
    <w:rsid w:val="0D4F1DA1"/>
    <w:rsid w:val="0D514991"/>
    <w:rsid w:val="0D5E00EC"/>
    <w:rsid w:val="0D8215AE"/>
    <w:rsid w:val="0D9105AC"/>
    <w:rsid w:val="0DAC3DB6"/>
    <w:rsid w:val="0DB50579"/>
    <w:rsid w:val="0DF72AE8"/>
    <w:rsid w:val="0DFF5CF6"/>
    <w:rsid w:val="0E031FF3"/>
    <w:rsid w:val="0E0C7F05"/>
    <w:rsid w:val="0E453F5B"/>
    <w:rsid w:val="0E484D6B"/>
    <w:rsid w:val="0E681841"/>
    <w:rsid w:val="0F9636C8"/>
    <w:rsid w:val="0F9C693F"/>
    <w:rsid w:val="0FB07C3A"/>
    <w:rsid w:val="0FB61D98"/>
    <w:rsid w:val="10551D50"/>
    <w:rsid w:val="10B255AF"/>
    <w:rsid w:val="10E834B7"/>
    <w:rsid w:val="10F56916"/>
    <w:rsid w:val="115349FD"/>
    <w:rsid w:val="11D4194A"/>
    <w:rsid w:val="125E1963"/>
    <w:rsid w:val="129344F3"/>
    <w:rsid w:val="130E73FE"/>
    <w:rsid w:val="133E0514"/>
    <w:rsid w:val="138F7420"/>
    <w:rsid w:val="13B11201"/>
    <w:rsid w:val="13CE71DC"/>
    <w:rsid w:val="13E62447"/>
    <w:rsid w:val="13EF0E11"/>
    <w:rsid w:val="142B63AE"/>
    <w:rsid w:val="14A05F5C"/>
    <w:rsid w:val="14A86B22"/>
    <w:rsid w:val="14B63AEC"/>
    <w:rsid w:val="14BD7420"/>
    <w:rsid w:val="14C023F1"/>
    <w:rsid w:val="14CB004E"/>
    <w:rsid w:val="15034498"/>
    <w:rsid w:val="151B1B2C"/>
    <w:rsid w:val="15347B4A"/>
    <w:rsid w:val="153E5C3D"/>
    <w:rsid w:val="155457DE"/>
    <w:rsid w:val="155C1A39"/>
    <w:rsid w:val="15946FE9"/>
    <w:rsid w:val="15CC7638"/>
    <w:rsid w:val="15ED6BC3"/>
    <w:rsid w:val="15F65A24"/>
    <w:rsid w:val="160F6B3A"/>
    <w:rsid w:val="16107592"/>
    <w:rsid w:val="162D194F"/>
    <w:rsid w:val="163A249B"/>
    <w:rsid w:val="164F5401"/>
    <w:rsid w:val="16A948E6"/>
    <w:rsid w:val="16B90F52"/>
    <w:rsid w:val="16E33F88"/>
    <w:rsid w:val="16E76E24"/>
    <w:rsid w:val="16EF7D10"/>
    <w:rsid w:val="16F93FCF"/>
    <w:rsid w:val="16FB4EA1"/>
    <w:rsid w:val="16FE67EF"/>
    <w:rsid w:val="172D2A07"/>
    <w:rsid w:val="173E21D2"/>
    <w:rsid w:val="174B71AC"/>
    <w:rsid w:val="17B718BF"/>
    <w:rsid w:val="17F30FCE"/>
    <w:rsid w:val="18807387"/>
    <w:rsid w:val="18D61FC8"/>
    <w:rsid w:val="18E07A98"/>
    <w:rsid w:val="19221E7C"/>
    <w:rsid w:val="194D22C2"/>
    <w:rsid w:val="196C211A"/>
    <w:rsid w:val="198E20A9"/>
    <w:rsid w:val="1A240B6D"/>
    <w:rsid w:val="1A386555"/>
    <w:rsid w:val="1A3F3ECB"/>
    <w:rsid w:val="1A3F53AA"/>
    <w:rsid w:val="1AB93FE6"/>
    <w:rsid w:val="1AFA21B9"/>
    <w:rsid w:val="1B3F699F"/>
    <w:rsid w:val="1BBB3B8C"/>
    <w:rsid w:val="1BC912C5"/>
    <w:rsid w:val="1BF3569D"/>
    <w:rsid w:val="1BF6661C"/>
    <w:rsid w:val="1C740D0B"/>
    <w:rsid w:val="1C9A1B07"/>
    <w:rsid w:val="1CC36403"/>
    <w:rsid w:val="1CF42334"/>
    <w:rsid w:val="1D9F4C04"/>
    <w:rsid w:val="1DC10CB3"/>
    <w:rsid w:val="1DCB2386"/>
    <w:rsid w:val="1DDA7F6E"/>
    <w:rsid w:val="1DE91252"/>
    <w:rsid w:val="1E9D2B5D"/>
    <w:rsid w:val="1ECD55F7"/>
    <w:rsid w:val="1EFE3829"/>
    <w:rsid w:val="1F3549A8"/>
    <w:rsid w:val="1F53163E"/>
    <w:rsid w:val="1F7D4B1F"/>
    <w:rsid w:val="1FA92949"/>
    <w:rsid w:val="1FAD6094"/>
    <w:rsid w:val="1FB87D7D"/>
    <w:rsid w:val="1FDD789A"/>
    <w:rsid w:val="1FE00ED4"/>
    <w:rsid w:val="20391BF2"/>
    <w:rsid w:val="204C45CA"/>
    <w:rsid w:val="204D1B61"/>
    <w:rsid w:val="206F156C"/>
    <w:rsid w:val="20986787"/>
    <w:rsid w:val="20AF474B"/>
    <w:rsid w:val="20BC15A4"/>
    <w:rsid w:val="20CF70EB"/>
    <w:rsid w:val="21025EE8"/>
    <w:rsid w:val="2156644D"/>
    <w:rsid w:val="219E76C7"/>
    <w:rsid w:val="21C21348"/>
    <w:rsid w:val="21DF4A79"/>
    <w:rsid w:val="21EB6752"/>
    <w:rsid w:val="21F31949"/>
    <w:rsid w:val="22232A71"/>
    <w:rsid w:val="2250689A"/>
    <w:rsid w:val="22521A10"/>
    <w:rsid w:val="22564024"/>
    <w:rsid w:val="226131D3"/>
    <w:rsid w:val="22715EC7"/>
    <w:rsid w:val="22F35B95"/>
    <w:rsid w:val="23003F09"/>
    <w:rsid w:val="230936C8"/>
    <w:rsid w:val="234F05B3"/>
    <w:rsid w:val="23C4247F"/>
    <w:rsid w:val="23FE6647"/>
    <w:rsid w:val="241208E8"/>
    <w:rsid w:val="247813D2"/>
    <w:rsid w:val="247A54F8"/>
    <w:rsid w:val="24815DCF"/>
    <w:rsid w:val="248932EA"/>
    <w:rsid w:val="254E4205"/>
    <w:rsid w:val="25826D8E"/>
    <w:rsid w:val="25A601D3"/>
    <w:rsid w:val="25E2472C"/>
    <w:rsid w:val="26225D43"/>
    <w:rsid w:val="266B23A1"/>
    <w:rsid w:val="26A453F8"/>
    <w:rsid w:val="26FD7422"/>
    <w:rsid w:val="270F38FE"/>
    <w:rsid w:val="274A43F4"/>
    <w:rsid w:val="276B1014"/>
    <w:rsid w:val="278B7E5C"/>
    <w:rsid w:val="280766EC"/>
    <w:rsid w:val="280D0EE5"/>
    <w:rsid w:val="28297DC4"/>
    <w:rsid w:val="2830649F"/>
    <w:rsid w:val="283808FF"/>
    <w:rsid w:val="28A02C28"/>
    <w:rsid w:val="28B34F1D"/>
    <w:rsid w:val="28DA1C48"/>
    <w:rsid w:val="28F87FEC"/>
    <w:rsid w:val="2908531E"/>
    <w:rsid w:val="293B192B"/>
    <w:rsid w:val="294D6D9C"/>
    <w:rsid w:val="295A4452"/>
    <w:rsid w:val="29996A0D"/>
    <w:rsid w:val="29BD5EDD"/>
    <w:rsid w:val="29C34739"/>
    <w:rsid w:val="29D86E58"/>
    <w:rsid w:val="2A0D5B2C"/>
    <w:rsid w:val="2A3C5D7D"/>
    <w:rsid w:val="2A4E4068"/>
    <w:rsid w:val="2A550F04"/>
    <w:rsid w:val="2A686EC2"/>
    <w:rsid w:val="2AA04163"/>
    <w:rsid w:val="2AA31305"/>
    <w:rsid w:val="2AAF6F71"/>
    <w:rsid w:val="2AB96F45"/>
    <w:rsid w:val="2AE92C7E"/>
    <w:rsid w:val="2AF42A76"/>
    <w:rsid w:val="2B4F2A25"/>
    <w:rsid w:val="2B541608"/>
    <w:rsid w:val="2B7150EE"/>
    <w:rsid w:val="2BEC269D"/>
    <w:rsid w:val="2C3415B9"/>
    <w:rsid w:val="2C6A3A97"/>
    <w:rsid w:val="2C6E2D24"/>
    <w:rsid w:val="2C7A5351"/>
    <w:rsid w:val="2CF639AD"/>
    <w:rsid w:val="2D006874"/>
    <w:rsid w:val="2D0456BE"/>
    <w:rsid w:val="2D11281B"/>
    <w:rsid w:val="2D413D25"/>
    <w:rsid w:val="2D5B4E9C"/>
    <w:rsid w:val="2D9B4496"/>
    <w:rsid w:val="2DA477F0"/>
    <w:rsid w:val="2DD160E8"/>
    <w:rsid w:val="2DF768F7"/>
    <w:rsid w:val="2DFE2CB1"/>
    <w:rsid w:val="2E26571C"/>
    <w:rsid w:val="2E751AF1"/>
    <w:rsid w:val="2EB67DC3"/>
    <w:rsid w:val="2ED96C4D"/>
    <w:rsid w:val="2EE11FBB"/>
    <w:rsid w:val="2F043175"/>
    <w:rsid w:val="2F2C5466"/>
    <w:rsid w:val="2F436F54"/>
    <w:rsid w:val="2F4D11BB"/>
    <w:rsid w:val="2FFF07A2"/>
    <w:rsid w:val="303728F1"/>
    <w:rsid w:val="30596166"/>
    <w:rsid w:val="306E5A0F"/>
    <w:rsid w:val="309254EE"/>
    <w:rsid w:val="30E93656"/>
    <w:rsid w:val="30EA6A7F"/>
    <w:rsid w:val="31383C81"/>
    <w:rsid w:val="313D0E3A"/>
    <w:rsid w:val="3152187D"/>
    <w:rsid w:val="31673D3A"/>
    <w:rsid w:val="31CA778C"/>
    <w:rsid w:val="32190125"/>
    <w:rsid w:val="3220703D"/>
    <w:rsid w:val="3232422B"/>
    <w:rsid w:val="325118F6"/>
    <w:rsid w:val="32C16768"/>
    <w:rsid w:val="32E20A8E"/>
    <w:rsid w:val="33105E6B"/>
    <w:rsid w:val="331D2942"/>
    <w:rsid w:val="33E2428C"/>
    <w:rsid w:val="341D01FE"/>
    <w:rsid w:val="34227DE8"/>
    <w:rsid w:val="342B531A"/>
    <w:rsid w:val="343F4E64"/>
    <w:rsid w:val="34EA3318"/>
    <w:rsid w:val="35631E69"/>
    <w:rsid w:val="356D73DE"/>
    <w:rsid w:val="3582424A"/>
    <w:rsid w:val="35B76F65"/>
    <w:rsid w:val="35CA1E02"/>
    <w:rsid w:val="35F24D6B"/>
    <w:rsid w:val="36045421"/>
    <w:rsid w:val="362E1554"/>
    <w:rsid w:val="364E244E"/>
    <w:rsid w:val="36713159"/>
    <w:rsid w:val="368A6B3F"/>
    <w:rsid w:val="36D566BA"/>
    <w:rsid w:val="370E2E1C"/>
    <w:rsid w:val="3727001B"/>
    <w:rsid w:val="375F6CE7"/>
    <w:rsid w:val="379C0B5C"/>
    <w:rsid w:val="37AC0B7B"/>
    <w:rsid w:val="37ED30CC"/>
    <w:rsid w:val="380C0AA2"/>
    <w:rsid w:val="380D4E1C"/>
    <w:rsid w:val="38483B61"/>
    <w:rsid w:val="389F2740"/>
    <w:rsid w:val="38F627E9"/>
    <w:rsid w:val="39214131"/>
    <w:rsid w:val="39484E2C"/>
    <w:rsid w:val="3A2B72A9"/>
    <w:rsid w:val="3A2F1AE2"/>
    <w:rsid w:val="3A527268"/>
    <w:rsid w:val="3AAE42FB"/>
    <w:rsid w:val="3ABC66AE"/>
    <w:rsid w:val="3B012C33"/>
    <w:rsid w:val="3B285716"/>
    <w:rsid w:val="3B441B30"/>
    <w:rsid w:val="3B505ED6"/>
    <w:rsid w:val="3B567FA4"/>
    <w:rsid w:val="3B884A2C"/>
    <w:rsid w:val="3B98030C"/>
    <w:rsid w:val="3BC87746"/>
    <w:rsid w:val="3BD02B9A"/>
    <w:rsid w:val="3C2D1772"/>
    <w:rsid w:val="3C5C6981"/>
    <w:rsid w:val="3CCC1BF4"/>
    <w:rsid w:val="3D46098F"/>
    <w:rsid w:val="3D5E64BE"/>
    <w:rsid w:val="3D635B2A"/>
    <w:rsid w:val="3D9900A6"/>
    <w:rsid w:val="3DD96D3C"/>
    <w:rsid w:val="3DF648F2"/>
    <w:rsid w:val="3E0F6CDB"/>
    <w:rsid w:val="3E1B56C2"/>
    <w:rsid w:val="3E382DD7"/>
    <w:rsid w:val="3E472F36"/>
    <w:rsid w:val="3EC36A12"/>
    <w:rsid w:val="3EFD7E2E"/>
    <w:rsid w:val="3F800968"/>
    <w:rsid w:val="3FAA1ABB"/>
    <w:rsid w:val="3FB111AC"/>
    <w:rsid w:val="3FD23B37"/>
    <w:rsid w:val="40086B1E"/>
    <w:rsid w:val="40395387"/>
    <w:rsid w:val="406B3288"/>
    <w:rsid w:val="40714489"/>
    <w:rsid w:val="40721685"/>
    <w:rsid w:val="40953867"/>
    <w:rsid w:val="40B81397"/>
    <w:rsid w:val="416E015B"/>
    <w:rsid w:val="416F5DE8"/>
    <w:rsid w:val="419B4BA2"/>
    <w:rsid w:val="41B56732"/>
    <w:rsid w:val="41D17654"/>
    <w:rsid w:val="42145206"/>
    <w:rsid w:val="42161C94"/>
    <w:rsid w:val="42294B03"/>
    <w:rsid w:val="42F44D83"/>
    <w:rsid w:val="434B2817"/>
    <w:rsid w:val="436E5E77"/>
    <w:rsid w:val="43A13C9C"/>
    <w:rsid w:val="43CA0C51"/>
    <w:rsid w:val="4427432D"/>
    <w:rsid w:val="4439509E"/>
    <w:rsid w:val="44831D87"/>
    <w:rsid w:val="451A3193"/>
    <w:rsid w:val="45271982"/>
    <w:rsid w:val="456251CF"/>
    <w:rsid w:val="4566191F"/>
    <w:rsid w:val="459F571F"/>
    <w:rsid w:val="45D837C8"/>
    <w:rsid w:val="45D908C1"/>
    <w:rsid w:val="461842CA"/>
    <w:rsid w:val="463122BA"/>
    <w:rsid w:val="46417708"/>
    <w:rsid w:val="465733C9"/>
    <w:rsid w:val="46792C11"/>
    <w:rsid w:val="46A63E17"/>
    <w:rsid w:val="46B72EDA"/>
    <w:rsid w:val="46BA7324"/>
    <w:rsid w:val="46C10A76"/>
    <w:rsid w:val="46C65A79"/>
    <w:rsid w:val="46D50972"/>
    <w:rsid w:val="46F35B6A"/>
    <w:rsid w:val="47077941"/>
    <w:rsid w:val="47995F6D"/>
    <w:rsid w:val="47BD538D"/>
    <w:rsid w:val="47CC583E"/>
    <w:rsid w:val="47F73DCF"/>
    <w:rsid w:val="47FD4178"/>
    <w:rsid w:val="47FD6694"/>
    <w:rsid w:val="482065EC"/>
    <w:rsid w:val="483272BA"/>
    <w:rsid w:val="48425365"/>
    <w:rsid w:val="48E62A64"/>
    <w:rsid w:val="49803D22"/>
    <w:rsid w:val="49854864"/>
    <w:rsid w:val="49A15349"/>
    <w:rsid w:val="49BC1B9D"/>
    <w:rsid w:val="49BD1F43"/>
    <w:rsid w:val="49C87741"/>
    <w:rsid w:val="49E954DB"/>
    <w:rsid w:val="4A1451F9"/>
    <w:rsid w:val="4A2C5EC3"/>
    <w:rsid w:val="4A785259"/>
    <w:rsid w:val="4A964C59"/>
    <w:rsid w:val="4AA861E3"/>
    <w:rsid w:val="4ABA087F"/>
    <w:rsid w:val="4ACF3858"/>
    <w:rsid w:val="4AF75E3A"/>
    <w:rsid w:val="4AFF1639"/>
    <w:rsid w:val="4B061ECC"/>
    <w:rsid w:val="4B494DF5"/>
    <w:rsid w:val="4B4B282F"/>
    <w:rsid w:val="4BAC70D6"/>
    <w:rsid w:val="4BB020F9"/>
    <w:rsid w:val="4BCD58EE"/>
    <w:rsid w:val="4C60404B"/>
    <w:rsid w:val="4C7D6D7B"/>
    <w:rsid w:val="4C816CC4"/>
    <w:rsid w:val="4C9A0974"/>
    <w:rsid w:val="4CA47DFE"/>
    <w:rsid w:val="4CCE4AA3"/>
    <w:rsid w:val="4D1B3C82"/>
    <w:rsid w:val="4D2518C7"/>
    <w:rsid w:val="4D537CA2"/>
    <w:rsid w:val="4D900EB8"/>
    <w:rsid w:val="4DA3086A"/>
    <w:rsid w:val="4DD57C7D"/>
    <w:rsid w:val="4DF77DC2"/>
    <w:rsid w:val="4E085ED3"/>
    <w:rsid w:val="4E314520"/>
    <w:rsid w:val="4EC4767D"/>
    <w:rsid w:val="4EC82BF3"/>
    <w:rsid w:val="4ED64B18"/>
    <w:rsid w:val="4F074293"/>
    <w:rsid w:val="4F1E0698"/>
    <w:rsid w:val="4F613567"/>
    <w:rsid w:val="4F81160B"/>
    <w:rsid w:val="4FBD4DD5"/>
    <w:rsid w:val="4FD26F38"/>
    <w:rsid w:val="50382839"/>
    <w:rsid w:val="50780E58"/>
    <w:rsid w:val="50924B05"/>
    <w:rsid w:val="50A173BF"/>
    <w:rsid w:val="50C536C0"/>
    <w:rsid w:val="50D02FBC"/>
    <w:rsid w:val="50FF197B"/>
    <w:rsid w:val="520C49CB"/>
    <w:rsid w:val="52117F52"/>
    <w:rsid w:val="52146458"/>
    <w:rsid w:val="524605C4"/>
    <w:rsid w:val="52A1589A"/>
    <w:rsid w:val="52B532BA"/>
    <w:rsid w:val="52C12A11"/>
    <w:rsid w:val="52DC2D96"/>
    <w:rsid w:val="53271CD0"/>
    <w:rsid w:val="53A92C4A"/>
    <w:rsid w:val="53B54C0D"/>
    <w:rsid w:val="53C85070"/>
    <w:rsid w:val="53E2366C"/>
    <w:rsid w:val="53ED44B7"/>
    <w:rsid w:val="540A4DBC"/>
    <w:rsid w:val="54156F28"/>
    <w:rsid w:val="54674C10"/>
    <w:rsid w:val="54864AE5"/>
    <w:rsid w:val="54874F3B"/>
    <w:rsid w:val="54A63ADF"/>
    <w:rsid w:val="54B44C24"/>
    <w:rsid w:val="54B71822"/>
    <w:rsid w:val="55382003"/>
    <w:rsid w:val="557407A1"/>
    <w:rsid w:val="558C0EBE"/>
    <w:rsid w:val="558F2336"/>
    <w:rsid w:val="560D6F65"/>
    <w:rsid w:val="562033B9"/>
    <w:rsid w:val="562715AE"/>
    <w:rsid w:val="564E03B8"/>
    <w:rsid w:val="56596FF3"/>
    <w:rsid w:val="56C0096C"/>
    <w:rsid w:val="56DF0C0D"/>
    <w:rsid w:val="573015A9"/>
    <w:rsid w:val="574F019A"/>
    <w:rsid w:val="582D6667"/>
    <w:rsid w:val="586D34F2"/>
    <w:rsid w:val="587F3488"/>
    <w:rsid w:val="58845116"/>
    <w:rsid w:val="58982B23"/>
    <w:rsid w:val="58FD190C"/>
    <w:rsid w:val="5916251E"/>
    <w:rsid w:val="591F495B"/>
    <w:rsid w:val="5920675E"/>
    <w:rsid w:val="59236734"/>
    <w:rsid w:val="592A760A"/>
    <w:rsid w:val="59626AED"/>
    <w:rsid w:val="59741B19"/>
    <w:rsid w:val="59861DBE"/>
    <w:rsid w:val="59877E43"/>
    <w:rsid w:val="59A8405B"/>
    <w:rsid w:val="59AF0C9C"/>
    <w:rsid w:val="59B56F71"/>
    <w:rsid w:val="59BF62F1"/>
    <w:rsid w:val="59CE5E45"/>
    <w:rsid w:val="59DB0BEB"/>
    <w:rsid w:val="59E45B45"/>
    <w:rsid w:val="59FA21D2"/>
    <w:rsid w:val="5A6F7B11"/>
    <w:rsid w:val="5A9E1AB9"/>
    <w:rsid w:val="5B3B4943"/>
    <w:rsid w:val="5B501343"/>
    <w:rsid w:val="5B65545B"/>
    <w:rsid w:val="5BBC2E64"/>
    <w:rsid w:val="5C10197A"/>
    <w:rsid w:val="5C1B09A2"/>
    <w:rsid w:val="5C4C695A"/>
    <w:rsid w:val="5C5D5243"/>
    <w:rsid w:val="5C7C2CB1"/>
    <w:rsid w:val="5CA03EF8"/>
    <w:rsid w:val="5CB31A7A"/>
    <w:rsid w:val="5D7C3BFA"/>
    <w:rsid w:val="5D8646F5"/>
    <w:rsid w:val="5D8B57C1"/>
    <w:rsid w:val="5D9311E2"/>
    <w:rsid w:val="5DCB6C15"/>
    <w:rsid w:val="5DE2255D"/>
    <w:rsid w:val="5DE65D23"/>
    <w:rsid w:val="5DFD3A27"/>
    <w:rsid w:val="5E2C7F55"/>
    <w:rsid w:val="5E550643"/>
    <w:rsid w:val="5E5A757F"/>
    <w:rsid w:val="5E687F3A"/>
    <w:rsid w:val="5EE63ED7"/>
    <w:rsid w:val="5EF86198"/>
    <w:rsid w:val="5F1D34B0"/>
    <w:rsid w:val="60051152"/>
    <w:rsid w:val="600E405E"/>
    <w:rsid w:val="604744F0"/>
    <w:rsid w:val="605C4910"/>
    <w:rsid w:val="608F0916"/>
    <w:rsid w:val="6111602D"/>
    <w:rsid w:val="61526809"/>
    <w:rsid w:val="616C4F09"/>
    <w:rsid w:val="61A80AEA"/>
    <w:rsid w:val="61D50D48"/>
    <w:rsid w:val="620E6AE6"/>
    <w:rsid w:val="622A033E"/>
    <w:rsid w:val="623918CA"/>
    <w:rsid w:val="628D491B"/>
    <w:rsid w:val="62EA080E"/>
    <w:rsid w:val="62F10820"/>
    <w:rsid w:val="630D0B63"/>
    <w:rsid w:val="63103CBA"/>
    <w:rsid w:val="631C0405"/>
    <w:rsid w:val="643A506D"/>
    <w:rsid w:val="648B6F05"/>
    <w:rsid w:val="64987987"/>
    <w:rsid w:val="64DE29FC"/>
    <w:rsid w:val="64EC37C7"/>
    <w:rsid w:val="652F20E9"/>
    <w:rsid w:val="655771A9"/>
    <w:rsid w:val="656C2A83"/>
    <w:rsid w:val="65702448"/>
    <w:rsid w:val="657F5866"/>
    <w:rsid w:val="65951E25"/>
    <w:rsid w:val="65E76CD5"/>
    <w:rsid w:val="65EE7FA6"/>
    <w:rsid w:val="661F1092"/>
    <w:rsid w:val="662C6E2E"/>
    <w:rsid w:val="663F763E"/>
    <w:rsid w:val="66EC46BA"/>
    <w:rsid w:val="66F057F5"/>
    <w:rsid w:val="66F84725"/>
    <w:rsid w:val="67083689"/>
    <w:rsid w:val="672E75C4"/>
    <w:rsid w:val="673A67F0"/>
    <w:rsid w:val="678F0839"/>
    <w:rsid w:val="679C1A12"/>
    <w:rsid w:val="67B1288C"/>
    <w:rsid w:val="67EA7C7A"/>
    <w:rsid w:val="67F129A1"/>
    <w:rsid w:val="68683511"/>
    <w:rsid w:val="68A04E6C"/>
    <w:rsid w:val="68DF2F7D"/>
    <w:rsid w:val="68E81FE6"/>
    <w:rsid w:val="693176F0"/>
    <w:rsid w:val="69385BC6"/>
    <w:rsid w:val="695B7764"/>
    <w:rsid w:val="69795FEF"/>
    <w:rsid w:val="697C6D42"/>
    <w:rsid w:val="698B7535"/>
    <w:rsid w:val="69920C34"/>
    <w:rsid w:val="69FC4BE3"/>
    <w:rsid w:val="6A2F7EE9"/>
    <w:rsid w:val="6A6F463E"/>
    <w:rsid w:val="6A833321"/>
    <w:rsid w:val="6ADB38E7"/>
    <w:rsid w:val="6B122170"/>
    <w:rsid w:val="6B504AC8"/>
    <w:rsid w:val="6B6F1B6A"/>
    <w:rsid w:val="6B8C02E0"/>
    <w:rsid w:val="6BE611BA"/>
    <w:rsid w:val="6BFF7775"/>
    <w:rsid w:val="6C170D16"/>
    <w:rsid w:val="6C302F0D"/>
    <w:rsid w:val="6C494B9C"/>
    <w:rsid w:val="6C663D5D"/>
    <w:rsid w:val="6C7701A5"/>
    <w:rsid w:val="6C7874ED"/>
    <w:rsid w:val="6C7972B4"/>
    <w:rsid w:val="6C8113F9"/>
    <w:rsid w:val="6CA274B1"/>
    <w:rsid w:val="6CAE1523"/>
    <w:rsid w:val="6CB74E54"/>
    <w:rsid w:val="6D720390"/>
    <w:rsid w:val="6DA169F4"/>
    <w:rsid w:val="6DB55CE3"/>
    <w:rsid w:val="6DB753E9"/>
    <w:rsid w:val="6DCD5872"/>
    <w:rsid w:val="6DF0064A"/>
    <w:rsid w:val="6DF6342E"/>
    <w:rsid w:val="6E247E0C"/>
    <w:rsid w:val="6E460D7C"/>
    <w:rsid w:val="6ECD3C80"/>
    <w:rsid w:val="6EE043CE"/>
    <w:rsid w:val="6EFA2778"/>
    <w:rsid w:val="6F1036FC"/>
    <w:rsid w:val="6F2C0B1D"/>
    <w:rsid w:val="6F626F39"/>
    <w:rsid w:val="6F9A06E3"/>
    <w:rsid w:val="6FA11C38"/>
    <w:rsid w:val="6FB107C1"/>
    <w:rsid w:val="6FB57AA9"/>
    <w:rsid w:val="706D23CC"/>
    <w:rsid w:val="706F561B"/>
    <w:rsid w:val="709B4D07"/>
    <w:rsid w:val="70BE36C7"/>
    <w:rsid w:val="70D178EC"/>
    <w:rsid w:val="71210A43"/>
    <w:rsid w:val="7158771C"/>
    <w:rsid w:val="7197113D"/>
    <w:rsid w:val="71A661C8"/>
    <w:rsid w:val="71E3089C"/>
    <w:rsid w:val="723D7C65"/>
    <w:rsid w:val="72473B12"/>
    <w:rsid w:val="724D60F6"/>
    <w:rsid w:val="72802D7C"/>
    <w:rsid w:val="728E572C"/>
    <w:rsid w:val="728F1D4C"/>
    <w:rsid w:val="72E6266E"/>
    <w:rsid w:val="72F926F8"/>
    <w:rsid w:val="731048EE"/>
    <w:rsid w:val="733E2AB0"/>
    <w:rsid w:val="73E47010"/>
    <w:rsid w:val="74066C9D"/>
    <w:rsid w:val="74091183"/>
    <w:rsid w:val="74236423"/>
    <w:rsid w:val="74337224"/>
    <w:rsid w:val="743479C4"/>
    <w:rsid w:val="749850E6"/>
    <w:rsid w:val="74C87218"/>
    <w:rsid w:val="74E52A4B"/>
    <w:rsid w:val="7529166E"/>
    <w:rsid w:val="75A57ACE"/>
    <w:rsid w:val="75D6043C"/>
    <w:rsid w:val="760734A0"/>
    <w:rsid w:val="76486D38"/>
    <w:rsid w:val="76605BD8"/>
    <w:rsid w:val="76B7412F"/>
    <w:rsid w:val="76F57454"/>
    <w:rsid w:val="770D4C81"/>
    <w:rsid w:val="771843C7"/>
    <w:rsid w:val="771B48FF"/>
    <w:rsid w:val="771F7725"/>
    <w:rsid w:val="776632F7"/>
    <w:rsid w:val="77753010"/>
    <w:rsid w:val="778F0AB3"/>
    <w:rsid w:val="77C62C45"/>
    <w:rsid w:val="77EF299C"/>
    <w:rsid w:val="77FE645A"/>
    <w:rsid w:val="785B6146"/>
    <w:rsid w:val="786D2960"/>
    <w:rsid w:val="78E133C0"/>
    <w:rsid w:val="78E95620"/>
    <w:rsid w:val="79451CEA"/>
    <w:rsid w:val="79CB3B5A"/>
    <w:rsid w:val="79DD5E26"/>
    <w:rsid w:val="79F8070B"/>
    <w:rsid w:val="7A8E6BA6"/>
    <w:rsid w:val="7A942DBA"/>
    <w:rsid w:val="7AC07C59"/>
    <w:rsid w:val="7ACB2EC7"/>
    <w:rsid w:val="7B503D6A"/>
    <w:rsid w:val="7B805C28"/>
    <w:rsid w:val="7B907504"/>
    <w:rsid w:val="7B9F3642"/>
    <w:rsid w:val="7BD1057B"/>
    <w:rsid w:val="7BEA0ED9"/>
    <w:rsid w:val="7C3436F8"/>
    <w:rsid w:val="7C737C9A"/>
    <w:rsid w:val="7C8719A9"/>
    <w:rsid w:val="7CCC78A5"/>
    <w:rsid w:val="7CFB3459"/>
    <w:rsid w:val="7D4E3F57"/>
    <w:rsid w:val="7D571F17"/>
    <w:rsid w:val="7D7E2C0D"/>
    <w:rsid w:val="7D8378D2"/>
    <w:rsid w:val="7DAB24D8"/>
    <w:rsid w:val="7DC663B4"/>
    <w:rsid w:val="7E1A2789"/>
    <w:rsid w:val="7E2A15AB"/>
    <w:rsid w:val="7E586F6F"/>
    <w:rsid w:val="7E58705B"/>
    <w:rsid w:val="7E94074B"/>
    <w:rsid w:val="7E9D499C"/>
    <w:rsid w:val="7EA9230A"/>
    <w:rsid w:val="7EB45CB8"/>
    <w:rsid w:val="7EBF60F9"/>
    <w:rsid w:val="7EF30529"/>
    <w:rsid w:val="7F0421FE"/>
    <w:rsid w:val="7F373D46"/>
    <w:rsid w:val="7F5A3DA3"/>
    <w:rsid w:val="7F6621AF"/>
    <w:rsid w:val="7F706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79"/>
        <o:r id="V:Rule2" type="connector" idref="#_x0000_s1127"/>
        <o:r id="V:Rule3" type="connector" idref="#_x0000_s1134"/>
        <o:r id="V:Rule4" type="connector" idref="#_x0000_s1135"/>
        <o:r id="V:Rule5" type="connector" idref="#_x0000_s1136"/>
        <o:r id="V:Rule6" type="connector" idref="#_x0000_s1179"/>
        <o:r id="V:Rule7" type="connector" idref="#_x0000_s1185"/>
        <o:r id="V:Rule8" type="connector" idref="#_x0000_s1187"/>
        <o:r id="V:Rule9" type="connector" idref="#_x0000_s1192"/>
        <o:r id="V:Rule10" type="connector" idref="#_x0000_s1193"/>
        <o:r id="V:Rule11" type="connector" idref="#_x0000_s1194"/>
        <o:r id="V:Rule12" type="connector" idref="#_x0000_s1195"/>
        <o:r id="V:Rule13" type="connector" idref="#_x0000_s1196"/>
        <o:r id="V:Rule14" type="connector" idref="#_x0000_s1197"/>
        <o:r id="V:Rule15" type="connector" idref="#_x0000_s1208"/>
        <o:r id="V:Rule16" type="connector" idref="#_x0000_s1209"/>
        <o:r id="V:Rule17" type="connector" idref="#_x0000_s1210"/>
        <o:r id="V:Rule18" type="connector" idref="#_x0000_s121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330" w:line="578" w:lineRule="auto"/>
      <w:jc w:val="left"/>
      <w:outlineLvl w:val="0"/>
    </w:pPr>
    <w:rPr>
      <w:b/>
      <w:bCs/>
      <w:kern w:val="44"/>
      <w:sz w:val="32"/>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sz w:val="32"/>
      <w:szCs w:val="3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qFormat/>
    <w:uiPriority w:val="0"/>
  </w:style>
  <w:style w:type="paragraph" w:styleId="6">
    <w:name w:val="Body Text Indent 2"/>
    <w:basedOn w:val="1"/>
    <w:qFormat/>
    <w:uiPriority w:val="0"/>
    <w:pPr>
      <w:spacing w:after="120" w:line="480" w:lineRule="auto"/>
      <w:ind w:left="420" w:leftChars="200"/>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List"/>
    <w:basedOn w:val="1"/>
    <w:qFormat/>
    <w:uiPriority w:val="0"/>
    <w:pPr>
      <w:ind w:left="200" w:hanging="200" w:hangingChars="200"/>
    </w:p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
    <w:name w:val="报告书正文"/>
    <w:basedOn w:val="1"/>
    <w:qFormat/>
    <w:uiPriority w:val="0"/>
    <w:pPr>
      <w:spacing w:line="360" w:lineRule="auto"/>
      <w:ind w:firstLine="480" w:firstLineChars="200"/>
    </w:pPr>
    <w:rPr>
      <w:sz w:val="24"/>
      <w:szCs w:val="24"/>
    </w:rPr>
  </w:style>
  <w:style w:type="paragraph" w:customStyle="1" w:styleId="15">
    <w:name w:val="表格字"/>
    <w:basedOn w:val="10"/>
    <w:qFormat/>
    <w:uiPriority w:val="0"/>
    <w:pPr>
      <w:ind w:left="0" w:firstLine="0" w:firstLineChars="0"/>
      <w:jc w:val="center"/>
    </w:pPr>
  </w:style>
  <w:style w:type="paragraph" w:customStyle="1" w:styleId="16">
    <w:name w:val="表格1"/>
    <w:basedOn w:val="5"/>
    <w:next w:val="5"/>
    <w:qFormat/>
    <w:uiPriority w:val="0"/>
    <w:pPr>
      <w:topLinePunct/>
      <w:jc w:val="center"/>
    </w:pPr>
    <w:rPr>
      <w:rFonts w:ascii="宋体" w:hAnsi="宋体" w:cs="宋体"/>
    </w:rPr>
  </w:style>
  <w:style w:type="paragraph" w:customStyle="1" w:styleId="17">
    <w:name w:val="p0"/>
    <w:basedOn w:val="1"/>
    <w:qFormat/>
    <w:uiPriority w:val="0"/>
    <w:pPr>
      <w:widowControl/>
    </w:pPr>
    <w:rPr>
      <w:kern w:val="0"/>
    </w:rPr>
  </w:style>
  <w:style w:type="paragraph" w:customStyle="1" w:styleId="18">
    <w:name w:val="表格"/>
    <w:basedOn w:val="1"/>
    <w:qFormat/>
    <w:uiPriority w:val="0"/>
    <w:pPr>
      <w:keepNext/>
      <w:adjustRightInd w:val="0"/>
      <w:spacing w:line="312" w:lineRule="atLeast"/>
      <w:jc w:val="center"/>
      <w:textAlignment w:val="baseline"/>
    </w:pPr>
    <w:rPr>
      <w:rFonts w:ascii="宋体" w:hAnsi="宋体"/>
      <w:color w:val="000000"/>
      <w:kern w:val="0"/>
      <w:sz w:val="28"/>
      <w:szCs w:val="28"/>
    </w:rPr>
  </w:style>
  <w:style w:type="paragraph" w:customStyle="1" w:styleId="19">
    <w:name w:val="xl50"/>
    <w:basedOn w:val="1"/>
    <w:qFormat/>
    <w:uiPriority w:val="0"/>
    <w:pPr>
      <w:widowControl/>
      <w:pBdr>
        <w:left w:val="single" w:color="auto" w:sz="4" w:space="0"/>
        <w:right w:val="single" w:color="auto" w:sz="4" w:space="0"/>
      </w:pBdr>
      <w:jc w:val="center"/>
      <w:textAlignment w:val="center"/>
    </w:pPr>
    <w:rPr>
      <w:rFonts w:ascii="宋体" w:hAnsi="宋体"/>
      <w:color w:val="000000"/>
      <w:kern w:val="0"/>
      <w:sz w:val="24"/>
      <w:szCs w:val="28"/>
    </w:rPr>
  </w:style>
  <w:style w:type="character" w:customStyle="1" w:styleId="20">
    <w:name w:val="批注框文本 Char"/>
    <w:basedOn w:val="11"/>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34.wmf"/><Relationship Id="rId68" Type="http://schemas.openxmlformats.org/officeDocument/2006/relationships/oleObject" Target="embeddings/oleObject1.bin"/><Relationship Id="rId67" Type="http://schemas.openxmlformats.org/officeDocument/2006/relationships/image" Target="media/image33.jpeg"/><Relationship Id="rId66" Type="http://schemas.openxmlformats.org/officeDocument/2006/relationships/image" Target="media/image32.png"/><Relationship Id="rId65" Type="http://schemas.openxmlformats.org/officeDocument/2006/relationships/image" Target="media/image31.jpeg"/><Relationship Id="rId64" Type="http://schemas.openxmlformats.org/officeDocument/2006/relationships/image" Target="media/image30.jpeg"/><Relationship Id="rId63" Type="http://schemas.openxmlformats.org/officeDocument/2006/relationships/image" Target="media/image29.jpeg"/><Relationship Id="rId62" Type="http://schemas.openxmlformats.org/officeDocument/2006/relationships/image" Target="media/image28.jpeg"/><Relationship Id="rId61" Type="http://schemas.openxmlformats.org/officeDocument/2006/relationships/image" Target="media/image27.jpeg"/><Relationship Id="rId60" Type="http://schemas.openxmlformats.org/officeDocument/2006/relationships/image" Target="media/image26.jpeg"/><Relationship Id="rId6" Type="http://schemas.openxmlformats.org/officeDocument/2006/relationships/footer" Target="footer2.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jpeg"/><Relationship Id="rId56" Type="http://schemas.openxmlformats.org/officeDocument/2006/relationships/image" Target="media/image22.jpeg"/><Relationship Id="rId55" Type="http://schemas.openxmlformats.org/officeDocument/2006/relationships/image" Target="media/image21.jpeg"/><Relationship Id="rId54" Type="http://schemas.openxmlformats.org/officeDocument/2006/relationships/image" Target="media/image20.jpe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jpeg"/><Relationship Id="rId50" Type="http://schemas.openxmlformats.org/officeDocument/2006/relationships/image" Target="media/image16.jpeg"/><Relationship Id="rId5" Type="http://schemas.openxmlformats.org/officeDocument/2006/relationships/footer" Target="footer1.xml"/><Relationship Id="rId49" Type="http://schemas.openxmlformats.org/officeDocument/2006/relationships/image" Target="media/image15.jpeg"/><Relationship Id="rId48" Type="http://schemas.openxmlformats.org/officeDocument/2006/relationships/image" Target="media/image14.jpeg"/><Relationship Id="rId47" Type="http://schemas.openxmlformats.org/officeDocument/2006/relationships/image" Target="media/image13.jpeg"/><Relationship Id="rId46" Type="http://schemas.openxmlformats.org/officeDocument/2006/relationships/image" Target="media/image12.jpeg"/><Relationship Id="rId45" Type="http://schemas.openxmlformats.org/officeDocument/2006/relationships/image" Target="media/image11.jpeg"/><Relationship Id="rId44" Type="http://schemas.openxmlformats.org/officeDocument/2006/relationships/image" Target="media/image10.jpeg"/><Relationship Id="rId43" Type="http://schemas.openxmlformats.org/officeDocument/2006/relationships/image" Target="media/image9.jpeg"/><Relationship Id="rId42" Type="http://schemas.openxmlformats.org/officeDocument/2006/relationships/image" Target="media/image8.jpeg"/><Relationship Id="rId41" Type="http://schemas.openxmlformats.org/officeDocument/2006/relationships/image" Target="media/image7.jpeg"/><Relationship Id="rId40" Type="http://schemas.openxmlformats.org/officeDocument/2006/relationships/image" Target="media/image6.jpeg"/><Relationship Id="rId4" Type="http://schemas.openxmlformats.org/officeDocument/2006/relationships/header" Target="header2.xml"/><Relationship Id="rId39" Type="http://schemas.openxmlformats.org/officeDocument/2006/relationships/image" Target="media/image5.jpeg"/><Relationship Id="rId38" Type="http://schemas.openxmlformats.org/officeDocument/2006/relationships/image" Target="media/image4.png"/><Relationship Id="rId37" Type="http://schemas.openxmlformats.org/officeDocument/2006/relationships/image" Target="media/image3.jpe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6"/>
    <customShpInfo spid="_x0000_s2057"/>
    <customShpInfo spid="_x0000_s2055"/>
    <customShpInfo spid="_x0000_s2054"/>
    <customShpInfo spid="_x0000_s2053"/>
    <customShpInfo spid="_x0000_s2052"/>
    <customShpInfo spid="_x0000_s2051"/>
    <customShpInfo spid="_x0000_s2050"/>
    <customShpInfo spid="_x0000_s2071" textRotate="1"/>
    <customShpInfo spid="_x0000_s2076" textRotate="1"/>
    <customShpInfo spid="_x0000_s1026"/>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26"/>
    <customShpInfo spid="_x0000_s1132"/>
    <customShpInfo spid="_x0000_s1131"/>
    <customShpInfo spid="_x0000_s1130"/>
    <customShpInfo spid="_x0000_s1129"/>
    <customShpInfo spid="_x0000_s1128"/>
    <customShpInfo spid="_x0000_s1127"/>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5"/>
    <customShpInfo spid="_x0000_s1114"/>
    <customShpInfo spid="_x0000_s1113"/>
    <customShpInfo spid="_x0000_s1217"/>
    <customShpInfo spid="_x0000_s1112"/>
    <customShpInfo spid="_x0000_s1111"/>
    <customShpInfo spid="_x0000_s1110"/>
    <customShpInfo spid="_x0000_s1232"/>
    <customShpInfo spid="_x0000_s1224"/>
    <customShpInfo spid="_x0000_s1109"/>
    <customShpInfo spid="_x0000_s1108"/>
    <customShpInfo spid="_x0000_s1107"/>
    <customShpInfo spid="_x0000_s1231"/>
    <customShpInfo spid="_x0000_s1222"/>
    <customShpInfo spid="_x0000_s1106"/>
    <customShpInfo spid="_x0000_s1105"/>
    <customShpInfo spid="_x0000_s1104"/>
    <customShpInfo spid="_x0000_s1103"/>
    <customShpInfo spid="_x0000_s1102"/>
    <customShpInfo spid="_x0000_s1101"/>
    <customShpInfo spid="_x0000_s1100"/>
    <customShpInfo spid="_x0000_s1221"/>
    <customShpInfo spid="_x0000_s1099"/>
    <customShpInfo spid="_x0000_s1098"/>
    <customShpInfo spid="_x0000_s1097"/>
    <customShpInfo spid="_x0000_s1096"/>
    <customShpInfo spid="_x0000_s1094"/>
    <customShpInfo spid="_x0000_s1095"/>
    <customShpInfo spid="_x0000_s1233"/>
    <customShpInfo spid="_x0000_s1093"/>
    <customShpInfo spid="_x0000_s1092"/>
    <customShpInfo spid="_x0000_s1241"/>
    <customShpInfo spid="_x0000_s1242"/>
    <customShpInfo spid="_x0000_s1234"/>
    <customShpInfo spid="_x0000_s1091"/>
    <customShpInfo spid="_x0000_s1090"/>
    <customShpInfo spid="_x0000_s1089"/>
    <customShpInfo spid="_x0000_s1240"/>
    <customShpInfo spid="_x0000_s1088"/>
    <customShpInfo spid="_x0000_s1087"/>
    <customShpInfo spid="_x0000_s1086"/>
    <customShpInfo spid="_x0000_s1085"/>
    <customShpInfo spid="_x0000_s1084"/>
    <customShpInfo spid="_x0000_s1083"/>
    <customShpInfo spid="_x0000_s1082"/>
    <customShpInfo spid="_x0000_s1215"/>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4"/>
    <customShpInfo spid="_x0000_s1063"/>
    <customShpInfo spid="_x0000_s1062"/>
    <customShpInfo spid="_x0000_s1061"/>
    <customShpInfo spid="_x0000_s1060"/>
    <customShpInfo spid="_x0000_s1059"/>
    <customShpInfo spid="_x0000_s1058"/>
    <customShpInfo spid="_x0000_s1057"/>
    <customShpInfo spid="_x0000_s1230"/>
    <customShpInfo spid="_x0000_s1229"/>
    <customShpInfo spid="_x0000_s1226"/>
    <customShpInfo spid="_x0000_s1219"/>
    <customShpInfo spid="_x0000_s1056"/>
    <customShpInfo spid="_x0000_s1055"/>
    <customShpInfo spid="_x0000_s1225"/>
    <customShpInfo spid="_x0000_s1054"/>
    <customShpInfo spid="_x0000_s1053"/>
    <customShpInfo spid="_x0000_s1052"/>
    <customShpInfo spid="_x0000_s1051"/>
    <customShpInfo spid="_x0000_s1050"/>
    <customShpInfo spid="_x0000_s1049"/>
    <customShpInfo spid="_x0000_s1048"/>
    <customShpInfo spid="_x0000_s1047"/>
    <customShpInfo spid="_x0000_s1220"/>
    <customShpInfo spid="_x0000_s1046"/>
    <customShpInfo spid="_x0000_s1045"/>
    <customShpInfo spid="_x0000_s1044"/>
    <customShpInfo spid="_x0000_s1043"/>
    <customShpInfo spid="_x0000_s1042"/>
    <customShpInfo spid="_x0000_s1243"/>
    <customShpInfo spid="_x0000_s1065"/>
    <customShpInfo spid="_x0000_s1228"/>
    <customShpInfo spid="_x0000_s1227"/>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216"/>
    <customShpInfo spid="_x0000_s1029"/>
    <customShpInfo spid="_x0000_s1028"/>
    <customShpInfo spid="_x0000_s12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5970</Words>
  <Characters>34033</Characters>
  <Lines>283</Lines>
  <Paragraphs>79</Paragraphs>
  <TotalTime>14</TotalTime>
  <ScaleCrop>false</ScaleCrop>
  <LinksUpToDate>false</LinksUpToDate>
  <CharactersWithSpaces>39924</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2019-12-30T08:16:00Z</dcterms:created>
  <dc:creator>飞儿</dc:creator>
  <cp:lastModifiedBy>Administrator</cp:lastModifiedBy>
  <cp:lastPrinted>2020-07-17T08:24:00Z</cp:lastPrinted>
  <dcterms:modified xsi:type="dcterms:W3CDTF">2020-09-02T03:23:45Z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